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C6EF4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Ogden College Hall </w:t>
      </w:r>
    </w:p>
    <w:p w14:paraId="090959AA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VFTH</w:t>
      </w:r>
    </w:p>
    <w:p w14:paraId="46C18C20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1/18/18</w:t>
      </w:r>
    </w:p>
    <w:p w14:paraId="0A297867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When WKU students start the spring semester Monday, a long awaited building will finally be open.  </w:t>
      </w:r>
    </w:p>
    <w:p w14:paraId="73FCB38C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081018A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Amy Bingham takes us inside Ogden College Hall in this week's View from the Hill. </w:t>
      </w:r>
    </w:p>
    <w:p w14:paraId="3024D264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FA81634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Four years ago this month, Thompson Complex North Wing closed its doors for good.  A year later it was torn down.  Now, in its place is a new state of the art science building. </w:t>
      </w:r>
    </w:p>
    <w:p w14:paraId="3E68947E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D158A2D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"I'm extremely excited because all this stuff is super cool."</w:t>
      </w:r>
    </w:p>
    <w:p w14:paraId="4E62C979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Master Student Davis </w:t>
      </w:r>
      <w:proofErr w:type="spellStart"/>
      <w:r>
        <w:rPr>
          <w:rFonts w:ascii="Calibri" w:hAnsi="Calibri" w:cs="Calibri"/>
          <w:sz w:val="32"/>
          <w:szCs w:val="32"/>
        </w:rPr>
        <w:t>Ranburger</w:t>
      </w:r>
      <w:proofErr w:type="spellEnd"/>
      <w:r>
        <w:rPr>
          <w:rFonts w:ascii="Calibri" w:hAnsi="Calibri" w:cs="Calibri"/>
          <w:sz w:val="32"/>
          <w:szCs w:val="32"/>
        </w:rPr>
        <w:t xml:space="preserve"> is getting the organic lab set up.</w:t>
      </w:r>
    </w:p>
    <w:p w14:paraId="3ED7FABA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"Going from all the old stuff that was back over there, this is amazing."</w:t>
      </w:r>
    </w:p>
    <w:p w14:paraId="7EBA8E41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Ogden College Hall, which sits on the site of Thompson Complex North Wing, is home to more than thirty labs and no faculty offices. </w:t>
      </w:r>
    </w:p>
    <w:p w14:paraId="55F047E7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"For us getting the extra square footage of lab space was really a strategic decision."</w:t>
      </w:r>
    </w:p>
    <w:p w14:paraId="7E033F28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Dean Cheryl Stevens, whose office is in the building, says a lot of thought also went into adding features that put science on display. </w:t>
      </w:r>
    </w:p>
    <w:p w14:paraId="5D9AE45B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"They have lots of geometric features, light fixtures match the carpet, the colors, there's always a pop of color in every room."</w:t>
      </w:r>
    </w:p>
    <w:p w14:paraId="1A375698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"It didn't have to be high end stuff, it had to be things where students come in and say ok I'm in the science building, this is cool, I'm </w:t>
      </w:r>
      <w:proofErr w:type="spellStart"/>
      <w:r>
        <w:rPr>
          <w:rFonts w:ascii="Calibri" w:hAnsi="Calibri" w:cs="Calibri"/>
          <w:sz w:val="32"/>
          <w:szCs w:val="32"/>
        </w:rPr>
        <w:t>gonna</w:t>
      </w:r>
      <w:proofErr w:type="spellEnd"/>
      <w:r>
        <w:rPr>
          <w:rFonts w:ascii="Calibri" w:hAnsi="Calibri" w:cs="Calibri"/>
          <w:sz w:val="32"/>
          <w:szCs w:val="32"/>
        </w:rPr>
        <w:t xml:space="preserve"> learn something here."</w:t>
      </w:r>
    </w:p>
    <w:p w14:paraId="5801CF66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The building has four floors and a breezeway connecting to Snell Hall.  Starting Monday, these study spaces and labs will be buzzing with activity.</w:t>
      </w:r>
    </w:p>
    <w:p w14:paraId="587E4F26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>A more collaborative environment is the wave of the future.</w:t>
      </w:r>
    </w:p>
    <w:p w14:paraId="00AF4F82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Other highlights include a </w:t>
      </w:r>
      <w:proofErr w:type="gramStart"/>
      <w:r>
        <w:rPr>
          <w:rFonts w:ascii="Calibri" w:hAnsi="Calibri" w:cs="Calibri"/>
          <w:sz w:val="32"/>
          <w:szCs w:val="32"/>
        </w:rPr>
        <w:t>300 seat</w:t>
      </w:r>
      <w:proofErr w:type="gramEnd"/>
      <w:r>
        <w:rPr>
          <w:rFonts w:ascii="Calibri" w:hAnsi="Calibri" w:cs="Calibri"/>
          <w:sz w:val="32"/>
          <w:szCs w:val="32"/>
        </w:rPr>
        <w:t xml:space="preserve"> auditorium, student success center and computer lab.  </w:t>
      </w:r>
    </w:p>
    <w:p w14:paraId="6089D483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A huge part in the rebuilding of WKU's science campus at the top of the hill.</w:t>
      </w:r>
      <w:proofErr w:type="gramEnd"/>
    </w:p>
    <w:p w14:paraId="22AA9ED4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"Watching the progression and watching it develop into this space, it's so cool."</w:t>
      </w:r>
    </w:p>
    <w:p w14:paraId="069BE5EA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25CFECA5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sz w:val="32"/>
          <w:szCs w:val="32"/>
        </w:rPr>
        <w:t>Chemistry, Biology and Physics faculty are currently spread out in various locations.  That's because the building that houses their offices</w:t>
      </w:r>
      <w:proofErr w:type="gramStart"/>
      <w:r>
        <w:rPr>
          <w:rFonts w:ascii="Calibri" w:hAnsi="Calibri" w:cs="Calibri"/>
          <w:sz w:val="32"/>
          <w:szCs w:val="32"/>
        </w:rPr>
        <w:t>,   Thompson</w:t>
      </w:r>
      <w:proofErr w:type="gramEnd"/>
      <w:r>
        <w:rPr>
          <w:rFonts w:ascii="Calibri" w:hAnsi="Calibri" w:cs="Calibri"/>
          <w:sz w:val="32"/>
          <w:szCs w:val="32"/>
        </w:rPr>
        <w:t xml:space="preserve"> Complex Central Wing, is undergoing a renovation beginning February first. </w:t>
      </w:r>
    </w:p>
    <w:p w14:paraId="34B636FB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With this week's View from the Hill, I'm Amy Bingham.</w:t>
      </w:r>
    </w:p>
    <w:p w14:paraId="4D680822" w14:textId="77777777" w:rsidR="003F103B" w:rsidRDefault="003F103B" w:rsidP="003F103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###</w:t>
      </w:r>
    </w:p>
    <w:p w14:paraId="2B0CEF19" w14:textId="77777777" w:rsidR="001F57D8" w:rsidRDefault="001F57D8"/>
    <w:sectPr w:rsidR="001F57D8" w:rsidSect="008B3F7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3B"/>
    <w:rsid w:val="001F57D8"/>
    <w:rsid w:val="003F103B"/>
    <w:rsid w:val="00BB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4E71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Macintosh Word</Application>
  <DocSecurity>0</DocSecurity>
  <Lines>14</Lines>
  <Paragraphs>3</Paragraphs>
  <ScaleCrop>false</ScaleCrop>
  <Company>WKU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dcterms:created xsi:type="dcterms:W3CDTF">2018-01-18T16:49:00Z</dcterms:created>
  <dcterms:modified xsi:type="dcterms:W3CDTF">2018-01-19T17:10:00Z</dcterms:modified>
</cp:coreProperties>
</file>