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850A9" w14:textId="77777777" w:rsidR="0062765A" w:rsidRDefault="0062765A" w:rsidP="0062765A">
      <w:pPr>
        <w:pStyle w:val="NormalWeb"/>
        <w:jc w:val="center"/>
      </w:pPr>
      <w:r>
        <w:rPr>
          <w:rStyle w:val="style61"/>
        </w:rPr>
        <w:t xml:space="preserve">View </w:t>
      </w:r>
      <w:proofErr w:type="gramStart"/>
      <w:r>
        <w:rPr>
          <w:rStyle w:val="style61"/>
        </w:rPr>
        <w:t>From</w:t>
      </w:r>
      <w:proofErr w:type="gramEnd"/>
      <w:r>
        <w:rPr>
          <w:rStyle w:val="style61"/>
        </w:rPr>
        <w:t xml:space="preserve"> The Hill </w:t>
      </w:r>
      <w:r>
        <w:br/>
      </w:r>
      <w:r>
        <w:rPr>
          <w:rStyle w:val="style61"/>
        </w:rPr>
        <w:t xml:space="preserve">(03/25/10) </w:t>
      </w:r>
      <w:r>
        <w:br/>
      </w:r>
      <w:r>
        <w:br/>
      </w:r>
      <w:r>
        <w:rPr>
          <w:rStyle w:val="Strong"/>
        </w:rPr>
        <w:t>Big Red Trivia Bowl</w:t>
      </w:r>
      <w:r>
        <w:rPr>
          <w:rStyle w:val="style61"/>
        </w:rPr>
        <w:t xml:space="preserve"> </w:t>
      </w:r>
    </w:p>
    <w:p w14:paraId="7FBB215B" w14:textId="77777777" w:rsidR="0062765A" w:rsidRDefault="0062765A" w:rsidP="0062765A">
      <w:pPr>
        <w:pStyle w:val="NormalWeb"/>
      </w:pPr>
      <w:r>
        <w:br/>
      </w:r>
      <w:r>
        <w:rPr>
          <w:rStyle w:val="style64"/>
        </w:rPr>
        <w:t>While many of us are checking our NCAA brackets….some students at WKU have been working on another kind of bracket.</w:t>
      </w:r>
      <w:r>
        <w:br/>
      </w:r>
      <w:r>
        <w:br/>
      </w:r>
      <w:r>
        <w:rPr>
          <w:rStyle w:val="style64"/>
        </w:rPr>
        <w:t>Amy Bingham explains in this week’s “View from the Hill”.</w:t>
      </w:r>
      <w:r>
        <w:br/>
      </w:r>
      <w:r>
        <w:br/>
      </w:r>
      <w:r>
        <w:rPr>
          <w:rStyle w:val="style64"/>
        </w:rPr>
        <w:t>This is the bracket from Big Red’s Trivia Bowl 2010….where more than a dozen teams put their knowledge to the test.  But it was more than a brain exercise,  it was a fundraiser to help send fellow students half way around the globe.</w:t>
      </w:r>
      <w:r>
        <w:br/>
      </w:r>
      <w:r>
        <w:br/>
      </w:r>
      <w:r>
        <w:rPr>
          <w:rStyle w:val="style64"/>
        </w:rPr>
        <w:t>Think of it as Jeopardy…WKU style.</w:t>
      </w:r>
      <w:r>
        <w:br/>
      </w:r>
      <w:r>
        <w:br/>
      </w:r>
      <w:r>
        <w:rPr>
          <w:rStyle w:val="style64"/>
        </w:rPr>
        <w:t>This is the second year for Big Red’s Trivia Bowl hosted by WKU Honors Toppers.</w:t>
      </w:r>
      <w:r>
        <w:br/>
      </w:r>
      <w:r>
        <w:rPr>
          <w:rStyle w:val="style64"/>
        </w:rPr>
        <w:t> </w:t>
      </w:r>
      <w:r>
        <w:br/>
      </w:r>
      <w:r>
        <w:rPr>
          <w:rStyle w:val="style64"/>
        </w:rPr>
        <w:t>“We thought it would be a fun, cool idea to get students, especially honors students involved in something that was academic but also fun at the same time.”</w:t>
      </w:r>
      <w:r>
        <w:br/>
      </w:r>
      <w:r>
        <w:rPr>
          <w:rStyle w:val="style64"/>
        </w:rPr>
        <w:t xml:space="preserve">But it’s more than fun and games…entry fees and sponsorships are going toward a study abroad trip this summer. </w:t>
      </w:r>
      <w:r>
        <w:br/>
      </w:r>
      <w:r>
        <w:rPr>
          <w:rStyle w:val="style64"/>
        </w:rPr>
        <w:t> </w:t>
      </w:r>
      <w:r>
        <w:br/>
      </w:r>
      <w:r>
        <w:rPr>
          <w:rStyle w:val="style64"/>
        </w:rPr>
        <w:t>“We’re really passionate, especially in the honors college about study abroad and getting students to think globally so why not take this great, fun event and put our money towards someone out there in this world so we can help them.”</w:t>
      </w:r>
      <w:r>
        <w:br/>
      </w:r>
      <w:r>
        <w:br/>
      </w:r>
      <w:r>
        <w:rPr>
          <w:rStyle w:val="style64"/>
        </w:rPr>
        <w:t>WKU Professor Saundra Ardrey is taking a group of students to Ghana for more than two weeks in June.  While there,  they will develop and work on a service learning project with villagers.</w:t>
      </w:r>
      <w:r>
        <w:br/>
      </w:r>
      <w:r>
        <w:rPr>
          <w:rStyle w:val="style64"/>
        </w:rPr>
        <w:t> </w:t>
      </w:r>
      <w:r>
        <w:br/>
      </w:r>
      <w:r>
        <w:rPr>
          <w:rStyle w:val="style64"/>
        </w:rPr>
        <w:t>“They’re going to Ghana to help build schools, bring down school supplies.”</w:t>
      </w:r>
      <w:r>
        <w:br/>
      </w:r>
      <w:r>
        <w:rPr>
          <w:rStyle w:val="style64"/>
        </w:rPr>
        <w:t> </w:t>
      </w:r>
      <w:r>
        <w:br/>
      </w:r>
      <w:r>
        <w:rPr>
          <w:rStyle w:val="style64"/>
        </w:rPr>
        <w:t>“It sounds like it’s going to be pretty life changing experience for the people going.”</w:t>
      </w:r>
      <w:r>
        <w:br/>
      </w:r>
      <w:r>
        <w:br/>
      </w:r>
      <w:r>
        <w:rPr>
          <w:rStyle w:val="style64"/>
        </w:rPr>
        <w:t>WKU Junior Charlie Harris enjoys how the friendly competition of the Big Red Trivia Bowl is for such a good cause.</w:t>
      </w:r>
      <w:r>
        <w:br/>
      </w:r>
      <w:r>
        <w:rPr>
          <w:rStyle w:val="style64"/>
        </w:rPr>
        <w:t> </w:t>
      </w:r>
      <w:r>
        <w:br/>
      </w:r>
      <w:r>
        <w:rPr>
          <w:rStyle w:val="style64"/>
        </w:rPr>
        <w:t>“Supporting other students trying to have those international experiences was definitely worthwhile.”</w:t>
      </w:r>
      <w:r>
        <w:br/>
      </w:r>
      <w:r>
        <w:br/>
      </w:r>
      <w:r>
        <w:rPr>
          <w:rStyle w:val="style64"/>
        </w:rPr>
        <w:t>It’s also a chance for the Honors Toppers—a group of ambassadors for the honors college---to make an impact.</w:t>
      </w:r>
      <w:r>
        <w:br/>
      </w:r>
      <w:r>
        <w:rPr>
          <w:rStyle w:val="style64"/>
        </w:rPr>
        <w:t> </w:t>
      </w:r>
      <w:r>
        <w:br/>
      </w:r>
      <w:r>
        <w:rPr>
          <w:rStyle w:val="style64"/>
        </w:rPr>
        <w:t xml:space="preserve">“The Honors Toppers work year round to plan and put on this </w:t>
      </w:r>
      <w:proofErr w:type="spellStart"/>
      <w:r>
        <w:rPr>
          <w:rStyle w:val="style64"/>
        </w:rPr>
        <w:t>event..it</w:t>
      </w:r>
      <w:proofErr w:type="spellEnd"/>
      <w:r>
        <w:rPr>
          <w:rStyle w:val="style64"/>
        </w:rPr>
        <w:t xml:space="preserve"> is our biggest event that we put on throughout the whole year. “</w:t>
      </w:r>
      <w:r>
        <w:br/>
      </w:r>
      <w:r>
        <w:lastRenderedPageBreak/>
        <w:br/>
      </w:r>
      <w:r>
        <w:rPr>
          <w:rStyle w:val="style64"/>
        </w:rPr>
        <w:t>It also puts everyone involved in the winners bracket.</w:t>
      </w:r>
      <w:r>
        <w:br/>
      </w:r>
      <w:proofErr w:type="spellStart"/>
      <w:r>
        <w:rPr>
          <w:rStyle w:val="style64"/>
        </w:rPr>
        <w:t>T</w:t>
      </w:r>
      <w:r>
        <w:br/>
      </w:r>
      <w:r>
        <w:rPr>
          <w:rStyle w:val="style64"/>
        </w:rPr>
        <w:t>he</w:t>
      </w:r>
      <w:proofErr w:type="spellEnd"/>
      <w:r>
        <w:rPr>
          <w:rStyle w:val="style64"/>
        </w:rPr>
        <w:t xml:space="preserve"> bowl raised 15 hundred dollars for the study abroad trip to Ghana….If you would like to make a donation, checks can be made to the WKU  Political Science Department.</w:t>
      </w:r>
      <w:r>
        <w:br/>
      </w:r>
      <w:r>
        <w:rPr>
          <w:rStyle w:val="style64"/>
        </w:rPr>
        <w:t> </w:t>
      </w:r>
      <w:r>
        <w:br/>
      </w:r>
      <w:r>
        <w:rPr>
          <w:rStyle w:val="style64"/>
        </w:rPr>
        <w:t>With this week’s “View from the Hill”…I’m Amy Bingham.</w:t>
      </w:r>
    </w:p>
    <w:p w14:paraId="2FE7FD2A"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5A"/>
    <w:rsid w:val="002B048F"/>
    <w:rsid w:val="0062765A"/>
    <w:rsid w:val="00A5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CAEE41"/>
  <w15:chartTrackingRefBased/>
  <w15:docId w15:val="{0E48DD32-7B04-314F-BDC5-0438836E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65A"/>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62765A"/>
  </w:style>
  <w:style w:type="character" w:styleId="Strong">
    <w:name w:val="Strong"/>
    <w:basedOn w:val="DefaultParagraphFont"/>
    <w:uiPriority w:val="22"/>
    <w:qFormat/>
    <w:rsid w:val="0062765A"/>
    <w:rPr>
      <w:b/>
      <w:bCs/>
    </w:rPr>
  </w:style>
  <w:style w:type="character" w:customStyle="1" w:styleId="style64">
    <w:name w:val="style64"/>
    <w:basedOn w:val="DefaultParagraphFont"/>
    <w:rsid w:val="0062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02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2020-08-21T16:39:00Z</dcterms:created>
  <dcterms:modified xsi:type="dcterms:W3CDTF">2020-08-21T16:40:00Z</dcterms:modified>
</cp:coreProperties>
</file>