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60D" w:rsidRPr="004639B3" w:rsidRDefault="0092560D" w:rsidP="0092560D">
      <w:pPr>
        <w:jc w:val="center"/>
        <w:rPr>
          <w:b/>
          <w:sz w:val="22"/>
          <w:szCs w:val="22"/>
        </w:rPr>
      </w:pPr>
      <w:bookmarkStart w:id="0" w:name="_GoBack"/>
      <w:bookmarkEnd w:id="0"/>
    </w:p>
    <w:p w:rsidR="00A74573" w:rsidRPr="004639B3" w:rsidRDefault="00A74573" w:rsidP="00C93E5E">
      <w:pPr>
        <w:jc w:val="right"/>
        <w:rPr>
          <w:sz w:val="22"/>
          <w:szCs w:val="22"/>
        </w:rPr>
      </w:pPr>
      <w:r w:rsidRPr="004639B3">
        <w:rPr>
          <w:sz w:val="22"/>
          <w:szCs w:val="22"/>
        </w:rPr>
        <w:t>Proposal Date:</w:t>
      </w:r>
      <w:r w:rsidR="00B87309" w:rsidRPr="004639B3">
        <w:rPr>
          <w:sz w:val="22"/>
          <w:szCs w:val="22"/>
        </w:rPr>
        <w:t xml:space="preserve"> May 1, 2015</w:t>
      </w:r>
    </w:p>
    <w:p w:rsidR="00A74573" w:rsidRPr="004639B3" w:rsidRDefault="00A74573" w:rsidP="00C93E5E">
      <w:pPr>
        <w:jc w:val="center"/>
        <w:rPr>
          <w:b/>
          <w:sz w:val="22"/>
          <w:szCs w:val="22"/>
        </w:rPr>
      </w:pPr>
    </w:p>
    <w:p w:rsidR="00AE2132" w:rsidRPr="004639B3" w:rsidRDefault="00B87309" w:rsidP="00C93E5E">
      <w:pPr>
        <w:jc w:val="center"/>
        <w:rPr>
          <w:b/>
          <w:sz w:val="22"/>
          <w:szCs w:val="22"/>
        </w:rPr>
      </w:pPr>
      <w:r w:rsidRPr="004639B3">
        <w:rPr>
          <w:b/>
          <w:sz w:val="22"/>
          <w:szCs w:val="22"/>
        </w:rPr>
        <w:t>University College</w:t>
      </w:r>
    </w:p>
    <w:p w:rsidR="00AE2132" w:rsidRPr="004639B3" w:rsidRDefault="00AE2132" w:rsidP="00C93E5E">
      <w:pPr>
        <w:jc w:val="center"/>
        <w:rPr>
          <w:b/>
          <w:sz w:val="22"/>
          <w:szCs w:val="22"/>
        </w:rPr>
      </w:pPr>
      <w:r w:rsidRPr="004639B3">
        <w:rPr>
          <w:b/>
          <w:sz w:val="22"/>
          <w:szCs w:val="22"/>
        </w:rPr>
        <w:t>Proposal to Revise an Academic Policy</w:t>
      </w:r>
    </w:p>
    <w:p w:rsidR="00AE2132" w:rsidRPr="004639B3" w:rsidRDefault="00AE2132" w:rsidP="00C93E5E">
      <w:pPr>
        <w:jc w:val="center"/>
        <w:rPr>
          <w:b/>
          <w:sz w:val="22"/>
          <w:szCs w:val="22"/>
        </w:rPr>
      </w:pPr>
      <w:r w:rsidRPr="004639B3">
        <w:rPr>
          <w:b/>
          <w:sz w:val="22"/>
          <w:szCs w:val="22"/>
        </w:rPr>
        <w:t>(Action Item)</w:t>
      </w:r>
    </w:p>
    <w:p w:rsidR="00AE2132" w:rsidRPr="004639B3" w:rsidRDefault="00AE2132" w:rsidP="00C93E5E">
      <w:pPr>
        <w:jc w:val="center"/>
        <w:rPr>
          <w:b/>
          <w:sz w:val="22"/>
          <w:szCs w:val="22"/>
        </w:rPr>
      </w:pPr>
    </w:p>
    <w:p w:rsidR="00AE2132" w:rsidRPr="004639B3" w:rsidRDefault="00AE2132">
      <w:pPr>
        <w:rPr>
          <w:sz w:val="22"/>
          <w:szCs w:val="22"/>
        </w:rPr>
      </w:pPr>
      <w:r w:rsidRPr="004639B3">
        <w:rPr>
          <w:sz w:val="22"/>
          <w:szCs w:val="22"/>
        </w:rPr>
        <w:t xml:space="preserve">Contact Person: </w:t>
      </w:r>
      <w:r w:rsidR="00B87309" w:rsidRPr="004639B3">
        <w:rPr>
          <w:sz w:val="22"/>
          <w:szCs w:val="22"/>
        </w:rPr>
        <w:t xml:space="preserve">Merrall Price </w:t>
      </w:r>
      <w:hyperlink r:id="rId8" w:history="1">
        <w:r w:rsidR="00B87309" w:rsidRPr="004639B3">
          <w:rPr>
            <w:rStyle w:val="Hyperlink"/>
            <w:sz w:val="22"/>
            <w:szCs w:val="22"/>
          </w:rPr>
          <w:t>merrall.price@wku.edu</w:t>
        </w:r>
      </w:hyperlink>
      <w:r w:rsidR="00B87309" w:rsidRPr="004639B3">
        <w:rPr>
          <w:sz w:val="22"/>
          <w:szCs w:val="22"/>
        </w:rPr>
        <w:t>, x54200</w:t>
      </w:r>
    </w:p>
    <w:p w:rsidR="00AE2132" w:rsidRPr="00E95B8E" w:rsidRDefault="00AE2132">
      <w:pPr>
        <w:rPr>
          <w:b/>
          <w:sz w:val="22"/>
          <w:szCs w:val="22"/>
        </w:rPr>
      </w:pPr>
    </w:p>
    <w:p w:rsidR="00AE2132" w:rsidRDefault="00AE2132" w:rsidP="00E95B8E">
      <w:pPr>
        <w:pStyle w:val="ListParagraph"/>
        <w:numPr>
          <w:ilvl w:val="0"/>
          <w:numId w:val="2"/>
        </w:numPr>
        <w:rPr>
          <w:b/>
          <w:sz w:val="22"/>
          <w:szCs w:val="22"/>
        </w:rPr>
      </w:pPr>
      <w:r w:rsidRPr="00E95B8E">
        <w:rPr>
          <w:b/>
          <w:sz w:val="22"/>
          <w:szCs w:val="22"/>
        </w:rPr>
        <w:t>Identification of proposed policy revision:</w:t>
      </w:r>
    </w:p>
    <w:p w:rsidR="00E95B8E" w:rsidRDefault="00E95B8E" w:rsidP="00E95B8E">
      <w:pPr>
        <w:rPr>
          <w:b/>
          <w:sz w:val="22"/>
          <w:szCs w:val="22"/>
        </w:rPr>
      </w:pPr>
    </w:p>
    <w:p w:rsidR="00E95B8E" w:rsidRPr="00E95B8E" w:rsidRDefault="00E95B8E" w:rsidP="00E95B8E">
      <w:pPr>
        <w:rPr>
          <w:sz w:val="22"/>
          <w:szCs w:val="22"/>
        </w:rPr>
      </w:pPr>
      <w:r w:rsidRPr="00E95B8E">
        <w:rPr>
          <w:sz w:val="22"/>
          <w:szCs w:val="22"/>
        </w:rPr>
        <w:t>Change the current policy on reverse transfer for students with senior status to be more flexible and transfer-friendly by replacing the cap on reverse transfer hours in general with a cap on reverse transfer hours in the major.</w:t>
      </w:r>
    </w:p>
    <w:p w:rsidR="00B87309" w:rsidRPr="004639B3" w:rsidRDefault="00B87309" w:rsidP="00414BC7">
      <w:pPr>
        <w:rPr>
          <w:sz w:val="22"/>
          <w:szCs w:val="22"/>
          <w:u w:val="single"/>
        </w:rPr>
      </w:pPr>
    </w:p>
    <w:p w:rsidR="00B87309" w:rsidRPr="004639B3" w:rsidRDefault="00AE2132" w:rsidP="00B87309">
      <w:pPr>
        <w:pStyle w:val="ListParagraph"/>
        <w:numPr>
          <w:ilvl w:val="0"/>
          <w:numId w:val="2"/>
        </w:numPr>
        <w:spacing w:line="480" w:lineRule="auto"/>
        <w:ind w:left="1080" w:hanging="720"/>
        <w:rPr>
          <w:b/>
          <w:sz w:val="22"/>
          <w:szCs w:val="22"/>
          <w:u w:val="single"/>
        </w:rPr>
      </w:pPr>
      <w:r w:rsidRPr="004639B3">
        <w:rPr>
          <w:b/>
          <w:sz w:val="22"/>
          <w:szCs w:val="22"/>
        </w:rPr>
        <w:t>Catalog statement of existing policy:</w:t>
      </w:r>
    </w:p>
    <w:p w:rsidR="00B87309" w:rsidRPr="004639B3" w:rsidRDefault="00B87309" w:rsidP="00B87309">
      <w:pPr>
        <w:rPr>
          <w:sz w:val="22"/>
          <w:szCs w:val="22"/>
        </w:rPr>
      </w:pPr>
      <w:r w:rsidRPr="004639B3">
        <w:rPr>
          <w:sz w:val="22"/>
          <w:szCs w:val="22"/>
        </w:rPr>
        <w:t xml:space="preserve">“Students must complete at least 16 hours of coursework in residency after the semester in which 90 cumulative hours of coursework were earned.” </w:t>
      </w:r>
    </w:p>
    <w:p w:rsidR="00B87309" w:rsidRPr="004639B3" w:rsidRDefault="00B87309" w:rsidP="00B87309">
      <w:pPr>
        <w:ind w:left="360"/>
        <w:rPr>
          <w:b/>
          <w:sz w:val="22"/>
          <w:szCs w:val="22"/>
          <w:u w:val="single"/>
        </w:rPr>
      </w:pPr>
    </w:p>
    <w:p w:rsidR="00B87309" w:rsidRPr="004639B3" w:rsidRDefault="00AE2132" w:rsidP="00B87309">
      <w:pPr>
        <w:pStyle w:val="ListParagraph"/>
        <w:numPr>
          <w:ilvl w:val="0"/>
          <w:numId w:val="2"/>
        </w:numPr>
        <w:spacing w:line="480" w:lineRule="auto"/>
        <w:ind w:left="1080" w:hanging="720"/>
        <w:rPr>
          <w:b/>
          <w:sz w:val="22"/>
          <w:szCs w:val="22"/>
          <w:u w:val="single"/>
        </w:rPr>
      </w:pPr>
      <w:r w:rsidRPr="004639B3">
        <w:rPr>
          <w:b/>
          <w:sz w:val="22"/>
          <w:szCs w:val="22"/>
        </w:rPr>
        <w:t>Catalog statement of proposed policy</w:t>
      </w:r>
      <w:r w:rsidR="00B87309" w:rsidRPr="004639B3">
        <w:rPr>
          <w:b/>
          <w:sz w:val="22"/>
          <w:szCs w:val="22"/>
        </w:rPr>
        <w:t>:</w:t>
      </w:r>
    </w:p>
    <w:p w:rsidR="00B87309" w:rsidRPr="004639B3" w:rsidRDefault="00B87309" w:rsidP="00B87309">
      <w:pPr>
        <w:rPr>
          <w:b/>
          <w:sz w:val="22"/>
          <w:szCs w:val="22"/>
          <w:u w:val="single"/>
        </w:rPr>
      </w:pPr>
      <w:r w:rsidRPr="004639B3">
        <w:rPr>
          <w:sz w:val="22"/>
          <w:szCs w:val="22"/>
        </w:rPr>
        <w:t>“A maximum of 12 hours in the major may be transferred back after</w:t>
      </w:r>
      <w:r w:rsidR="00E95B8E">
        <w:rPr>
          <w:sz w:val="22"/>
          <w:szCs w:val="22"/>
        </w:rPr>
        <w:t xml:space="preserve"> the semester in which</w:t>
      </w:r>
      <w:r w:rsidRPr="004639B3">
        <w:rPr>
          <w:sz w:val="22"/>
          <w:szCs w:val="22"/>
        </w:rPr>
        <w:t xml:space="preserve"> 90 </w:t>
      </w:r>
      <w:r w:rsidR="004639B3">
        <w:rPr>
          <w:sz w:val="22"/>
          <w:szCs w:val="22"/>
        </w:rPr>
        <w:t xml:space="preserve">cumulative </w:t>
      </w:r>
      <w:r w:rsidRPr="004639B3">
        <w:rPr>
          <w:sz w:val="22"/>
          <w:szCs w:val="22"/>
        </w:rPr>
        <w:t xml:space="preserve">hours of coursework </w:t>
      </w:r>
      <w:r w:rsidR="00E95B8E">
        <w:rPr>
          <w:sz w:val="22"/>
          <w:szCs w:val="22"/>
        </w:rPr>
        <w:t>were</w:t>
      </w:r>
      <w:r w:rsidRPr="004639B3">
        <w:rPr>
          <w:sz w:val="22"/>
          <w:szCs w:val="22"/>
        </w:rPr>
        <w:t xml:space="preserve"> earned.”</w:t>
      </w:r>
    </w:p>
    <w:p w:rsidR="00B87309" w:rsidRPr="004639B3" w:rsidRDefault="00B87309" w:rsidP="00B87309">
      <w:pPr>
        <w:spacing w:line="480" w:lineRule="auto"/>
        <w:rPr>
          <w:b/>
          <w:sz w:val="22"/>
          <w:szCs w:val="22"/>
          <w:u w:val="single"/>
        </w:rPr>
      </w:pPr>
    </w:p>
    <w:p w:rsidR="00AE2132" w:rsidRPr="004639B3" w:rsidRDefault="00AE2132" w:rsidP="00414BC7">
      <w:pPr>
        <w:pStyle w:val="ListParagraph"/>
        <w:numPr>
          <w:ilvl w:val="0"/>
          <w:numId w:val="2"/>
        </w:numPr>
        <w:spacing w:line="480" w:lineRule="auto"/>
        <w:ind w:left="1080" w:hanging="720"/>
        <w:rPr>
          <w:b/>
          <w:sz w:val="22"/>
          <w:szCs w:val="22"/>
          <w:u w:val="single"/>
        </w:rPr>
      </w:pPr>
      <w:r w:rsidRPr="004639B3">
        <w:rPr>
          <w:b/>
          <w:sz w:val="22"/>
          <w:szCs w:val="22"/>
        </w:rPr>
        <w:t>Rationale for proposed policy revision:</w:t>
      </w:r>
    </w:p>
    <w:p w:rsidR="004639B3" w:rsidRDefault="00B87309" w:rsidP="00B87309">
      <w:pPr>
        <w:rPr>
          <w:sz w:val="22"/>
          <w:szCs w:val="22"/>
        </w:rPr>
      </w:pPr>
      <w:r w:rsidRPr="004639B3">
        <w:rPr>
          <w:sz w:val="22"/>
          <w:szCs w:val="22"/>
        </w:rPr>
        <w:t xml:space="preserve">Though designed to limit the number of reverse transfer hours (defined as hours completed at another institution after taking courses at WKU), </w:t>
      </w:r>
      <w:r w:rsidR="004639B3" w:rsidRPr="004639B3">
        <w:rPr>
          <w:sz w:val="22"/>
          <w:szCs w:val="22"/>
        </w:rPr>
        <w:t>existing</w:t>
      </w:r>
      <w:r w:rsidRPr="004639B3">
        <w:rPr>
          <w:sz w:val="22"/>
          <w:szCs w:val="22"/>
        </w:rPr>
        <w:t xml:space="preserve"> policy hurts our degree completion with returning students.  Students who no longer live in the area and who may need less than a year’s worth of classes to finish, often electives or general education, do not have the option of taking those classes locally and inexpensively, even though they have met the WKU 25% residency requirement, and, if they had completed those courses at any other time in their educational careers, we would happily have accepted them. </w:t>
      </w:r>
    </w:p>
    <w:p w:rsidR="004639B3" w:rsidRDefault="004639B3" w:rsidP="00B87309">
      <w:pPr>
        <w:rPr>
          <w:sz w:val="22"/>
          <w:szCs w:val="22"/>
        </w:rPr>
      </w:pPr>
    </w:p>
    <w:p w:rsidR="00B87309" w:rsidRDefault="00B87309" w:rsidP="00B87309">
      <w:pPr>
        <w:rPr>
          <w:sz w:val="22"/>
          <w:szCs w:val="22"/>
        </w:rPr>
      </w:pPr>
      <w:r w:rsidRPr="004639B3">
        <w:rPr>
          <w:sz w:val="22"/>
          <w:szCs w:val="22"/>
        </w:rPr>
        <w:t>Instead, their only recourse is to take the</w:t>
      </w:r>
      <w:r w:rsidR="004639B3">
        <w:rPr>
          <w:sz w:val="22"/>
          <w:szCs w:val="22"/>
        </w:rPr>
        <w:t xml:space="preserve"> classes</w:t>
      </w:r>
      <w:r w:rsidRPr="004639B3">
        <w:rPr>
          <w:sz w:val="22"/>
          <w:szCs w:val="22"/>
        </w:rPr>
        <w:t xml:space="preserve"> online, if they happen to be offered, and pay an additional fee on top of WKU tuition. If the classes they need for graduation are not offered online, and they have to take them elsewhere, they </w:t>
      </w:r>
      <w:r w:rsidR="004639B3">
        <w:rPr>
          <w:sz w:val="22"/>
          <w:szCs w:val="22"/>
        </w:rPr>
        <w:t xml:space="preserve">then </w:t>
      </w:r>
      <w:r w:rsidRPr="004639B3">
        <w:rPr>
          <w:sz w:val="22"/>
          <w:szCs w:val="22"/>
        </w:rPr>
        <w:t>find they need to take additional unnecessary online classes in order just to fulfil their senior residency.  Adult students already face considerable barriers to completing their degree programs: this additional barrier may well lead to some choosing not to complete their WKU degree at all.</w:t>
      </w:r>
    </w:p>
    <w:p w:rsidR="004639B3" w:rsidRDefault="004639B3" w:rsidP="00B87309">
      <w:pPr>
        <w:rPr>
          <w:sz w:val="22"/>
          <w:szCs w:val="22"/>
        </w:rPr>
      </w:pPr>
    </w:p>
    <w:p w:rsidR="004639B3" w:rsidRPr="004639B3" w:rsidRDefault="004639B3" w:rsidP="004639B3">
      <w:pPr>
        <w:tabs>
          <w:tab w:val="left" w:pos="900"/>
        </w:tabs>
        <w:rPr>
          <w:sz w:val="22"/>
          <w:szCs w:val="22"/>
        </w:rPr>
      </w:pPr>
      <w:r w:rsidRPr="004639B3">
        <w:rPr>
          <w:sz w:val="22"/>
          <w:szCs w:val="22"/>
        </w:rPr>
        <w:t xml:space="preserve">This </w:t>
      </w:r>
      <w:r>
        <w:rPr>
          <w:sz w:val="22"/>
          <w:szCs w:val="22"/>
        </w:rPr>
        <w:t>change would</w:t>
      </w:r>
      <w:r w:rsidRPr="004639B3">
        <w:rPr>
          <w:sz w:val="22"/>
          <w:szCs w:val="22"/>
        </w:rPr>
        <w:t xml:space="preserve"> allow students who have met WKU’s other residency requirements to transfer in classes they take elsewhere as seniors </w:t>
      </w:r>
      <w:r>
        <w:rPr>
          <w:sz w:val="22"/>
          <w:szCs w:val="22"/>
        </w:rPr>
        <w:t xml:space="preserve">just </w:t>
      </w:r>
      <w:r w:rsidRPr="004639B3">
        <w:rPr>
          <w:sz w:val="22"/>
          <w:szCs w:val="22"/>
        </w:rPr>
        <w:t xml:space="preserve">as they </w:t>
      </w:r>
      <w:r>
        <w:rPr>
          <w:sz w:val="22"/>
          <w:szCs w:val="22"/>
        </w:rPr>
        <w:t>c</w:t>
      </w:r>
      <w:r w:rsidRPr="004639B3">
        <w:rPr>
          <w:sz w:val="22"/>
          <w:szCs w:val="22"/>
        </w:rPr>
        <w:t>ould at any other stage in their academic career. It protects the integrity of our majors, however, by limiting reverse transfer of courses in the major after 90 credit</w:t>
      </w:r>
      <w:r>
        <w:rPr>
          <w:sz w:val="22"/>
          <w:szCs w:val="22"/>
        </w:rPr>
        <w:t xml:space="preserve"> hours</w:t>
      </w:r>
      <w:r w:rsidRPr="004639B3">
        <w:rPr>
          <w:sz w:val="22"/>
          <w:szCs w:val="22"/>
        </w:rPr>
        <w:t xml:space="preserve"> to a maximum of 12. </w:t>
      </w:r>
    </w:p>
    <w:p w:rsidR="00B87309" w:rsidRDefault="00B87309" w:rsidP="00B87309">
      <w:pPr>
        <w:spacing w:line="480" w:lineRule="auto"/>
        <w:rPr>
          <w:b/>
          <w:sz w:val="22"/>
          <w:szCs w:val="22"/>
          <w:u w:val="single"/>
        </w:rPr>
      </w:pPr>
    </w:p>
    <w:p w:rsidR="00E95B8E" w:rsidRPr="004639B3" w:rsidRDefault="00E95B8E" w:rsidP="00B87309">
      <w:pPr>
        <w:spacing w:line="480" w:lineRule="auto"/>
        <w:rPr>
          <w:b/>
          <w:sz w:val="22"/>
          <w:szCs w:val="22"/>
          <w:u w:val="single"/>
        </w:rPr>
      </w:pPr>
    </w:p>
    <w:p w:rsidR="00414BC7" w:rsidRPr="004639B3" w:rsidRDefault="00AE2132" w:rsidP="00414BC7">
      <w:pPr>
        <w:pStyle w:val="ListParagraph"/>
        <w:numPr>
          <w:ilvl w:val="0"/>
          <w:numId w:val="2"/>
        </w:numPr>
        <w:ind w:left="1080" w:hanging="720"/>
        <w:rPr>
          <w:sz w:val="22"/>
          <w:szCs w:val="22"/>
          <w:u w:val="single"/>
        </w:rPr>
      </w:pPr>
      <w:r w:rsidRPr="004639B3">
        <w:rPr>
          <w:b/>
          <w:sz w:val="22"/>
          <w:szCs w:val="22"/>
        </w:rPr>
        <w:lastRenderedPageBreak/>
        <w:t>Impact of proposed policy revision on existing academic or non-academic policies:</w:t>
      </w:r>
    </w:p>
    <w:p w:rsidR="004639B3" w:rsidRPr="004639B3" w:rsidRDefault="004639B3" w:rsidP="004639B3">
      <w:pPr>
        <w:rPr>
          <w:sz w:val="22"/>
          <w:szCs w:val="22"/>
          <w:u w:val="single"/>
        </w:rPr>
      </w:pPr>
    </w:p>
    <w:p w:rsidR="004639B3" w:rsidRPr="004639B3" w:rsidRDefault="004639B3" w:rsidP="004639B3">
      <w:pPr>
        <w:rPr>
          <w:sz w:val="22"/>
          <w:szCs w:val="22"/>
          <w:u w:val="single"/>
        </w:rPr>
      </w:pPr>
    </w:p>
    <w:p w:rsidR="004639B3" w:rsidRPr="004639B3" w:rsidRDefault="00E95B8E" w:rsidP="004639B3">
      <w:pPr>
        <w:tabs>
          <w:tab w:val="left" w:pos="900"/>
        </w:tabs>
        <w:rPr>
          <w:b/>
          <w:sz w:val="22"/>
          <w:szCs w:val="22"/>
        </w:rPr>
      </w:pPr>
      <w:r>
        <w:rPr>
          <w:b/>
          <w:sz w:val="22"/>
          <w:szCs w:val="22"/>
        </w:rPr>
        <w:t xml:space="preserve">     5</w:t>
      </w:r>
      <w:r w:rsidR="004639B3" w:rsidRPr="004639B3">
        <w:rPr>
          <w:b/>
          <w:sz w:val="22"/>
          <w:szCs w:val="22"/>
        </w:rPr>
        <w:t xml:space="preserve">. 1 </w:t>
      </w:r>
      <w:r>
        <w:rPr>
          <w:b/>
          <w:sz w:val="22"/>
          <w:szCs w:val="22"/>
        </w:rPr>
        <w:tab/>
      </w:r>
      <w:r w:rsidR="001810EA" w:rsidRPr="004639B3">
        <w:rPr>
          <w:b/>
          <w:sz w:val="22"/>
          <w:szCs w:val="22"/>
        </w:rPr>
        <w:t>Impact on polic</w:t>
      </w:r>
      <w:r w:rsidR="00EA20E1" w:rsidRPr="004639B3">
        <w:rPr>
          <w:b/>
          <w:sz w:val="22"/>
          <w:szCs w:val="22"/>
        </w:rPr>
        <w:t>ies:</w:t>
      </w:r>
    </w:p>
    <w:p w:rsidR="004639B3" w:rsidRPr="004639B3" w:rsidRDefault="004639B3" w:rsidP="004639B3">
      <w:pPr>
        <w:pStyle w:val="ListParagraph"/>
        <w:tabs>
          <w:tab w:val="left" w:pos="900"/>
        </w:tabs>
        <w:ind w:left="1725"/>
        <w:rPr>
          <w:sz w:val="22"/>
          <w:szCs w:val="22"/>
        </w:rPr>
      </w:pPr>
    </w:p>
    <w:p w:rsidR="004639B3" w:rsidRPr="004639B3" w:rsidRDefault="004639B3" w:rsidP="00E95B8E">
      <w:pPr>
        <w:tabs>
          <w:tab w:val="left" w:pos="900"/>
        </w:tabs>
        <w:rPr>
          <w:sz w:val="22"/>
          <w:szCs w:val="22"/>
        </w:rPr>
      </w:pPr>
      <w:r w:rsidRPr="004639B3">
        <w:rPr>
          <w:sz w:val="22"/>
          <w:szCs w:val="22"/>
        </w:rPr>
        <w:t xml:space="preserve">None. The other existing residency policies would </w:t>
      </w:r>
      <w:r>
        <w:rPr>
          <w:sz w:val="22"/>
          <w:szCs w:val="22"/>
        </w:rPr>
        <w:t>r</w:t>
      </w:r>
      <w:r w:rsidRPr="004639B3">
        <w:rPr>
          <w:sz w:val="22"/>
          <w:szCs w:val="22"/>
        </w:rPr>
        <w:t>emain in effect, namely:</w:t>
      </w:r>
      <w:r w:rsidR="00E95B8E">
        <w:rPr>
          <w:sz w:val="22"/>
          <w:szCs w:val="22"/>
        </w:rPr>
        <w:t xml:space="preserve"> “</w:t>
      </w:r>
      <w:r w:rsidRPr="004639B3">
        <w:rPr>
          <w:sz w:val="22"/>
          <w:szCs w:val="22"/>
        </w:rPr>
        <w:t>Twenty-five percent of the coursework must be earned through instruction at WKU</w:t>
      </w:r>
      <w:r w:rsidR="00E95B8E">
        <w:rPr>
          <w:sz w:val="22"/>
          <w:szCs w:val="22"/>
        </w:rPr>
        <w:t>,” and “</w:t>
      </w:r>
      <w:r w:rsidRPr="004639B3">
        <w:rPr>
          <w:sz w:val="22"/>
          <w:szCs w:val="22"/>
        </w:rPr>
        <w:t>At least 1/3 of the hours used in the major and minor must be earned through instruction at WKU.</w:t>
      </w:r>
      <w:r w:rsidR="00E95B8E">
        <w:rPr>
          <w:sz w:val="22"/>
          <w:szCs w:val="22"/>
        </w:rPr>
        <w:t>”</w:t>
      </w:r>
    </w:p>
    <w:p w:rsidR="001810EA" w:rsidRDefault="001810EA" w:rsidP="00E95B8E">
      <w:pPr>
        <w:tabs>
          <w:tab w:val="left" w:pos="900"/>
        </w:tabs>
        <w:ind w:left="288"/>
        <w:rPr>
          <w:b/>
          <w:sz w:val="22"/>
          <w:szCs w:val="22"/>
        </w:rPr>
      </w:pPr>
      <w:r w:rsidRPr="004639B3">
        <w:rPr>
          <w:sz w:val="22"/>
          <w:szCs w:val="22"/>
        </w:rPr>
        <w:br/>
      </w:r>
      <w:r w:rsidR="00E95B8E">
        <w:rPr>
          <w:b/>
          <w:sz w:val="22"/>
          <w:szCs w:val="22"/>
        </w:rPr>
        <w:t>5</w:t>
      </w:r>
      <w:r w:rsidRPr="004639B3">
        <w:rPr>
          <w:b/>
          <w:sz w:val="22"/>
          <w:szCs w:val="22"/>
        </w:rPr>
        <w:t xml:space="preserve">.2 </w:t>
      </w:r>
      <w:r w:rsidR="00E95B8E">
        <w:rPr>
          <w:b/>
          <w:sz w:val="22"/>
          <w:szCs w:val="22"/>
        </w:rPr>
        <w:tab/>
      </w:r>
      <w:r w:rsidRPr="004639B3">
        <w:rPr>
          <w:b/>
          <w:sz w:val="22"/>
          <w:szCs w:val="22"/>
        </w:rPr>
        <w:t>Impact on populations</w:t>
      </w:r>
      <w:r w:rsidR="00FF44CF" w:rsidRPr="004639B3">
        <w:rPr>
          <w:b/>
          <w:sz w:val="22"/>
          <w:szCs w:val="22"/>
        </w:rPr>
        <w:t xml:space="preserve"> that may be affected</w:t>
      </w:r>
      <w:r w:rsidRPr="004639B3">
        <w:rPr>
          <w:b/>
          <w:sz w:val="22"/>
          <w:szCs w:val="22"/>
        </w:rPr>
        <w:t>:</w:t>
      </w:r>
    </w:p>
    <w:p w:rsidR="004639B3" w:rsidRDefault="004639B3" w:rsidP="004639B3">
      <w:pPr>
        <w:tabs>
          <w:tab w:val="left" w:pos="900"/>
        </w:tabs>
        <w:rPr>
          <w:b/>
          <w:sz w:val="22"/>
          <w:szCs w:val="22"/>
        </w:rPr>
      </w:pPr>
    </w:p>
    <w:p w:rsidR="004639B3" w:rsidRPr="00E95B8E" w:rsidRDefault="004639B3" w:rsidP="004639B3">
      <w:pPr>
        <w:tabs>
          <w:tab w:val="left" w:pos="900"/>
        </w:tabs>
        <w:rPr>
          <w:sz w:val="22"/>
          <w:szCs w:val="22"/>
        </w:rPr>
      </w:pPr>
      <w:r w:rsidRPr="00E95B8E">
        <w:rPr>
          <w:sz w:val="22"/>
          <w:szCs w:val="22"/>
        </w:rPr>
        <w:t xml:space="preserve">We anticipate that this will </w:t>
      </w:r>
      <w:r w:rsidR="00E95B8E">
        <w:rPr>
          <w:sz w:val="22"/>
          <w:szCs w:val="22"/>
        </w:rPr>
        <w:t xml:space="preserve">help </w:t>
      </w:r>
      <w:r w:rsidRPr="00E95B8E">
        <w:rPr>
          <w:sz w:val="22"/>
          <w:szCs w:val="22"/>
        </w:rPr>
        <w:t>encourage adult students with 90 or more hours to complete their degrees</w:t>
      </w:r>
      <w:r w:rsidR="00E95B8E">
        <w:rPr>
          <w:sz w:val="22"/>
          <w:szCs w:val="22"/>
        </w:rPr>
        <w:t>, in some cases by taking additional classes at WKU</w:t>
      </w:r>
      <w:r w:rsidRPr="00E95B8E">
        <w:rPr>
          <w:sz w:val="22"/>
          <w:szCs w:val="22"/>
        </w:rPr>
        <w:t>. This is a</w:t>
      </w:r>
      <w:r w:rsidR="00E95B8E">
        <w:rPr>
          <w:sz w:val="22"/>
          <w:szCs w:val="22"/>
        </w:rPr>
        <w:t xml:space="preserve"> potentially</w:t>
      </w:r>
      <w:r w:rsidRPr="00E95B8E">
        <w:rPr>
          <w:sz w:val="22"/>
          <w:szCs w:val="22"/>
        </w:rPr>
        <w:t xml:space="preserve"> large population: IR </w:t>
      </w:r>
      <w:r w:rsidR="00E95B8E" w:rsidRPr="00E95B8E">
        <w:rPr>
          <w:sz w:val="22"/>
          <w:szCs w:val="22"/>
        </w:rPr>
        <w:t>has generated a list of</w:t>
      </w:r>
      <w:r w:rsidRPr="00E95B8E">
        <w:rPr>
          <w:sz w:val="22"/>
          <w:szCs w:val="22"/>
        </w:rPr>
        <w:t xml:space="preserve"> 3</w:t>
      </w:r>
      <w:r w:rsidR="00E95B8E" w:rsidRPr="00E95B8E">
        <w:rPr>
          <w:sz w:val="22"/>
          <w:szCs w:val="22"/>
        </w:rPr>
        <w:t>476</w:t>
      </w:r>
      <w:r w:rsidRPr="00E95B8E">
        <w:rPr>
          <w:sz w:val="22"/>
          <w:szCs w:val="22"/>
        </w:rPr>
        <w:t xml:space="preserve"> WKU students</w:t>
      </w:r>
      <w:r w:rsidR="00E95B8E" w:rsidRPr="00E95B8E">
        <w:rPr>
          <w:sz w:val="22"/>
          <w:szCs w:val="22"/>
        </w:rPr>
        <w:t xml:space="preserve"> who began at WKU later than summer 2005 who have achieved</w:t>
      </w:r>
      <w:r w:rsidRPr="00E95B8E">
        <w:rPr>
          <w:sz w:val="22"/>
          <w:szCs w:val="22"/>
        </w:rPr>
        <w:t xml:space="preserve"> senior status </w:t>
      </w:r>
      <w:r w:rsidR="00E95B8E" w:rsidRPr="00E95B8E">
        <w:rPr>
          <w:sz w:val="22"/>
          <w:szCs w:val="22"/>
        </w:rPr>
        <w:t xml:space="preserve">but </w:t>
      </w:r>
      <w:r w:rsidRPr="00E95B8E">
        <w:rPr>
          <w:sz w:val="22"/>
          <w:szCs w:val="22"/>
        </w:rPr>
        <w:t xml:space="preserve">who are not currently taking classes. </w:t>
      </w:r>
    </w:p>
    <w:p w:rsidR="00414BC7" w:rsidRPr="004639B3" w:rsidRDefault="00414BC7" w:rsidP="00414BC7">
      <w:pPr>
        <w:pStyle w:val="ListParagraph"/>
        <w:tabs>
          <w:tab w:val="left" w:pos="990"/>
        </w:tabs>
        <w:ind w:left="1080" w:hanging="720"/>
        <w:rPr>
          <w:sz w:val="22"/>
          <w:szCs w:val="22"/>
          <w:u w:val="single"/>
        </w:rPr>
      </w:pPr>
    </w:p>
    <w:p w:rsidR="00AE2132" w:rsidRPr="004639B3" w:rsidRDefault="00AE2132" w:rsidP="00414BC7">
      <w:pPr>
        <w:pStyle w:val="ListParagraph"/>
        <w:numPr>
          <w:ilvl w:val="0"/>
          <w:numId w:val="2"/>
        </w:numPr>
        <w:spacing w:line="480" w:lineRule="auto"/>
        <w:ind w:left="1080" w:hanging="720"/>
        <w:rPr>
          <w:b/>
          <w:sz w:val="22"/>
          <w:szCs w:val="22"/>
          <w:u w:val="single"/>
        </w:rPr>
      </w:pPr>
      <w:r w:rsidRPr="004639B3">
        <w:rPr>
          <w:b/>
          <w:sz w:val="22"/>
          <w:szCs w:val="22"/>
        </w:rPr>
        <w:t>Proposed term for implementation:</w:t>
      </w:r>
      <w:r w:rsidR="00B87309" w:rsidRPr="004639B3">
        <w:rPr>
          <w:b/>
          <w:sz w:val="22"/>
          <w:szCs w:val="22"/>
        </w:rPr>
        <w:t xml:space="preserve"> Spring 2016</w:t>
      </w:r>
    </w:p>
    <w:p w:rsidR="00AE2132" w:rsidRPr="004639B3" w:rsidRDefault="00AE2132" w:rsidP="00414BC7">
      <w:pPr>
        <w:pStyle w:val="ListParagraph"/>
        <w:numPr>
          <w:ilvl w:val="0"/>
          <w:numId w:val="2"/>
        </w:numPr>
        <w:spacing w:line="480" w:lineRule="auto"/>
        <w:ind w:left="1080" w:hanging="720"/>
        <w:rPr>
          <w:b/>
          <w:sz w:val="22"/>
          <w:szCs w:val="22"/>
          <w:u w:val="single"/>
        </w:rPr>
      </w:pPr>
      <w:r w:rsidRPr="004639B3">
        <w:rPr>
          <w:b/>
          <w:sz w:val="22"/>
          <w:szCs w:val="22"/>
        </w:rPr>
        <w:t>Dates of prior committee approvals:</w:t>
      </w:r>
    </w:p>
    <w:tbl>
      <w:tblPr>
        <w:tblStyle w:val="TableGrid"/>
        <w:tblW w:w="0" w:type="auto"/>
        <w:tblInd w:w="720" w:type="dxa"/>
        <w:tblCellMar>
          <w:left w:w="0" w:type="dxa"/>
          <w:right w:w="115" w:type="dxa"/>
        </w:tblCellMar>
        <w:tblLook w:val="04A0" w:firstRow="1" w:lastRow="0" w:firstColumn="1" w:lastColumn="0" w:noHBand="0" w:noVBand="1"/>
      </w:tblPr>
      <w:tblGrid>
        <w:gridCol w:w="5568"/>
        <w:gridCol w:w="3072"/>
      </w:tblGrid>
      <w:tr w:rsidR="00D11EA6" w:rsidRPr="004639B3" w:rsidTr="005F46E8">
        <w:trPr>
          <w:trHeight w:val="432"/>
        </w:trPr>
        <w:tc>
          <w:tcPr>
            <w:tcW w:w="5627" w:type="dxa"/>
            <w:tcBorders>
              <w:top w:val="nil"/>
              <w:left w:val="nil"/>
              <w:bottom w:val="nil"/>
              <w:right w:val="nil"/>
            </w:tcBorders>
            <w:vAlign w:val="bottom"/>
          </w:tcPr>
          <w:p w:rsidR="00D11EA6" w:rsidRPr="004639B3" w:rsidRDefault="00D11EA6" w:rsidP="005F46E8">
            <w:pPr>
              <w:rPr>
                <w:rFonts w:eastAsia="Calibri"/>
                <w:sz w:val="22"/>
                <w:szCs w:val="22"/>
              </w:rPr>
            </w:pPr>
            <w:r w:rsidRPr="004639B3">
              <w:rPr>
                <w:rFonts w:eastAsia="Calibri"/>
                <w:sz w:val="22"/>
                <w:szCs w:val="22"/>
              </w:rPr>
              <w:t>Department/</w:t>
            </w:r>
            <w:r w:rsidR="00F5322B" w:rsidRPr="004639B3">
              <w:rPr>
                <w:rFonts w:eastAsia="Calibri"/>
                <w:sz w:val="22"/>
                <w:szCs w:val="22"/>
              </w:rPr>
              <w:t xml:space="preserve"> </w:t>
            </w:r>
            <w:r w:rsidRPr="004639B3">
              <w:rPr>
                <w:rFonts w:eastAsia="Calibri"/>
                <w:sz w:val="22"/>
                <w:szCs w:val="22"/>
              </w:rPr>
              <w:t>Unit          _________________________</w:t>
            </w:r>
          </w:p>
        </w:tc>
        <w:tc>
          <w:tcPr>
            <w:tcW w:w="3128" w:type="dxa"/>
            <w:tcBorders>
              <w:top w:val="nil"/>
              <w:left w:val="nil"/>
              <w:bottom w:val="single" w:sz="4" w:space="0" w:color="auto"/>
              <w:right w:val="nil"/>
            </w:tcBorders>
            <w:vAlign w:val="bottom"/>
          </w:tcPr>
          <w:p w:rsidR="00D11EA6" w:rsidRPr="004639B3" w:rsidRDefault="00B87309" w:rsidP="005F46E8">
            <w:pPr>
              <w:rPr>
                <w:rFonts w:eastAsia="Calibri"/>
                <w:b/>
                <w:sz w:val="22"/>
                <w:szCs w:val="22"/>
                <w:u w:val="single"/>
              </w:rPr>
            </w:pPr>
            <w:r w:rsidRPr="004639B3">
              <w:rPr>
                <w:rFonts w:eastAsia="Calibri"/>
                <w:b/>
                <w:sz w:val="22"/>
                <w:szCs w:val="22"/>
                <w:u w:val="single"/>
              </w:rPr>
              <w:t>N/A</w:t>
            </w:r>
          </w:p>
        </w:tc>
      </w:tr>
      <w:tr w:rsidR="00D11EA6" w:rsidRPr="004639B3" w:rsidTr="005F46E8">
        <w:trPr>
          <w:trHeight w:val="432"/>
        </w:trPr>
        <w:tc>
          <w:tcPr>
            <w:tcW w:w="5627" w:type="dxa"/>
            <w:tcBorders>
              <w:top w:val="nil"/>
              <w:left w:val="nil"/>
              <w:bottom w:val="nil"/>
              <w:right w:val="nil"/>
            </w:tcBorders>
            <w:vAlign w:val="bottom"/>
          </w:tcPr>
          <w:p w:rsidR="00D11EA6" w:rsidRPr="004639B3" w:rsidRDefault="00D11EA6" w:rsidP="005F46E8">
            <w:pPr>
              <w:rPr>
                <w:rFonts w:eastAsia="Calibri"/>
                <w:sz w:val="22"/>
                <w:szCs w:val="22"/>
              </w:rPr>
            </w:pPr>
          </w:p>
          <w:p w:rsidR="00D11EA6" w:rsidRPr="004639B3" w:rsidRDefault="00D11EA6" w:rsidP="005F46E8">
            <w:pPr>
              <w:rPr>
                <w:rFonts w:eastAsia="Calibri"/>
                <w:sz w:val="22"/>
                <w:szCs w:val="22"/>
              </w:rPr>
            </w:pPr>
            <w:r w:rsidRPr="004639B3">
              <w:rPr>
                <w:rFonts w:eastAsia="Calibri"/>
                <w:sz w:val="22"/>
                <w:szCs w:val="22"/>
              </w:rPr>
              <w:t>_________College Curriculum Committee (if applicable)</w:t>
            </w:r>
          </w:p>
        </w:tc>
        <w:tc>
          <w:tcPr>
            <w:tcW w:w="3128" w:type="dxa"/>
            <w:tcBorders>
              <w:top w:val="single" w:sz="4" w:space="0" w:color="auto"/>
              <w:left w:val="nil"/>
              <w:bottom w:val="single" w:sz="4" w:space="0" w:color="auto"/>
              <w:right w:val="nil"/>
            </w:tcBorders>
            <w:vAlign w:val="bottom"/>
          </w:tcPr>
          <w:p w:rsidR="00D11EA6" w:rsidRPr="004639B3" w:rsidRDefault="00B87309" w:rsidP="005F46E8">
            <w:pPr>
              <w:rPr>
                <w:rFonts w:eastAsia="Calibri"/>
                <w:b/>
                <w:sz w:val="22"/>
                <w:szCs w:val="22"/>
                <w:u w:val="single"/>
              </w:rPr>
            </w:pPr>
            <w:r w:rsidRPr="004639B3">
              <w:rPr>
                <w:rFonts w:eastAsia="Calibri"/>
                <w:b/>
                <w:sz w:val="22"/>
                <w:szCs w:val="22"/>
                <w:u w:val="single"/>
              </w:rPr>
              <w:t>N/A</w:t>
            </w:r>
          </w:p>
        </w:tc>
      </w:tr>
      <w:tr w:rsidR="00D11EA6" w:rsidRPr="004639B3" w:rsidTr="005F46E8">
        <w:trPr>
          <w:trHeight w:val="432"/>
        </w:trPr>
        <w:tc>
          <w:tcPr>
            <w:tcW w:w="5627" w:type="dxa"/>
            <w:tcBorders>
              <w:top w:val="nil"/>
              <w:left w:val="nil"/>
              <w:bottom w:val="nil"/>
              <w:right w:val="nil"/>
            </w:tcBorders>
            <w:vAlign w:val="bottom"/>
          </w:tcPr>
          <w:p w:rsidR="00D11EA6" w:rsidRPr="004639B3" w:rsidRDefault="00D11EA6" w:rsidP="005F46E8">
            <w:pPr>
              <w:rPr>
                <w:rFonts w:eastAsia="Calibri"/>
                <w:sz w:val="22"/>
                <w:szCs w:val="22"/>
              </w:rPr>
            </w:pPr>
            <w:r w:rsidRPr="004639B3">
              <w:rPr>
                <w:rFonts w:eastAsia="Calibri"/>
                <w:sz w:val="22"/>
                <w:szCs w:val="22"/>
              </w:rPr>
              <w:t>UCC Academic Policy Subcommittee (if applicable)</w:t>
            </w:r>
          </w:p>
        </w:tc>
        <w:tc>
          <w:tcPr>
            <w:tcW w:w="3128" w:type="dxa"/>
            <w:tcBorders>
              <w:top w:val="single" w:sz="4" w:space="0" w:color="auto"/>
              <w:left w:val="nil"/>
              <w:bottom w:val="single" w:sz="4" w:space="0" w:color="auto"/>
              <w:right w:val="nil"/>
            </w:tcBorders>
            <w:vAlign w:val="bottom"/>
          </w:tcPr>
          <w:p w:rsidR="00D11EA6" w:rsidRPr="004639B3" w:rsidRDefault="00D11EA6" w:rsidP="005F46E8">
            <w:pPr>
              <w:rPr>
                <w:rFonts w:eastAsia="Calibri"/>
                <w:b/>
                <w:sz w:val="22"/>
                <w:szCs w:val="22"/>
                <w:u w:val="single"/>
              </w:rPr>
            </w:pPr>
          </w:p>
        </w:tc>
      </w:tr>
      <w:tr w:rsidR="00D11EA6" w:rsidRPr="004639B3" w:rsidTr="005F46E8">
        <w:trPr>
          <w:trHeight w:val="432"/>
        </w:trPr>
        <w:tc>
          <w:tcPr>
            <w:tcW w:w="5627" w:type="dxa"/>
            <w:tcBorders>
              <w:top w:val="nil"/>
              <w:left w:val="nil"/>
              <w:bottom w:val="nil"/>
              <w:right w:val="nil"/>
            </w:tcBorders>
            <w:vAlign w:val="bottom"/>
          </w:tcPr>
          <w:p w:rsidR="00D11EA6" w:rsidRPr="004639B3" w:rsidRDefault="00D11EA6" w:rsidP="00F5322B">
            <w:pPr>
              <w:rPr>
                <w:rFonts w:eastAsia="Calibri"/>
                <w:sz w:val="22"/>
                <w:szCs w:val="22"/>
              </w:rPr>
            </w:pPr>
            <w:r w:rsidRPr="004639B3">
              <w:rPr>
                <w:rFonts w:eastAsia="Calibri"/>
                <w:sz w:val="22"/>
                <w:szCs w:val="22"/>
              </w:rPr>
              <w:t xml:space="preserve">Undergraduate Curriculum Committee </w:t>
            </w:r>
          </w:p>
        </w:tc>
        <w:tc>
          <w:tcPr>
            <w:tcW w:w="3128" w:type="dxa"/>
            <w:tcBorders>
              <w:top w:val="single" w:sz="4" w:space="0" w:color="auto"/>
              <w:left w:val="nil"/>
              <w:bottom w:val="single" w:sz="4" w:space="0" w:color="auto"/>
              <w:right w:val="nil"/>
            </w:tcBorders>
            <w:vAlign w:val="bottom"/>
          </w:tcPr>
          <w:p w:rsidR="00D11EA6" w:rsidRPr="004639B3" w:rsidRDefault="00D11EA6" w:rsidP="005F46E8">
            <w:pPr>
              <w:rPr>
                <w:rFonts w:eastAsia="Calibri"/>
                <w:b/>
                <w:sz w:val="22"/>
                <w:szCs w:val="22"/>
                <w:u w:val="single"/>
              </w:rPr>
            </w:pPr>
          </w:p>
        </w:tc>
      </w:tr>
      <w:tr w:rsidR="00D11EA6" w:rsidRPr="004639B3" w:rsidTr="005F46E8">
        <w:trPr>
          <w:trHeight w:val="432"/>
        </w:trPr>
        <w:tc>
          <w:tcPr>
            <w:tcW w:w="5627" w:type="dxa"/>
            <w:tcBorders>
              <w:top w:val="nil"/>
              <w:left w:val="nil"/>
              <w:bottom w:val="nil"/>
              <w:right w:val="nil"/>
            </w:tcBorders>
            <w:vAlign w:val="bottom"/>
          </w:tcPr>
          <w:p w:rsidR="00D11EA6" w:rsidRPr="004639B3" w:rsidRDefault="00D11EA6" w:rsidP="005F46E8">
            <w:pPr>
              <w:rPr>
                <w:rFonts w:eastAsia="Calibri"/>
                <w:sz w:val="22"/>
                <w:szCs w:val="22"/>
              </w:rPr>
            </w:pPr>
            <w:r w:rsidRPr="004639B3">
              <w:rPr>
                <w:rFonts w:eastAsia="Calibri"/>
                <w:sz w:val="22"/>
                <w:szCs w:val="22"/>
              </w:rPr>
              <w:t>University Senate</w:t>
            </w:r>
          </w:p>
        </w:tc>
        <w:tc>
          <w:tcPr>
            <w:tcW w:w="3128" w:type="dxa"/>
            <w:tcBorders>
              <w:top w:val="single" w:sz="4" w:space="0" w:color="auto"/>
              <w:left w:val="nil"/>
              <w:bottom w:val="single" w:sz="4" w:space="0" w:color="auto"/>
              <w:right w:val="nil"/>
            </w:tcBorders>
            <w:vAlign w:val="bottom"/>
          </w:tcPr>
          <w:p w:rsidR="00D11EA6" w:rsidRPr="004639B3" w:rsidRDefault="00D11EA6" w:rsidP="005F46E8">
            <w:pPr>
              <w:rPr>
                <w:rFonts w:eastAsia="Calibri"/>
                <w:b/>
                <w:sz w:val="22"/>
                <w:szCs w:val="22"/>
                <w:u w:val="single"/>
              </w:rPr>
            </w:pPr>
          </w:p>
        </w:tc>
      </w:tr>
    </w:tbl>
    <w:p w:rsidR="00C93E5E" w:rsidRPr="004639B3" w:rsidRDefault="00C93E5E" w:rsidP="00C93E5E">
      <w:pPr>
        <w:pStyle w:val="ListParagraph"/>
        <w:spacing w:line="480" w:lineRule="auto"/>
        <w:ind w:left="360"/>
        <w:rPr>
          <w:b/>
          <w:sz w:val="22"/>
          <w:szCs w:val="22"/>
          <w:u w:val="single"/>
        </w:rPr>
      </w:pPr>
    </w:p>
    <w:sectPr w:rsidR="00C93E5E" w:rsidRPr="004639B3" w:rsidSect="009256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7BF" w:rsidRDefault="00E817BF" w:rsidP="00AE2132">
      <w:r>
        <w:separator/>
      </w:r>
    </w:p>
  </w:endnote>
  <w:endnote w:type="continuationSeparator" w:id="0">
    <w:p w:rsidR="00E817BF" w:rsidRDefault="00E817BF" w:rsidP="00AE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132" w:rsidRPr="00C93E5E" w:rsidRDefault="00C93E5E" w:rsidP="00C93E5E">
    <w:pPr>
      <w:pStyle w:val="Footer"/>
      <w:jc w:val="right"/>
      <w:rPr>
        <w:sz w:val="18"/>
        <w:szCs w:val="18"/>
      </w:rPr>
    </w:pPr>
    <w:r w:rsidRPr="00C93E5E">
      <w:rPr>
        <w:sz w:val="18"/>
        <w:szCs w:val="18"/>
      </w:rPr>
      <w:t xml:space="preserve">Format effective </w:t>
    </w:r>
    <w:r w:rsidR="001231FE">
      <w:rPr>
        <w:sz w:val="18"/>
        <w:szCs w:val="18"/>
      </w:rPr>
      <w:t>May</w:t>
    </w:r>
    <w:r w:rsidR="00AE2132" w:rsidRPr="00C93E5E">
      <w:rPr>
        <w:sz w:val="18"/>
        <w:szCs w:val="18"/>
      </w:rPr>
      <w:t xml:space="preserve"> 2013</w:t>
    </w:r>
  </w:p>
  <w:p w:rsidR="00AE2132" w:rsidRDefault="00AE21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7BF" w:rsidRDefault="00E817BF" w:rsidP="00AE2132">
      <w:r>
        <w:separator/>
      </w:r>
    </w:p>
  </w:footnote>
  <w:footnote w:type="continuationSeparator" w:id="0">
    <w:p w:rsidR="00E817BF" w:rsidRDefault="00E817BF" w:rsidP="00AE2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E4CF4"/>
    <w:multiLevelType w:val="multilevel"/>
    <w:tmpl w:val="8920049A"/>
    <w:lvl w:ilvl="0">
      <w:start w:val="1"/>
      <w:numFmt w:val="decimal"/>
      <w:lvlText w:val="%1."/>
      <w:lvlJc w:val="left"/>
      <w:pPr>
        <w:ind w:left="720" w:hanging="360"/>
      </w:pPr>
      <w:rPr>
        <w:b/>
      </w:rPr>
    </w:lvl>
    <w:lvl w:ilvl="1">
      <w:start w:val="1"/>
      <w:numFmt w:val="decimal"/>
      <w:isLgl/>
      <w:lvlText w:val="%1.%2"/>
      <w:lvlJc w:val="left"/>
      <w:pPr>
        <w:ind w:left="1725" w:hanging="64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1B7D49D1"/>
    <w:multiLevelType w:val="hybridMultilevel"/>
    <w:tmpl w:val="506E0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E352FB"/>
    <w:multiLevelType w:val="multilevel"/>
    <w:tmpl w:val="F79E22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1BE"/>
    <w:rsid w:val="0008114C"/>
    <w:rsid w:val="001231FE"/>
    <w:rsid w:val="001810EA"/>
    <w:rsid w:val="002731BE"/>
    <w:rsid w:val="00336F50"/>
    <w:rsid w:val="00414BC7"/>
    <w:rsid w:val="004639B3"/>
    <w:rsid w:val="00495750"/>
    <w:rsid w:val="0059620B"/>
    <w:rsid w:val="00633545"/>
    <w:rsid w:val="00635E5B"/>
    <w:rsid w:val="00656D2C"/>
    <w:rsid w:val="007514F0"/>
    <w:rsid w:val="008B6541"/>
    <w:rsid w:val="0092560D"/>
    <w:rsid w:val="009778B9"/>
    <w:rsid w:val="00A74573"/>
    <w:rsid w:val="00AA6336"/>
    <w:rsid w:val="00AE2132"/>
    <w:rsid w:val="00B163E1"/>
    <w:rsid w:val="00B2566E"/>
    <w:rsid w:val="00B87309"/>
    <w:rsid w:val="00C93E5E"/>
    <w:rsid w:val="00CB06C9"/>
    <w:rsid w:val="00D11EA6"/>
    <w:rsid w:val="00D51E51"/>
    <w:rsid w:val="00D76DEF"/>
    <w:rsid w:val="00E817BF"/>
    <w:rsid w:val="00E95B8E"/>
    <w:rsid w:val="00EA20E1"/>
    <w:rsid w:val="00F5322B"/>
    <w:rsid w:val="00FF44C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39EEBD-E2C9-468B-BECE-4B47CA4C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541"/>
    <w:rPr>
      <w:rFonts w:ascii="Tahoma" w:hAnsi="Tahoma" w:cs="Tahoma"/>
      <w:sz w:val="16"/>
      <w:szCs w:val="16"/>
    </w:rPr>
  </w:style>
  <w:style w:type="character" w:customStyle="1" w:styleId="BalloonTextChar">
    <w:name w:val="Balloon Text Char"/>
    <w:basedOn w:val="DefaultParagraphFont"/>
    <w:link w:val="BalloonText"/>
    <w:uiPriority w:val="99"/>
    <w:semiHidden/>
    <w:rsid w:val="008B6541"/>
    <w:rPr>
      <w:rFonts w:ascii="Tahoma" w:hAnsi="Tahoma" w:cs="Tahoma"/>
      <w:sz w:val="16"/>
      <w:szCs w:val="16"/>
    </w:rPr>
  </w:style>
  <w:style w:type="paragraph" w:styleId="ListParagraph">
    <w:name w:val="List Paragraph"/>
    <w:basedOn w:val="Normal"/>
    <w:uiPriority w:val="72"/>
    <w:qFormat/>
    <w:rsid w:val="00D76DEF"/>
    <w:pPr>
      <w:ind w:left="720"/>
    </w:pPr>
  </w:style>
  <w:style w:type="character" w:styleId="PlaceholderText">
    <w:name w:val="Placeholder Text"/>
    <w:basedOn w:val="DefaultParagraphFont"/>
    <w:uiPriority w:val="99"/>
    <w:unhideWhenUsed/>
    <w:rsid w:val="00A74573"/>
    <w:rPr>
      <w:color w:val="808080"/>
    </w:rPr>
  </w:style>
  <w:style w:type="paragraph" w:styleId="Header">
    <w:name w:val="header"/>
    <w:basedOn w:val="Normal"/>
    <w:link w:val="HeaderChar"/>
    <w:uiPriority w:val="99"/>
    <w:unhideWhenUsed/>
    <w:rsid w:val="00AE2132"/>
    <w:pPr>
      <w:tabs>
        <w:tab w:val="center" w:pos="4680"/>
        <w:tab w:val="right" w:pos="9360"/>
      </w:tabs>
    </w:pPr>
  </w:style>
  <w:style w:type="character" w:customStyle="1" w:styleId="HeaderChar">
    <w:name w:val="Header Char"/>
    <w:basedOn w:val="DefaultParagraphFont"/>
    <w:link w:val="Header"/>
    <w:uiPriority w:val="99"/>
    <w:rsid w:val="00AE2132"/>
    <w:rPr>
      <w:sz w:val="24"/>
      <w:szCs w:val="24"/>
    </w:rPr>
  </w:style>
  <w:style w:type="paragraph" w:styleId="Footer">
    <w:name w:val="footer"/>
    <w:basedOn w:val="Normal"/>
    <w:link w:val="FooterChar"/>
    <w:uiPriority w:val="99"/>
    <w:unhideWhenUsed/>
    <w:rsid w:val="00AE2132"/>
    <w:pPr>
      <w:tabs>
        <w:tab w:val="center" w:pos="4680"/>
        <w:tab w:val="right" w:pos="9360"/>
      </w:tabs>
    </w:pPr>
  </w:style>
  <w:style w:type="character" w:customStyle="1" w:styleId="FooterChar">
    <w:name w:val="Footer Char"/>
    <w:basedOn w:val="DefaultParagraphFont"/>
    <w:link w:val="Footer"/>
    <w:uiPriority w:val="99"/>
    <w:rsid w:val="00AE2132"/>
    <w:rPr>
      <w:sz w:val="24"/>
      <w:szCs w:val="24"/>
    </w:rPr>
  </w:style>
  <w:style w:type="table" w:styleId="TableGrid">
    <w:name w:val="Table Grid"/>
    <w:basedOn w:val="TableNormal"/>
    <w:uiPriority w:val="59"/>
    <w:rsid w:val="00C93E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73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11447">
      <w:bodyDiv w:val="1"/>
      <w:marLeft w:val="0"/>
      <w:marRight w:val="0"/>
      <w:marTop w:val="0"/>
      <w:marBottom w:val="0"/>
      <w:divBdr>
        <w:top w:val="none" w:sz="0" w:space="0" w:color="auto"/>
        <w:left w:val="none" w:sz="0" w:space="0" w:color="auto"/>
        <w:bottom w:val="none" w:sz="0" w:space="0" w:color="auto"/>
        <w:right w:val="none" w:sz="0" w:space="0" w:color="auto"/>
      </w:divBdr>
    </w:div>
    <w:div w:id="1048145179">
      <w:bodyDiv w:val="1"/>
      <w:marLeft w:val="0"/>
      <w:marRight w:val="0"/>
      <w:marTop w:val="0"/>
      <w:marBottom w:val="0"/>
      <w:divBdr>
        <w:top w:val="none" w:sz="0" w:space="0" w:color="auto"/>
        <w:left w:val="none" w:sz="0" w:space="0" w:color="auto"/>
        <w:bottom w:val="none" w:sz="0" w:space="0" w:color="auto"/>
        <w:right w:val="none" w:sz="0" w:space="0" w:color="auto"/>
      </w:divBdr>
    </w:div>
    <w:div w:id="1504466972">
      <w:bodyDiv w:val="1"/>
      <w:marLeft w:val="0"/>
      <w:marRight w:val="0"/>
      <w:marTop w:val="0"/>
      <w:marBottom w:val="0"/>
      <w:divBdr>
        <w:top w:val="none" w:sz="0" w:space="0" w:color="auto"/>
        <w:left w:val="none" w:sz="0" w:space="0" w:color="auto"/>
        <w:bottom w:val="none" w:sz="0" w:space="0" w:color="auto"/>
        <w:right w:val="none" w:sz="0" w:space="0" w:color="auto"/>
      </w:divBdr>
    </w:div>
    <w:div w:id="169838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rrall.price@wk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4D13-E130-419D-BA23-AD9805C8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2946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3484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NCC</dc:creator>
  <cp:lastModifiedBy>Jones, Shirley W.</cp:lastModifiedBy>
  <cp:revision>2</cp:revision>
  <cp:lastPrinted>2013-04-12T13:13:00Z</cp:lastPrinted>
  <dcterms:created xsi:type="dcterms:W3CDTF">2015-09-13T22:41:00Z</dcterms:created>
  <dcterms:modified xsi:type="dcterms:W3CDTF">2015-09-13T22:41:00Z</dcterms:modified>
</cp:coreProperties>
</file>