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CD2FB0">
        <w:rPr>
          <w:rFonts w:ascii="Times New Roman" w:hAnsi="Times New Roman" w:cs="Times New Roman"/>
          <w:sz w:val="24"/>
          <w:szCs w:val="24"/>
        </w:rPr>
        <w:t>February 13</w:t>
      </w:r>
      <w:r w:rsidR="006F252E">
        <w:rPr>
          <w:rFonts w:ascii="Times New Roman" w:hAnsi="Times New Roman" w:cs="Times New Roman"/>
          <w:sz w:val="24"/>
          <w:szCs w:val="24"/>
        </w:rPr>
        <w:t>, 2013</w:t>
      </w:r>
    </w:p>
    <w:p w:rsidR="00E20CB8" w:rsidRDefault="00E20CB8"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CD2FB0">
        <w:rPr>
          <w:rFonts w:ascii="Times New Roman" w:hAnsi="Times New Roman" w:cs="Times New Roman"/>
          <w:sz w:val="24"/>
          <w:szCs w:val="24"/>
        </w:rPr>
        <w:t>February 2013</w:t>
      </w:r>
      <w:r w:rsidR="004A0ADD">
        <w:rPr>
          <w:rFonts w:ascii="Times New Roman" w:hAnsi="Times New Roman" w:cs="Times New Roman"/>
          <w:sz w:val="24"/>
          <w:szCs w:val="24"/>
        </w:rPr>
        <w:t xml:space="preserve">,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847E5" w:rsidRDefault="00CD2FB0" w:rsidP="00E20CB8">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CD2FB0" w:rsidRDefault="00CD2FB0" w:rsidP="00E20CB8">
            <w:pPr>
              <w:pStyle w:val="ListParagraph"/>
              <w:ind w:left="0"/>
              <w:rPr>
                <w:rFonts w:ascii="Times New Roman" w:hAnsi="Times New Roman" w:cs="Times New Roman"/>
                <w:sz w:val="24"/>
                <w:szCs w:val="24"/>
              </w:rPr>
            </w:pPr>
            <w:r>
              <w:rPr>
                <w:rFonts w:ascii="Times New Roman" w:hAnsi="Times New Roman" w:cs="Times New Roman"/>
                <w:sz w:val="24"/>
                <w:szCs w:val="24"/>
              </w:rPr>
              <w:t>Ref. #533, Major in Construction Management</w:t>
            </w:r>
          </w:p>
          <w:p w:rsidR="006F252E" w:rsidRPr="006F252E" w:rsidRDefault="006F252E" w:rsidP="00E20CB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CD2FB0">
              <w:rPr>
                <w:rFonts w:ascii="Times New Roman" w:hAnsi="Times New Roman" w:cs="Times New Roman"/>
                <w:sz w:val="24"/>
                <w:szCs w:val="24"/>
              </w:rPr>
              <w:t xml:space="preserve">Ahmed </w:t>
            </w:r>
            <w:proofErr w:type="spellStart"/>
            <w:r w:rsidR="00CD2FB0">
              <w:rPr>
                <w:rFonts w:ascii="Times New Roman" w:hAnsi="Times New Roman" w:cs="Times New Roman"/>
                <w:sz w:val="24"/>
                <w:szCs w:val="24"/>
              </w:rPr>
              <w:t>Khalafallah</w:t>
            </w:r>
            <w:proofErr w:type="spellEnd"/>
            <w:r w:rsidR="00CD2FB0">
              <w:rPr>
                <w:rFonts w:ascii="Times New Roman" w:hAnsi="Times New Roman" w:cs="Times New Roman"/>
                <w:sz w:val="24"/>
                <w:szCs w:val="24"/>
              </w:rPr>
              <w:t xml:space="preserve">, </w:t>
            </w:r>
            <w:hyperlink r:id="rId6" w:history="1">
              <w:r w:rsidR="00CD2FB0" w:rsidRPr="0059671F">
                <w:rPr>
                  <w:rStyle w:val="Hyperlink"/>
                  <w:rFonts w:ascii="Times New Roman" w:hAnsi="Times New Roman"/>
                  <w:sz w:val="24"/>
                  <w:szCs w:val="24"/>
                </w:rPr>
                <w:t>ahmed.khalafallah@wku.edu</w:t>
              </w:r>
            </w:hyperlink>
            <w:r w:rsidR="00CD2FB0">
              <w:rPr>
                <w:rFonts w:ascii="Times New Roman" w:hAnsi="Times New Roman" w:cs="Times New Roman"/>
                <w:sz w:val="24"/>
                <w:szCs w:val="24"/>
              </w:rPr>
              <w:t>, x55949</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F3B38" w:rsidRDefault="00CD2FB0"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D847E5" w:rsidRDefault="00CD2FB0" w:rsidP="004A0ADD">
            <w:pPr>
              <w:pStyle w:val="ListParagraph"/>
              <w:ind w:left="0"/>
              <w:rPr>
                <w:rFonts w:ascii="Times New Roman" w:hAnsi="Times New Roman" w:cs="Times New Roman"/>
                <w:sz w:val="24"/>
                <w:szCs w:val="24"/>
              </w:rPr>
            </w:pPr>
            <w:r>
              <w:rPr>
                <w:rFonts w:ascii="Times New Roman" w:hAnsi="Times New Roman" w:cs="Times New Roman"/>
                <w:sz w:val="24"/>
                <w:szCs w:val="24"/>
              </w:rPr>
              <w:t>Ref. #731, Mathematical Economics</w:t>
            </w:r>
          </w:p>
          <w:p w:rsidR="006F252E" w:rsidRDefault="006F252E" w:rsidP="004A0AD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CD2FB0">
              <w:rPr>
                <w:rFonts w:ascii="Times New Roman" w:hAnsi="Times New Roman" w:cs="Times New Roman"/>
                <w:sz w:val="24"/>
                <w:szCs w:val="24"/>
              </w:rPr>
              <w:t xml:space="preserve">Melanie </w:t>
            </w:r>
            <w:proofErr w:type="spellStart"/>
            <w:r w:rsidR="00CD2FB0">
              <w:rPr>
                <w:rFonts w:ascii="Times New Roman" w:hAnsi="Times New Roman" w:cs="Times New Roman"/>
                <w:sz w:val="24"/>
                <w:szCs w:val="24"/>
              </w:rPr>
              <w:t>Autin</w:t>
            </w:r>
            <w:proofErr w:type="spellEnd"/>
            <w:r w:rsidR="00CD2FB0">
              <w:rPr>
                <w:rFonts w:ascii="Times New Roman" w:hAnsi="Times New Roman" w:cs="Times New Roman"/>
                <w:sz w:val="24"/>
                <w:szCs w:val="24"/>
              </w:rPr>
              <w:t xml:space="preserve">, </w:t>
            </w:r>
            <w:hyperlink r:id="rId7" w:history="1">
              <w:r w:rsidR="00CD2FB0" w:rsidRPr="0059671F">
                <w:rPr>
                  <w:rStyle w:val="Hyperlink"/>
                  <w:rFonts w:ascii="Times New Roman" w:hAnsi="Times New Roman"/>
                  <w:sz w:val="24"/>
                  <w:szCs w:val="24"/>
                </w:rPr>
                <w:t>melanie.autin@wku.edu</w:t>
              </w:r>
            </w:hyperlink>
            <w:r w:rsidR="00CD2FB0">
              <w:rPr>
                <w:rFonts w:ascii="Times New Roman" w:hAnsi="Times New Roman" w:cs="Times New Roman"/>
                <w:sz w:val="24"/>
                <w:szCs w:val="24"/>
              </w:rPr>
              <w:t>, x56171</w:t>
            </w:r>
          </w:p>
          <w:p w:rsidR="00CD2FB0" w:rsidRPr="00D847E5" w:rsidRDefault="00CD2FB0" w:rsidP="004A0AD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Catherine Carey, </w:t>
            </w:r>
            <w:hyperlink r:id="rId8" w:history="1">
              <w:r w:rsidRPr="0059671F">
                <w:rPr>
                  <w:rStyle w:val="Hyperlink"/>
                  <w:rFonts w:ascii="Times New Roman" w:hAnsi="Times New Roman"/>
                  <w:sz w:val="24"/>
                  <w:szCs w:val="24"/>
                </w:rPr>
                <w:t>cathy.carey@wku.edu</w:t>
              </w:r>
            </w:hyperlink>
            <w:r>
              <w:rPr>
                <w:rFonts w:ascii="Times New Roman" w:hAnsi="Times New Roman" w:cs="Times New Roman"/>
                <w:sz w:val="24"/>
                <w:szCs w:val="24"/>
              </w:rPr>
              <w:t>, x56401</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805CEC" w:rsidRPr="00EC609B" w:rsidRDefault="004A0ADD" w:rsidP="004A0ADD">
      <w:pPr>
        <w:rPr>
          <w:rFonts w:ascii="Times New Roman" w:hAnsi="Times New Roman" w:cs="Times New Roman"/>
          <w:sz w:val="24"/>
          <w:szCs w:val="24"/>
        </w:rPr>
      </w:pPr>
      <w:r w:rsidRPr="00EC609B">
        <w:rPr>
          <w:rFonts w:ascii="Times New Roman" w:hAnsi="Times New Roman" w:cs="Times New Roman"/>
          <w:sz w:val="24"/>
          <w:szCs w:val="24"/>
        </w:rPr>
        <w:t xml:space="preserve"> </w:t>
      </w:r>
    </w:p>
    <w:p w:rsidR="00CD2FB0" w:rsidRPr="00CD2FB0" w:rsidRDefault="006F252E" w:rsidP="00CD2FB0">
      <w:pPr>
        <w:jc w:val="right"/>
        <w:rPr>
          <w:rFonts w:ascii="Times New Roman" w:hAnsi="Times New Roman" w:cs="Times New Roman"/>
          <w:sz w:val="24"/>
          <w:szCs w:val="24"/>
        </w:rPr>
      </w:pPr>
      <w:r>
        <w:rPr>
          <w:rFonts w:ascii="Times New Roman" w:hAnsi="Times New Roman" w:cs="Times New Roman"/>
          <w:sz w:val="24"/>
          <w:szCs w:val="24"/>
        </w:rPr>
        <w:br w:type="page"/>
      </w:r>
      <w:r w:rsidR="00CD2FB0" w:rsidRPr="00CD2FB0">
        <w:rPr>
          <w:rFonts w:ascii="Times New Roman" w:hAnsi="Times New Roman" w:cs="Times New Roman"/>
          <w:sz w:val="24"/>
          <w:szCs w:val="24"/>
        </w:rPr>
        <w:lastRenderedPageBreak/>
        <w:t>Proposal Date: 01/25/2013</w:t>
      </w:r>
    </w:p>
    <w:p w:rsidR="00CD2FB0" w:rsidRPr="00CD2FB0" w:rsidRDefault="00CD2FB0" w:rsidP="00CD2FB0">
      <w:pPr>
        <w:jc w:val="center"/>
        <w:rPr>
          <w:rFonts w:ascii="Times New Roman" w:hAnsi="Times New Roman" w:cs="Times New Roman"/>
          <w:sz w:val="24"/>
          <w:szCs w:val="24"/>
        </w:rPr>
      </w:pPr>
    </w:p>
    <w:p w:rsidR="00CD2FB0" w:rsidRPr="00CD2FB0" w:rsidRDefault="00CD2FB0" w:rsidP="00CD2FB0">
      <w:pPr>
        <w:jc w:val="center"/>
        <w:rPr>
          <w:rFonts w:ascii="Times New Roman" w:hAnsi="Times New Roman" w:cs="Times New Roman"/>
          <w:b/>
          <w:sz w:val="24"/>
          <w:szCs w:val="24"/>
        </w:rPr>
      </w:pPr>
      <w:r w:rsidRPr="00CD2FB0">
        <w:rPr>
          <w:rFonts w:ascii="Times New Roman" w:hAnsi="Times New Roman" w:cs="Times New Roman"/>
          <w:b/>
          <w:sz w:val="24"/>
          <w:szCs w:val="24"/>
        </w:rPr>
        <w:t>Ogden College of Science and Engineering</w:t>
      </w:r>
    </w:p>
    <w:p w:rsidR="00CD2FB0" w:rsidRPr="00CD2FB0" w:rsidRDefault="00CD2FB0" w:rsidP="00CD2FB0">
      <w:pPr>
        <w:jc w:val="center"/>
        <w:rPr>
          <w:rFonts w:ascii="Times New Roman" w:hAnsi="Times New Roman" w:cs="Times New Roman"/>
          <w:b/>
          <w:sz w:val="24"/>
          <w:szCs w:val="24"/>
        </w:rPr>
      </w:pPr>
      <w:r w:rsidRPr="00CD2FB0">
        <w:rPr>
          <w:rFonts w:ascii="Times New Roman" w:hAnsi="Times New Roman" w:cs="Times New Roman"/>
          <w:b/>
          <w:sz w:val="24"/>
          <w:szCs w:val="24"/>
        </w:rPr>
        <w:t>Department of Architecture and Manufacturing Sciences</w:t>
      </w:r>
    </w:p>
    <w:p w:rsidR="00CD2FB0" w:rsidRPr="00CD2FB0" w:rsidRDefault="00CD2FB0" w:rsidP="00CD2FB0">
      <w:pPr>
        <w:jc w:val="center"/>
        <w:rPr>
          <w:rFonts w:ascii="Times New Roman" w:hAnsi="Times New Roman" w:cs="Times New Roman"/>
          <w:b/>
          <w:sz w:val="24"/>
          <w:szCs w:val="24"/>
        </w:rPr>
      </w:pPr>
      <w:r w:rsidRPr="00CD2FB0">
        <w:rPr>
          <w:rFonts w:ascii="Times New Roman" w:hAnsi="Times New Roman" w:cs="Times New Roman"/>
          <w:b/>
          <w:sz w:val="24"/>
          <w:szCs w:val="24"/>
        </w:rPr>
        <w:t xml:space="preserve">Proposal to Revise </w:t>
      </w:r>
      <w:proofErr w:type="gramStart"/>
      <w:r w:rsidRPr="00CD2FB0">
        <w:rPr>
          <w:rFonts w:ascii="Times New Roman" w:hAnsi="Times New Roman" w:cs="Times New Roman"/>
          <w:b/>
          <w:sz w:val="24"/>
          <w:szCs w:val="24"/>
        </w:rPr>
        <w:t>A</w:t>
      </w:r>
      <w:proofErr w:type="gramEnd"/>
      <w:r w:rsidRPr="00CD2FB0">
        <w:rPr>
          <w:rFonts w:ascii="Times New Roman" w:hAnsi="Times New Roman" w:cs="Times New Roman"/>
          <w:b/>
          <w:sz w:val="24"/>
          <w:szCs w:val="24"/>
        </w:rPr>
        <w:t xml:space="preserve"> Program</w:t>
      </w:r>
    </w:p>
    <w:p w:rsidR="00CD2FB0" w:rsidRPr="00CD2FB0" w:rsidRDefault="00CD2FB0" w:rsidP="00CD2FB0">
      <w:pPr>
        <w:jc w:val="center"/>
        <w:rPr>
          <w:rFonts w:ascii="Times New Roman" w:hAnsi="Times New Roman" w:cs="Times New Roman"/>
          <w:b/>
          <w:sz w:val="24"/>
          <w:szCs w:val="24"/>
        </w:rPr>
      </w:pPr>
      <w:r w:rsidRPr="00CD2FB0">
        <w:rPr>
          <w:rFonts w:ascii="Times New Roman" w:hAnsi="Times New Roman" w:cs="Times New Roman"/>
          <w:b/>
          <w:sz w:val="24"/>
          <w:szCs w:val="24"/>
        </w:rPr>
        <w:t>(Action Item)</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 xml:space="preserve">Contact Person:  Ahmed </w:t>
      </w:r>
      <w:proofErr w:type="spellStart"/>
      <w:r w:rsidRPr="00CD2FB0">
        <w:rPr>
          <w:rFonts w:ascii="Times New Roman" w:hAnsi="Times New Roman" w:cs="Times New Roman"/>
          <w:sz w:val="24"/>
          <w:szCs w:val="24"/>
        </w:rPr>
        <w:t>Khalafallah</w:t>
      </w:r>
      <w:proofErr w:type="spellEnd"/>
      <w:r w:rsidRPr="00CD2FB0">
        <w:rPr>
          <w:rFonts w:ascii="Times New Roman" w:hAnsi="Times New Roman" w:cs="Times New Roman"/>
          <w:sz w:val="24"/>
          <w:szCs w:val="24"/>
        </w:rPr>
        <w:t xml:space="preserve">, </w:t>
      </w:r>
      <w:hyperlink r:id="rId9" w:history="1">
        <w:r w:rsidRPr="00CD2FB0">
          <w:rPr>
            <w:rStyle w:val="Hyperlink"/>
            <w:rFonts w:ascii="Times New Roman" w:eastAsiaTheme="majorEastAsia" w:hAnsi="Times New Roman"/>
            <w:color w:val="auto"/>
            <w:sz w:val="24"/>
            <w:szCs w:val="24"/>
          </w:rPr>
          <w:t>ahmed.khalafallah@wku.edu</w:t>
        </w:r>
      </w:hyperlink>
      <w:r w:rsidRPr="00CD2FB0">
        <w:rPr>
          <w:rFonts w:ascii="Times New Roman" w:hAnsi="Times New Roman" w:cs="Times New Roman"/>
          <w:sz w:val="24"/>
          <w:szCs w:val="24"/>
        </w:rPr>
        <w:t xml:space="preserve"> , phone 745-5949</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1.</w:t>
      </w:r>
      <w:r w:rsidRPr="00CD2FB0">
        <w:rPr>
          <w:rFonts w:ascii="Times New Roman" w:hAnsi="Times New Roman" w:cs="Times New Roman"/>
          <w:b/>
          <w:sz w:val="24"/>
          <w:szCs w:val="24"/>
        </w:rPr>
        <w:tab/>
        <w:t>Identification of program:</w:t>
      </w:r>
    </w:p>
    <w:p w:rsidR="00CD2FB0" w:rsidRPr="00CD2FB0" w:rsidRDefault="00CD2FB0" w:rsidP="00CD2FB0">
      <w:pPr>
        <w:numPr>
          <w:ilvl w:val="1"/>
          <w:numId w:val="2"/>
        </w:numPr>
        <w:rPr>
          <w:rFonts w:ascii="Times New Roman" w:hAnsi="Times New Roman" w:cs="Times New Roman"/>
          <w:sz w:val="24"/>
          <w:szCs w:val="24"/>
        </w:rPr>
      </w:pPr>
      <w:r w:rsidRPr="00CD2FB0">
        <w:rPr>
          <w:rFonts w:ascii="Times New Roman" w:hAnsi="Times New Roman" w:cs="Times New Roman"/>
          <w:sz w:val="24"/>
          <w:szCs w:val="24"/>
        </w:rPr>
        <w:t>Current program reference number: 533</w:t>
      </w:r>
    </w:p>
    <w:p w:rsidR="00CD2FB0" w:rsidRPr="00CD2FB0" w:rsidRDefault="00CD2FB0" w:rsidP="00CD2FB0">
      <w:pPr>
        <w:numPr>
          <w:ilvl w:val="1"/>
          <w:numId w:val="2"/>
        </w:numPr>
        <w:rPr>
          <w:rFonts w:ascii="Times New Roman" w:hAnsi="Times New Roman" w:cs="Times New Roman"/>
          <w:sz w:val="24"/>
          <w:szCs w:val="24"/>
        </w:rPr>
      </w:pPr>
      <w:r w:rsidRPr="00CD2FB0">
        <w:rPr>
          <w:rFonts w:ascii="Times New Roman" w:hAnsi="Times New Roman" w:cs="Times New Roman"/>
          <w:sz w:val="24"/>
          <w:szCs w:val="24"/>
        </w:rPr>
        <w:t>Current program title: Major in Construction Management</w:t>
      </w:r>
    </w:p>
    <w:p w:rsidR="00CD2FB0" w:rsidRPr="00CD2FB0" w:rsidRDefault="00CD2FB0" w:rsidP="00CD2FB0">
      <w:pPr>
        <w:numPr>
          <w:ilvl w:val="1"/>
          <w:numId w:val="2"/>
        </w:numPr>
        <w:rPr>
          <w:rFonts w:ascii="Times New Roman" w:hAnsi="Times New Roman" w:cs="Times New Roman"/>
          <w:sz w:val="24"/>
          <w:szCs w:val="24"/>
        </w:rPr>
      </w:pPr>
      <w:r w:rsidRPr="00CD2FB0">
        <w:rPr>
          <w:rFonts w:ascii="Times New Roman" w:hAnsi="Times New Roman" w:cs="Times New Roman"/>
          <w:sz w:val="24"/>
          <w:szCs w:val="24"/>
        </w:rPr>
        <w:t>Credit hours: 71</w:t>
      </w:r>
    </w:p>
    <w:p w:rsidR="00CD2FB0" w:rsidRPr="00CD2FB0" w:rsidRDefault="00CD2FB0" w:rsidP="00CD2FB0">
      <w:pPr>
        <w:rPr>
          <w:rFonts w:ascii="Times New Roman" w:hAnsi="Times New Roman" w:cs="Times New Roman"/>
          <w:sz w:val="24"/>
          <w:szCs w:val="24"/>
        </w:rPr>
      </w:pPr>
    </w:p>
    <w:p w:rsidR="00CD2FB0" w:rsidRPr="00CD2FB0" w:rsidRDefault="00CD2FB0" w:rsidP="00CD2FB0">
      <w:pPr>
        <w:ind w:left="720" w:hanging="720"/>
        <w:rPr>
          <w:rFonts w:ascii="Times New Roman" w:hAnsi="Times New Roman" w:cs="Times New Roman"/>
          <w:b/>
          <w:sz w:val="24"/>
          <w:szCs w:val="24"/>
        </w:rPr>
      </w:pPr>
      <w:r w:rsidRPr="00CD2FB0">
        <w:rPr>
          <w:rFonts w:ascii="Times New Roman" w:hAnsi="Times New Roman" w:cs="Times New Roman"/>
          <w:b/>
          <w:sz w:val="24"/>
          <w:szCs w:val="24"/>
        </w:rPr>
        <w:t>2.</w:t>
      </w:r>
      <w:r w:rsidRPr="00CD2FB0">
        <w:rPr>
          <w:rFonts w:ascii="Times New Roman" w:hAnsi="Times New Roman" w:cs="Times New Roman"/>
          <w:b/>
          <w:sz w:val="24"/>
          <w:szCs w:val="24"/>
        </w:rPr>
        <w:tab/>
        <w:t xml:space="preserve">Identification of the proposed program changes: </w:t>
      </w:r>
    </w:p>
    <w:p w:rsidR="00CD2FB0" w:rsidRPr="00CD2FB0" w:rsidRDefault="00CD2FB0" w:rsidP="00CD2FB0">
      <w:pPr>
        <w:numPr>
          <w:ilvl w:val="0"/>
          <w:numId w:val="39"/>
        </w:numPr>
        <w:ind w:left="1080"/>
        <w:rPr>
          <w:rFonts w:ascii="Times New Roman" w:hAnsi="Times New Roman" w:cs="Times New Roman"/>
          <w:b/>
          <w:sz w:val="24"/>
          <w:szCs w:val="24"/>
        </w:rPr>
      </w:pPr>
      <w:r w:rsidRPr="00CD2FB0">
        <w:rPr>
          <w:rFonts w:ascii="Times New Roman" w:hAnsi="Times New Roman" w:cs="Times New Roman"/>
          <w:bCs/>
          <w:sz w:val="24"/>
          <w:szCs w:val="24"/>
        </w:rPr>
        <w:t>Replace the required course AMS 430 with MGT 210</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3.</w:t>
      </w:r>
      <w:r w:rsidRPr="00CD2FB0">
        <w:rPr>
          <w:rFonts w:ascii="Times New Roman" w:hAnsi="Times New Roman" w:cs="Times New Roman"/>
          <w:b/>
          <w:sz w:val="24"/>
          <w:szCs w:val="24"/>
        </w:rPr>
        <w:tab/>
        <w:t>Detailed program description:</w:t>
      </w:r>
    </w:p>
    <w:p w:rsidR="00CD2FB0" w:rsidRPr="00CD2FB0" w:rsidRDefault="00CD2FB0" w:rsidP="00CD2FB0">
      <w:pPr>
        <w:rPr>
          <w:rFonts w:ascii="Times New Roman" w:hAnsi="Times New Roman" w:cs="Times New Roman"/>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2700"/>
        <w:gridCol w:w="540"/>
        <w:gridCol w:w="1350"/>
        <w:gridCol w:w="3150"/>
        <w:gridCol w:w="558"/>
      </w:tblGrid>
      <w:tr w:rsidR="00CD2FB0" w:rsidRPr="00CD2FB0" w:rsidTr="000B4CCE">
        <w:tc>
          <w:tcPr>
            <w:tcW w:w="4500" w:type="dxa"/>
            <w:gridSpan w:val="3"/>
            <w:shd w:val="clear" w:color="auto" w:fill="auto"/>
          </w:tcPr>
          <w:p w:rsidR="00CD2FB0" w:rsidRPr="00CD2FB0" w:rsidRDefault="00CD2FB0" w:rsidP="000B4CCE">
            <w:pPr>
              <w:jc w:val="center"/>
              <w:rPr>
                <w:rFonts w:ascii="Times New Roman" w:hAnsi="Times New Roman" w:cs="Times New Roman"/>
                <w:b/>
                <w:sz w:val="24"/>
                <w:szCs w:val="24"/>
              </w:rPr>
            </w:pPr>
            <w:r w:rsidRPr="00CD2FB0">
              <w:rPr>
                <w:rFonts w:ascii="Times New Roman" w:hAnsi="Times New Roman" w:cs="Times New Roman"/>
                <w:b/>
                <w:sz w:val="24"/>
                <w:szCs w:val="24"/>
              </w:rPr>
              <w:t>Current Program</w:t>
            </w:r>
          </w:p>
        </w:tc>
        <w:tc>
          <w:tcPr>
            <w:tcW w:w="5058" w:type="dxa"/>
            <w:gridSpan w:val="3"/>
            <w:shd w:val="clear" w:color="auto" w:fill="auto"/>
          </w:tcPr>
          <w:p w:rsidR="00CD2FB0" w:rsidRPr="00CD2FB0" w:rsidRDefault="00CD2FB0" w:rsidP="000B4CCE">
            <w:pPr>
              <w:jc w:val="center"/>
              <w:rPr>
                <w:rFonts w:ascii="Times New Roman" w:hAnsi="Times New Roman" w:cs="Times New Roman"/>
                <w:b/>
                <w:sz w:val="24"/>
                <w:szCs w:val="24"/>
              </w:rPr>
            </w:pPr>
            <w:r w:rsidRPr="00CD2FB0">
              <w:rPr>
                <w:rFonts w:ascii="Times New Roman" w:hAnsi="Times New Roman" w:cs="Times New Roman"/>
                <w:b/>
                <w:sz w:val="24"/>
                <w:szCs w:val="24"/>
              </w:rPr>
              <w:t>Proposed Program</w:t>
            </w:r>
          </w:p>
        </w:tc>
      </w:tr>
      <w:tr w:rsidR="00CD2FB0" w:rsidRPr="00CD2FB0" w:rsidTr="000B4CCE">
        <w:tc>
          <w:tcPr>
            <w:tcW w:w="4500" w:type="dxa"/>
            <w:gridSpan w:val="3"/>
            <w:shd w:val="clear" w:color="auto" w:fill="auto"/>
          </w:tcPr>
          <w:p w:rsidR="00CD2FB0" w:rsidRPr="00CD2FB0" w:rsidRDefault="00CD2FB0" w:rsidP="000B4CCE">
            <w:pPr>
              <w:autoSpaceDE w:val="0"/>
              <w:autoSpaceDN w:val="0"/>
              <w:adjustRightInd w:val="0"/>
              <w:rPr>
                <w:rFonts w:ascii="Times New Roman" w:hAnsi="Times New Roman" w:cs="Times New Roman"/>
                <w:b/>
                <w:sz w:val="24"/>
                <w:szCs w:val="24"/>
              </w:rPr>
            </w:pPr>
          </w:p>
          <w:p w:rsidR="00CD2FB0" w:rsidRPr="00CD2FB0" w:rsidRDefault="00CD2FB0" w:rsidP="000B4CCE">
            <w:pPr>
              <w:autoSpaceDE w:val="0"/>
              <w:autoSpaceDN w:val="0"/>
              <w:adjustRightInd w:val="0"/>
              <w:rPr>
                <w:rFonts w:ascii="Times New Roman" w:hAnsi="Times New Roman" w:cs="Times New Roman"/>
                <w:sz w:val="24"/>
                <w:szCs w:val="24"/>
              </w:rPr>
            </w:pPr>
            <w:r w:rsidRPr="00CD2FB0">
              <w:rPr>
                <w:rFonts w:ascii="Times New Roman" w:hAnsi="Times New Roman" w:cs="Times New Roman"/>
                <w:b/>
                <w:sz w:val="24"/>
                <w:szCs w:val="24"/>
              </w:rPr>
              <w:t>Program Description</w:t>
            </w:r>
            <w:r w:rsidRPr="00CD2FB0">
              <w:rPr>
                <w:rFonts w:ascii="Times New Roman" w:hAnsi="Times New Roman" w:cs="Times New Roman"/>
                <w:sz w:val="24"/>
                <w:szCs w:val="24"/>
              </w:rPr>
              <w:t xml:space="preserve">: The following courses are required for the major: </w:t>
            </w:r>
          </w:p>
          <w:p w:rsidR="00CD2FB0" w:rsidRPr="00CD2FB0" w:rsidRDefault="00CD2FB0" w:rsidP="000B4CCE">
            <w:pPr>
              <w:autoSpaceDE w:val="0"/>
              <w:autoSpaceDN w:val="0"/>
              <w:adjustRightInd w:val="0"/>
              <w:rPr>
                <w:rFonts w:ascii="Times New Roman" w:hAnsi="Times New Roman" w:cs="Times New Roman"/>
                <w:sz w:val="24"/>
                <w:szCs w:val="24"/>
              </w:rPr>
            </w:pPr>
          </w:p>
        </w:tc>
        <w:tc>
          <w:tcPr>
            <w:tcW w:w="5058" w:type="dxa"/>
            <w:gridSpan w:val="3"/>
            <w:shd w:val="clear" w:color="auto" w:fill="auto"/>
          </w:tcPr>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b/>
                <w:sz w:val="24"/>
                <w:szCs w:val="24"/>
              </w:rPr>
              <w:t>Program Description</w:t>
            </w:r>
            <w:r w:rsidRPr="00CD2FB0">
              <w:rPr>
                <w:rFonts w:ascii="Times New Roman" w:hAnsi="Times New Roman" w:cs="Times New Roman"/>
                <w:sz w:val="24"/>
                <w:szCs w:val="24"/>
              </w:rPr>
              <w:t xml:space="preserve">: The following courses are required for the major: </w:t>
            </w:r>
          </w:p>
        </w:tc>
      </w:tr>
      <w:tr w:rsidR="00CD2FB0" w:rsidRPr="00CD2FB0" w:rsidTr="000B4CCE">
        <w:tc>
          <w:tcPr>
            <w:tcW w:w="4500" w:type="dxa"/>
            <w:gridSpan w:val="3"/>
            <w:shd w:val="clear" w:color="auto" w:fill="auto"/>
          </w:tcPr>
          <w:p w:rsidR="00CD2FB0" w:rsidRPr="00CD2FB0" w:rsidRDefault="00CD2FB0" w:rsidP="000B4CCE">
            <w:pPr>
              <w:rPr>
                <w:rFonts w:ascii="Times New Roman" w:hAnsi="Times New Roman" w:cs="Times New Roman"/>
                <w:i/>
                <w:sz w:val="24"/>
                <w:szCs w:val="24"/>
              </w:rPr>
            </w:pPr>
            <w:r w:rsidRPr="00CD2FB0">
              <w:rPr>
                <w:rFonts w:ascii="Times New Roman" w:hAnsi="Times New Roman" w:cs="Times New Roman"/>
                <w:i/>
                <w:sz w:val="24"/>
                <w:szCs w:val="24"/>
              </w:rPr>
              <w:t>Major in Construction Management</w:t>
            </w:r>
          </w:p>
        </w:tc>
        <w:tc>
          <w:tcPr>
            <w:tcW w:w="5058" w:type="dxa"/>
            <w:gridSpan w:val="3"/>
            <w:shd w:val="clear" w:color="auto" w:fill="auto"/>
          </w:tcPr>
          <w:p w:rsidR="00CD2FB0" w:rsidRPr="00CD2FB0" w:rsidRDefault="00CD2FB0" w:rsidP="000B4CCE">
            <w:pPr>
              <w:rPr>
                <w:rFonts w:ascii="Times New Roman" w:hAnsi="Times New Roman" w:cs="Times New Roman"/>
                <w:i/>
                <w:sz w:val="24"/>
                <w:szCs w:val="24"/>
              </w:rPr>
            </w:pPr>
            <w:r w:rsidRPr="00CD2FB0">
              <w:rPr>
                <w:rFonts w:ascii="Times New Roman" w:hAnsi="Times New Roman" w:cs="Times New Roman"/>
                <w:i/>
                <w:sz w:val="24"/>
                <w:szCs w:val="24"/>
              </w:rPr>
              <w:t>Major in Construction Management</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Course #</w:t>
            </w:r>
          </w:p>
        </w:tc>
        <w:tc>
          <w:tcPr>
            <w:tcW w:w="2700" w:type="dxa"/>
            <w:shd w:val="clear" w:color="auto" w:fill="auto"/>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Course Title</w:t>
            </w:r>
          </w:p>
        </w:tc>
        <w:tc>
          <w:tcPr>
            <w:tcW w:w="540" w:type="dxa"/>
            <w:shd w:val="clear" w:color="auto" w:fill="auto"/>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Hrs</w:t>
            </w:r>
          </w:p>
        </w:tc>
        <w:tc>
          <w:tcPr>
            <w:tcW w:w="1350" w:type="dxa"/>
            <w:shd w:val="clear" w:color="auto" w:fill="auto"/>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Course #</w:t>
            </w:r>
          </w:p>
        </w:tc>
        <w:tc>
          <w:tcPr>
            <w:tcW w:w="3150" w:type="dxa"/>
            <w:shd w:val="clear" w:color="auto" w:fill="auto"/>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Course Title</w:t>
            </w:r>
          </w:p>
        </w:tc>
        <w:tc>
          <w:tcPr>
            <w:tcW w:w="558" w:type="dxa"/>
            <w:shd w:val="clear" w:color="auto" w:fill="auto"/>
          </w:tcPr>
          <w:p w:rsidR="00CD2FB0" w:rsidRPr="00CD2FB0" w:rsidRDefault="00CD2FB0" w:rsidP="000B4CCE">
            <w:pPr>
              <w:jc w:val="center"/>
              <w:rPr>
                <w:rFonts w:ascii="Times New Roman" w:hAnsi="Times New Roman" w:cs="Times New Roman"/>
                <w:sz w:val="24"/>
                <w:szCs w:val="24"/>
              </w:rPr>
            </w:pPr>
            <w:r w:rsidRPr="00CD2FB0">
              <w:rPr>
                <w:rFonts w:ascii="Times New Roman" w:hAnsi="Times New Roman" w:cs="Times New Roman"/>
                <w:sz w:val="24"/>
                <w:szCs w:val="24"/>
              </w:rPr>
              <w:t>Hrs</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140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 to Occupational Safety</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1</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140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 to Occupational Safety</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1</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163</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Architectural Drafting</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163</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Architectural Drafting</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261</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Methods &amp; Materials</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261</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Methods &amp; Materials</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262</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Laboratory</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1</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262</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Laboratory</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1</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271</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Industrial Statistics</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271</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Industrial Statistics</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325</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Survey of Building Systems</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325</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Survey of Building Systems</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398</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Internship I</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1</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398</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Internship I</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1</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430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Tech. Mgmt./Supervision/Team Bldg.</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p>
        </w:tc>
        <w:tc>
          <w:tcPr>
            <w:tcW w:w="3150" w:type="dxa"/>
            <w:shd w:val="clear" w:color="auto" w:fill="auto"/>
          </w:tcPr>
          <w:p w:rsidR="00CD2FB0" w:rsidRPr="00CD2FB0" w:rsidRDefault="00CD2FB0" w:rsidP="000B4CCE">
            <w:pPr>
              <w:rPr>
                <w:rFonts w:ascii="Times New Roman" w:hAnsi="Times New Roman" w:cs="Times New Roman"/>
                <w:bCs/>
                <w:sz w:val="24"/>
                <w:szCs w:val="24"/>
              </w:rPr>
            </w:pP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490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Senior Research</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490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Senior Research</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282</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Architectural Structures</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282</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Architectural Structures</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250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Contract Documents</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250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Contract Documents</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337</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Applied Strength of Materials</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337</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Applied Strength of Materials</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346</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Applied Soil Mech. &amp; Foundations</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346</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Applied Soil Mech. &amp; Foundations</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lastRenderedPageBreak/>
              <w:t>CM 363</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Estimating &amp; Bidding I</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363</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Estimating &amp; Bidding I</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400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Administration</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400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Administration</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426</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Law</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426</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Law</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462</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Scheduling</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462</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Scheduling</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463</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Estimating &amp; Bidding II</w:t>
            </w:r>
          </w:p>
        </w:tc>
        <w:tc>
          <w:tcPr>
            <w:tcW w:w="540" w:type="dxa"/>
            <w:shd w:val="clear" w:color="auto" w:fill="auto"/>
          </w:tcPr>
          <w:p w:rsidR="00CD2FB0" w:rsidRPr="00CD2FB0" w:rsidRDefault="00CD2FB0" w:rsidP="000B4CCE">
            <w:pPr>
              <w:ind w:left="87"/>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CM 463</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Estimating &amp; Bidding II</w:t>
            </w:r>
          </w:p>
        </w:tc>
        <w:tc>
          <w:tcPr>
            <w:tcW w:w="558" w:type="dxa"/>
            <w:shd w:val="clear" w:color="auto" w:fill="auto"/>
          </w:tcPr>
          <w:p w:rsidR="00CD2FB0" w:rsidRPr="00CD2FB0" w:rsidRDefault="00CD2FB0" w:rsidP="000B4CCE">
            <w:pPr>
              <w:ind w:left="87"/>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CE 160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Surveying I</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CE 160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Surveying I</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CE 161</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 xml:space="preserve">Surveying I Lab </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1</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CE 161</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 xml:space="preserve">Surveying I Lab </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1</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CE 303</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Management</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CE 303</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Management</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CE 304</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Management Lab</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1</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CE 304</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Construction Management Lab</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1</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CE 316</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Equipment &amp; Methods</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CE 316</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Equipment &amp; Methods</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ACCT 200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Introductory Accounting Financial</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ACCT 200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Introductory Accounting Financial</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ACCT 201</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Introductory Accounting Managerial</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ACCT 201</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Introductory Accounting Managerial</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p>
        </w:tc>
        <w:tc>
          <w:tcPr>
            <w:tcW w:w="2700" w:type="dxa"/>
            <w:shd w:val="clear" w:color="auto" w:fill="auto"/>
          </w:tcPr>
          <w:p w:rsidR="00CD2FB0" w:rsidRPr="00CD2FB0" w:rsidRDefault="00CD2FB0" w:rsidP="000B4CCE">
            <w:pPr>
              <w:rPr>
                <w:rFonts w:ascii="Times New Roman" w:hAnsi="Times New Roman" w:cs="Times New Roman"/>
                <w:bCs/>
                <w:sz w:val="24"/>
                <w:szCs w:val="24"/>
              </w:rPr>
            </w:pPr>
          </w:p>
        </w:tc>
        <w:tc>
          <w:tcPr>
            <w:tcW w:w="540" w:type="dxa"/>
            <w:shd w:val="clear" w:color="auto" w:fill="auto"/>
          </w:tcPr>
          <w:p w:rsidR="00CD2FB0" w:rsidRPr="00CD2FB0" w:rsidRDefault="00CD2FB0" w:rsidP="000B4CCE">
            <w:pPr>
              <w:ind w:left="102"/>
              <w:rPr>
                <w:rFonts w:ascii="Times New Roman" w:hAnsi="Times New Roman" w:cs="Times New Roman"/>
                <w:b/>
                <w:sz w:val="24"/>
                <w:szCs w:val="24"/>
              </w:rPr>
            </w:pPr>
          </w:p>
        </w:tc>
        <w:tc>
          <w:tcPr>
            <w:tcW w:w="1350" w:type="dxa"/>
            <w:shd w:val="clear" w:color="auto" w:fill="auto"/>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MGT 210</w:t>
            </w:r>
          </w:p>
        </w:tc>
        <w:tc>
          <w:tcPr>
            <w:tcW w:w="3150" w:type="dxa"/>
            <w:shd w:val="clear" w:color="auto" w:fill="auto"/>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Organization and Management</w:t>
            </w:r>
          </w:p>
        </w:tc>
        <w:tc>
          <w:tcPr>
            <w:tcW w:w="558" w:type="dxa"/>
            <w:shd w:val="clear" w:color="auto" w:fill="auto"/>
          </w:tcPr>
          <w:p w:rsidR="00CD2FB0" w:rsidRPr="00CD2FB0" w:rsidRDefault="00CD2FB0" w:rsidP="000B4CCE">
            <w:pPr>
              <w:ind w:left="102"/>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trHeight w:val="251"/>
        </w:trPr>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MGT 301</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Business Law</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MGT 301</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Business Law</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MGT 311</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Human Resources Management</w:t>
            </w:r>
          </w:p>
        </w:tc>
        <w:tc>
          <w:tcPr>
            <w:tcW w:w="540"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MGT 311</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Human Resources Management</w:t>
            </w:r>
          </w:p>
        </w:tc>
        <w:tc>
          <w:tcPr>
            <w:tcW w:w="558" w:type="dxa"/>
            <w:shd w:val="clear" w:color="auto" w:fill="auto"/>
          </w:tcPr>
          <w:p w:rsidR="00CD2FB0" w:rsidRPr="00CD2FB0" w:rsidRDefault="00CD2FB0" w:rsidP="000B4CCE">
            <w:pPr>
              <w:ind w:left="102"/>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p>
        </w:tc>
        <w:tc>
          <w:tcPr>
            <w:tcW w:w="2700" w:type="dxa"/>
            <w:shd w:val="clear" w:color="auto" w:fill="auto"/>
          </w:tcPr>
          <w:p w:rsidR="00CD2FB0" w:rsidRPr="00CD2FB0" w:rsidRDefault="00CD2FB0" w:rsidP="000B4CCE">
            <w:pPr>
              <w:rPr>
                <w:rFonts w:ascii="Times New Roman" w:hAnsi="Times New Roman" w:cs="Times New Roman"/>
                <w:bCs/>
                <w:sz w:val="24"/>
                <w:szCs w:val="24"/>
              </w:rPr>
            </w:pP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p>
        </w:tc>
        <w:tc>
          <w:tcPr>
            <w:tcW w:w="4500" w:type="dxa"/>
            <w:gridSpan w:val="2"/>
            <w:shd w:val="clear" w:color="auto" w:fill="auto"/>
          </w:tcPr>
          <w:p w:rsidR="00CD2FB0" w:rsidRPr="00CD2FB0" w:rsidRDefault="00CD2FB0" w:rsidP="000B4CCE">
            <w:pPr>
              <w:rPr>
                <w:rFonts w:ascii="Times New Roman" w:hAnsi="Times New Roman" w:cs="Times New Roman"/>
                <w:bCs/>
                <w:sz w:val="24"/>
                <w:szCs w:val="24"/>
              </w:rPr>
            </w:pP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p>
        </w:tc>
      </w:tr>
      <w:tr w:rsidR="00CD2FB0" w:rsidRPr="00CD2FB0" w:rsidTr="000B4CCE">
        <w:tc>
          <w:tcPr>
            <w:tcW w:w="3960" w:type="dxa"/>
            <w:gridSpan w:val="2"/>
            <w:shd w:val="clear" w:color="auto" w:fill="F2F2F2"/>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Total Hours in Major</w:t>
            </w:r>
          </w:p>
        </w:tc>
        <w:tc>
          <w:tcPr>
            <w:tcW w:w="540" w:type="dxa"/>
            <w:shd w:val="clear" w:color="auto" w:fill="F2F2F2"/>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71</w:t>
            </w:r>
          </w:p>
        </w:tc>
        <w:tc>
          <w:tcPr>
            <w:tcW w:w="4500" w:type="dxa"/>
            <w:gridSpan w:val="2"/>
            <w:shd w:val="clear" w:color="auto" w:fill="F2F2F2"/>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Total Hours in Major</w:t>
            </w:r>
          </w:p>
        </w:tc>
        <w:tc>
          <w:tcPr>
            <w:tcW w:w="558" w:type="dxa"/>
            <w:shd w:val="clear" w:color="auto" w:fill="F2F2F2"/>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71</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p>
        </w:tc>
        <w:tc>
          <w:tcPr>
            <w:tcW w:w="2700" w:type="dxa"/>
            <w:shd w:val="clear" w:color="auto" w:fill="auto"/>
          </w:tcPr>
          <w:p w:rsidR="00CD2FB0" w:rsidRPr="00CD2FB0" w:rsidRDefault="00CD2FB0" w:rsidP="000B4CCE">
            <w:pPr>
              <w:rPr>
                <w:rFonts w:ascii="Times New Roman" w:hAnsi="Times New Roman" w:cs="Times New Roman"/>
                <w:bCs/>
                <w:sz w:val="24"/>
                <w:szCs w:val="24"/>
              </w:rPr>
            </w:pP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p>
        </w:tc>
        <w:tc>
          <w:tcPr>
            <w:tcW w:w="1350" w:type="dxa"/>
            <w:shd w:val="clear" w:color="auto" w:fill="auto"/>
          </w:tcPr>
          <w:p w:rsidR="00CD2FB0" w:rsidRPr="00CD2FB0" w:rsidRDefault="00CD2FB0" w:rsidP="000B4CCE">
            <w:pPr>
              <w:rPr>
                <w:rFonts w:ascii="Times New Roman" w:hAnsi="Times New Roman" w:cs="Times New Roman"/>
                <w:bCs/>
                <w:sz w:val="24"/>
                <w:szCs w:val="24"/>
              </w:rPr>
            </w:pPr>
          </w:p>
        </w:tc>
        <w:tc>
          <w:tcPr>
            <w:tcW w:w="3150" w:type="dxa"/>
            <w:shd w:val="clear" w:color="auto" w:fill="auto"/>
          </w:tcPr>
          <w:p w:rsidR="00CD2FB0" w:rsidRPr="00CD2FB0" w:rsidRDefault="00CD2FB0" w:rsidP="000B4CCE">
            <w:pPr>
              <w:rPr>
                <w:rFonts w:ascii="Times New Roman" w:hAnsi="Times New Roman" w:cs="Times New Roman"/>
                <w:bCs/>
                <w:sz w:val="24"/>
                <w:szCs w:val="24"/>
              </w:rPr>
            </w:pPr>
          </w:p>
        </w:tc>
        <w:tc>
          <w:tcPr>
            <w:tcW w:w="558" w:type="dxa"/>
            <w:shd w:val="clear" w:color="auto" w:fill="auto"/>
          </w:tcPr>
          <w:p w:rsidR="00CD2FB0" w:rsidRPr="00CD2FB0" w:rsidRDefault="00CD2FB0" w:rsidP="000B4CCE">
            <w:pPr>
              <w:rPr>
                <w:rFonts w:ascii="Times New Roman" w:hAnsi="Times New Roman" w:cs="Times New Roman"/>
                <w:bCs/>
                <w:sz w:val="24"/>
                <w:szCs w:val="24"/>
              </w:rPr>
            </w:pPr>
          </w:p>
        </w:tc>
      </w:tr>
      <w:tr w:rsidR="00CD2FB0" w:rsidRPr="00CD2FB0" w:rsidTr="000B4CCE">
        <w:tc>
          <w:tcPr>
            <w:tcW w:w="4500" w:type="dxa"/>
            <w:gridSpan w:val="3"/>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color w:val="000000"/>
                <w:sz w:val="24"/>
                <w:szCs w:val="24"/>
              </w:rPr>
              <w:t>Students are also required to take the following additional courses outside of the major:</w:t>
            </w:r>
          </w:p>
        </w:tc>
        <w:tc>
          <w:tcPr>
            <w:tcW w:w="5058" w:type="dxa"/>
            <w:gridSpan w:val="3"/>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color w:val="000000"/>
                <w:sz w:val="24"/>
                <w:szCs w:val="24"/>
              </w:rPr>
              <w:t>Students are also required to take the following additional courses outside of the major:</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175</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University Experience</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2</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AMS 175</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University Experience</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2</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CIS 141</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Basic Computer Literacy</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CIS 141</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Basic Computer Literacy</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ENG 100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Freshman English</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ENG 100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Freshman English</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ENG 200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Introduction to Literature</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ENG 200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Introduction to Literature</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ENG 300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Junior English</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ENG 300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Junior English</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COMM 161</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Public Speaking Elective</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COMM 161</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Public Speaking Elective</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PHIL 320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Ethics</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PHIL 320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Ethics</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HIST 119 (120)</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Western Civ. to (since) 1648</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HIST 119 (120)</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Western Civ. to (since) 1648</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ECON 150 (202)</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Introduction to Economics (Principles of Economics - Micro)</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ECON 150 (202)</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Introduction to Economics (Principles of Economics - Micro)</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CHEM 106</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 xml:space="preserve">Fund of Gen </w:t>
            </w:r>
            <w:proofErr w:type="spellStart"/>
            <w:r w:rsidRPr="00CD2FB0">
              <w:rPr>
                <w:rFonts w:ascii="Times New Roman" w:hAnsi="Times New Roman" w:cs="Times New Roman"/>
                <w:bCs/>
                <w:sz w:val="24"/>
                <w:szCs w:val="24"/>
              </w:rPr>
              <w:t>Chem</w:t>
            </w:r>
            <w:proofErr w:type="spellEnd"/>
            <w:r w:rsidRPr="00CD2FB0">
              <w:rPr>
                <w:rFonts w:ascii="Times New Roman" w:hAnsi="Times New Roman" w:cs="Times New Roman"/>
                <w:bCs/>
                <w:sz w:val="24"/>
                <w:szCs w:val="24"/>
              </w:rPr>
              <w:t xml:space="preserve"> Lab</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1</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CHEM 106</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 xml:space="preserve">Fund of Gen </w:t>
            </w:r>
            <w:proofErr w:type="spellStart"/>
            <w:r w:rsidRPr="00CD2FB0">
              <w:rPr>
                <w:rFonts w:ascii="Times New Roman" w:hAnsi="Times New Roman" w:cs="Times New Roman"/>
                <w:bCs/>
                <w:sz w:val="24"/>
                <w:szCs w:val="24"/>
              </w:rPr>
              <w:t>Chem</w:t>
            </w:r>
            <w:proofErr w:type="spellEnd"/>
            <w:r w:rsidRPr="00CD2FB0">
              <w:rPr>
                <w:rFonts w:ascii="Times New Roman" w:hAnsi="Times New Roman" w:cs="Times New Roman"/>
                <w:bCs/>
                <w:sz w:val="24"/>
                <w:szCs w:val="24"/>
              </w:rPr>
              <w:t xml:space="preserve"> Lab</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1</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CHEM 116</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 to College Chemistry</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CHEM 116</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Intro to College Chemistry</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3</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lastRenderedPageBreak/>
              <w:t>PHYS 201</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College Physics I</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4</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PHYS 201</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College Physics I</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4</w:t>
            </w:r>
          </w:p>
        </w:tc>
      </w:tr>
      <w:tr w:rsidR="00CD2FB0" w:rsidRPr="00CD2FB0" w:rsidTr="000B4CCE">
        <w:tc>
          <w:tcPr>
            <w:tcW w:w="126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SFTY 171</w:t>
            </w:r>
          </w:p>
        </w:tc>
        <w:tc>
          <w:tcPr>
            <w:tcW w:w="270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Safety and First Aid</w:t>
            </w:r>
          </w:p>
        </w:tc>
        <w:tc>
          <w:tcPr>
            <w:tcW w:w="540"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1</w:t>
            </w:r>
          </w:p>
        </w:tc>
        <w:tc>
          <w:tcPr>
            <w:tcW w:w="13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SFTY 171</w:t>
            </w:r>
          </w:p>
        </w:tc>
        <w:tc>
          <w:tcPr>
            <w:tcW w:w="3150" w:type="dxa"/>
            <w:shd w:val="clear" w:color="auto" w:fill="auto"/>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Safety and First Aid</w:t>
            </w:r>
          </w:p>
        </w:tc>
        <w:tc>
          <w:tcPr>
            <w:tcW w:w="558" w:type="dxa"/>
            <w:shd w:val="clear" w:color="auto" w:fill="auto"/>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1</w:t>
            </w:r>
          </w:p>
        </w:tc>
      </w:tr>
      <w:tr w:rsidR="00CD2FB0" w:rsidRPr="00CD2FB0" w:rsidTr="000B4CCE">
        <w:trPr>
          <w:trHeight w:val="737"/>
        </w:trPr>
        <w:tc>
          <w:tcPr>
            <w:tcW w:w="3960" w:type="dxa"/>
            <w:gridSpan w:val="2"/>
            <w:shd w:val="clear" w:color="auto" w:fill="auto"/>
          </w:tcPr>
          <w:p w:rsidR="00CD2FB0" w:rsidRPr="00CD2FB0" w:rsidRDefault="00CD2FB0" w:rsidP="000B4CCE">
            <w:pPr>
              <w:rPr>
                <w:rFonts w:ascii="Times New Roman" w:hAnsi="Times New Roman" w:cs="Times New Roman"/>
                <w:b/>
                <w:bCs/>
                <w:sz w:val="24"/>
                <w:szCs w:val="24"/>
              </w:rPr>
            </w:pPr>
            <w:proofErr w:type="gramStart"/>
            <w:r w:rsidRPr="00CD2FB0">
              <w:rPr>
                <w:rFonts w:ascii="Times New Roman" w:hAnsi="Times New Roman" w:cs="Times New Roman"/>
                <w:b/>
                <w:bCs/>
                <w:sz w:val="24"/>
                <w:szCs w:val="24"/>
              </w:rPr>
              <w:t>and</w:t>
            </w:r>
            <w:proofErr w:type="gramEnd"/>
            <w:r w:rsidRPr="00CD2FB0">
              <w:rPr>
                <w:rFonts w:ascii="Times New Roman" w:hAnsi="Times New Roman" w:cs="Times New Roman"/>
                <w:b/>
                <w:bCs/>
                <w:sz w:val="24"/>
                <w:szCs w:val="24"/>
              </w:rPr>
              <w:t xml:space="preserve"> 6 hours of advisor approved electives; these courses may fulfill general education requirements.</w:t>
            </w:r>
          </w:p>
        </w:tc>
        <w:tc>
          <w:tcPr>
            <w:tcW w:w="540" w:type="dxa"/>
            <w:shd w:val="clear" w:color="auto" w:fill="auto"/>
          </w:tcPr>
          <w:p w:rsidR="00CD2FB0" w:rsidRPr="00CD2FB0" w:rsidRDefault="00CD2FB0" w:rsidP="000B4CCE">
            <w:pPr>
              <w:jc w:val="center"/>
              <w:rPr>
                <w:rFonts w:ascii="Times New Roman" w:hAnsi="Times New Roman" w:cs="Times New Roman"/>
                <w:b/>
                <w:bCs/>
                <w:sz w:val="24"/>
                <w:szCs w:val="24"/>
              </w:rPr>
            </w:pPr>
            <w:r w:rsidRPr="00CD2FB0">
              <w:rPr>
                <w:rFonts w:ascii="Times New Roman" w:hAnsi="Times New Roman" w:cs="Times New Roman"/>
                <w:b/>
                <w:bCs/>
                <w:sz w:val="24"/>
                <w:szCs w:val="24"/>
              </w:rPr>
              <w:t>6</w:t>
            </w:r>
          </w:p>
        </w:tc>
        <w:tc>
          <w:tcPr>
            <w:tcW w:w="4500" w:type="dxa"/>
            <w:gridSpan w:val="2"/>
            <w:shd w:val="clear" w:color="auto" w:fill="auto"/>
          </w:tcPr>
          <w:p w:rsidR="00CD2FB0" w:rsidRPr="00CD2FB0" w:rsidRDefault="00CD2FB0" w:rsidP="000B4CCE">
            <w:pPr>
              <w:rPr>
                <w:rFonts w:ascii="Times New Roman" w:hAnsi="Times New Roman" w:cs="Times New Roman"/>
                <w:b/>
                <w:bCs/>
                <w:sz w:val="24"/>
                <w:szCs w:val="24"/>
              </w:rPr>
            </w:pPr>
            <w:proofErr w:type="gramStart"/>
            <w:r w:rsidRPr="00CD2FB0">
              <w:rPr>
                <w:rFonts w:ascii="Times New Roman" w:hAnsi="Times New Roman" w:cs="Times New Roman"/>
                <w:b/>
                <w:bCs/>
                <w:sz w:val="24"/>
                <w:szCs w:val="24"/>
              </w:rPr>
              <w:t>and</w:t>
            </w:r>
            <w:proofErr w:type="gramEnd"/>
            <w:r w:rsidRPr="00CD2FB0">
              <w:rPr>
                <w:rFonts w:ascii="Times New Roman" w:hAnsi="Times New Roman" w:cs="Times New Roman"/>
                <w:b/>
                <w:bCs/>
                <w:sz w:val="24"/>
                <w:szCs w:val="24"/>
              </w:rPr>
              <w:t xml:space="preserve"> 3 hours of advisor approved electives; these courses may fulfill general education requirements.</w:t>
            </w:r>
          </w:p>
        </w:tc>
        <w:tc>
          <w:tcPr>
            <w:tcW w:w="558" w:type="dxa"/>
            <w:shd w:val="clear" w:color="auto" w:fill="auto"/>
          </w:tcPr>
          <w:p w:rsidR="00CD2FB0" w:rsidRPr="00CD2FB0" w:rsidRDefault="00CD2FB0" w:rsidP="000B4CCE">
            <w:pPr>
              <w:jc w:val="center"/>
              <w:rPr>
                <w:rFonts w:ascii="Times New Roman" w:hAnsi="Times New Roman" w:cs="Times New Roman"/>
                <w:b/>
                <w:bCs/>
                <w:sz w:val="24"/>
                <w:szCs w:val="24"/>
              </w:rPr>
            </w:pPr>
            <w:r w:rsidRPr="00CD2FB0">
              <w:rPr>
                <w:rFonts w:ascii="Times New Roman" w:hAnsi="Times New Roman" w:cs="Times New Roman"/>
                <w:b/>
                <w:bCs/>
                <w:sz w:val="24"/>
                <w:szCs w:val="24"/>
              </w:rPr>
              <w:t>6</w:t>
            </w:r>
          </w:p>
        </w:tc>
      </w:tr>
      <w:tr w:rsidR="00CD2FB0" w:rsidRPr="00CD2FB0" w:rsidTr="000B4CCE">
        <w:trPr>
          <w:trHeight w:val="89"/>
        </w:trPr>
        <w:tc>
          <w:tcPr>
            <w:tcW w:w="3960" w:type="dxa"/>
            <w:gridSpan w:val="2"/>
            <w:shd w:val="clear" w:color="auto" w:fill="F2F2F2"/>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Total Other Additional Hours</w:t>
            </w:r>
          </w:p>
        </w:tc>
        <w:tc>
          <w:tcPr>
            <w:tcW w:w="540" w:type="dxa"/>
            <w:shd w:val="clear" w:color="auto" w:fill="F2F2F2"/>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41</w:t>
            </w:r>
          </w:p>
        </w:tc>
        <w:tc>
          <w:tcPr>
            <w:tcW w:w="4500" w:type="dxa"/>
            <w:gridSpan w:val="2"/>
            <w:shd w:val="clear" w:color="auto" w:fill="F2F2F2"/>
          </w:tcPr>
          <w:p w:rsidR="00CD2FB0" w:rsidRPr="00CD2FB0" w:rsidRDefault="00CD2FB0" w:rsidP="000B4CCE">
            <w:pPr>
              <w:rPr>
                <w:rFonts w:ascii="Times New Roman" w:hAnsi="Times New Roman" w:cs="Times New Roman"/>
                <w:bCs/>
                <w:sz w:val="24"/>
                <w:szCs w:val="24"/>
              </w:rPr>
            </w:pPr>
            <w:r w:rsidRPr="00CD2FB0">
              <w:rPr>
                <w:rFonts w:ascii="Times New Roman" w:hAnsi="Times New Roman" w:cs="Times New Roman"/>
                <w:bCs/>
                <w:sz w:val="24"/>
                <w:szCs w:val="24"/>
              </w:rPr>
              <w:t>Total Other Additional Hours</w:t>
            </w:r>
          </w:p>
        </w:tc>
        <w:tc>
          <w:tcPr>
            <w:tcW w:w="558" w:type="dxa"/>
            <w:shd w:val="clear" w:color="auto" w:fill="F2F2F2"/>
          </w:tcPr>
          <w:p w:rsidR="00CD2FB0" w:rsidRPr="00CD2FB0" w:rsidRDefault="00CD2FB0" w:rsidP="000B4CCE">
            <w:pPr>
              <w:jc w:val="center"/>
              <w:rPr>
                <w:rFonts w:ascii="Times New Roman" w:hAnsi="Times New Roman" w:cs="Times New Roman"/>
                <w:bCs/>
                <w:sz w:val="24"/>
                <w:szCs w:val="24"/>
              </w:rPr>
            </w:pPr>
            <w:r w:rsidRPr="00CD2FB0">
              <w:rPr>
                <w:rFonts w:ascii="Times New Roman" w:hAnsi="Times New Roman" w:cs="Times New Roman"/>
                <w:bCs/>
                <w:sz w:val="24"/>
                <w:szCs w:val="24"/>
              </w:rPr>
              <w:t>41</w:t>
            </w:r>
          </w:p>
        </w:tc>
      </w:tr>
    </w:tbl>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ab/>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4.</w:t>
      </w:r>
      <w:r w:rsidRPr="00CD2FB0">
        <w:rPr>
          <w:rFonts w:ascii="Times New Roman" w:hAnsi="Times New Roman" w:cs="Times New Roman"/>
          <w:b/>
          <w:sz w:val="24"/>
          <w:szCs w:val="24"/>
        </w:rPr>
        <w:tab/>
        <w:t>Rationale for the proposed program change:</w:t>
      </w:r>
    </w:p>
    <w:p w:rsidR="00CD2FB0" w:rsidRPr="00CD2FB0" w:rsidRDefault="00CD2FB0" w:rsidP="00CD2FB0">
      <w:pPr>
        <w:numPr>
          <w:ilvl w:val="0"/>
          <w:numId w:val="39"/>
        </w:numPr>
        <w:ind w:left="1080"/>
        <w:rPr>
          <w:rFonts w:ascii="Times New Roman" w:hAnsi="Times New Roman" w:cs="Times New Roman"/>
          <w:sz w:val="24"/>
          <w:szCs w:val="24"/>
        </w:rPr>
      </w:pPr>
      <w:r w:rsidRPr="00CD2FB0">
        <w:rPr>
          <w:rFonts w:ascii="Times New Roman" w:hAnsi="Times New Roman" w:cs="Times New Roman"/>
          <w:sz w:val="24"/>
          <w:szCs w:val="24"/>
        </w:rPr>
        <w:t>The curriculum of the Construction Management program lacks coverage of important Business Management topics, including organizational theory and behavior. MGT 210 has been identified as an essential course to address this weakness in the program. The course focuses on managing people and material resources to enhance organizational efficiency and productivity.</w:t>
      </w:r>
    </w:p>
    <w:p w:rsidR="00CD2FB0" w:rsidRPr="00CD2FB0" w:rsidRDefault="00CD2FB0" w:rsidP="00CD2FB0">
      <w:pPr>
        <w:numPr>
          <w:ilvl w:val="0"/>
          <w:numId w:val="39"/>
        </w:numPr>
        <w:ind w:left="1080"/>
        <w:rPr>
          <w:rFonts w:ascii="Times New Roman" w:hAnsi="Times New Roman" w:cs="Times New Roman"/>
          <w:sz w:val="24"/>
          <w:szCs w:val="24"/>
        </w:rPr>
      </w:pPr>
      <w:r w:rsidRPr="00CD2FB0">
        <w:rPr>
          <w:rFonts w:ascii="Times New Roman" w:hAnsi="Times New Roman" w:cs="Times New Roman"/>
          <w:sz w:val="24"/>
          <w:szCs w:val="24"/>
        </w:rPr>
        <w:t>The above weakness has also been pointed out through a program review by ACCE and this should address their concern.</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5.</w:t>
      </w:r>
      <w:r w:rsidRPr="00CD2FB0">
        <w:rPr>
          <w:rFonts w:ascii="Times New Roman" w:hAnsi="Times New Roman" w:cs="Times New Roman"/>
          <w:b/>
          <w:sz w:val="24"/>
          <w:szCs w:val="24"/>
        </w:rPr>
        <w:tab/>
        <w:t xml:space="preserve">Proposed term for implementation and special provisions (if applicable): </w:t>
      </w:r>
      <w:r w:rsidRPr="00CD2FB0">
        <w:rPr>
          <w:rFonts w:ascii="Times New Roman" w:hAnsi="Times New Roman" w:cs="Times New Roman"/>
          <w:bCs/>
          <w:sz w:val="24"/>
          <w:szCs w:val="24"/>
        </w:rPr>
        <w:t>201330</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6.</w:t>
      </w:r>
      <w:r w:rsidRPr="00CD2FB0">
        <w:rPr>
          <w:rFonts w:ascii="Times New Roman" w:hAnsi="Times New Roman" w:cs="Times New Roman"/>
          <w:b/>
          <w:sz w:val="24"/>
          <w:szCs w:val="24"/>
        </w:rPr>
        <w:tab/>
        <w:t>Dates of prior committee approvals:</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b/>
          <w:sz w:val="24"/>
          <w:szCs w:val="24"/>
        </w:rPr>
        <w:tab/>
      </w:r>
      <w:r w:rsidRPr="00CD2FB0">
        <w:rPr>
          <w:rFonts w:ascii="Times New Roman" w:hAnsi="Times New Roman" w:cs="Times New Roman"/>
          <w:bCs/>
          <w:sz w:val="24"/>
          <w:szCs w:val="24"/>
        </w:rPr>
        <w:t xml:space="preserve">AMS </w:t>
      </w:r>
      <w:r w:rsidRPr="00CD2FB0">
        <w:rPr>
          <w:rFonts w:ascii="Times New Roman" w:hAnsi="Times New Roman" w:cs="Times New Roman"/>
          <w:sz w:val="24"/>
          <w:szCs w:val="24"/>
        </w:rPr>
        <w:t>Department:</w:t>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t>__</w:t>
      </w:r>
      <w:r w:rsidRPr="00CD2FB0">
        <w:rPr>
          <w:rFonts w:ascii="Times New Roman" w:hAnsi="Times New Roman" w:cs="Times New Roman"/>
          <w:sz w:val="24"/>
          <w:szCs w:val="24"/>
          <w:u w:val="single"/>
        </w:rPr>
        <w:t>01/31/2013</w:t>
      </w:r>
      <w:r w:rsidRPr="00CD2FB0">
        <w:rPr>
          <w:rFonts w:ascii="Times New Roman" w:hAnsi="Times New Roman" w:cs="Times New Roman"/>
          <w:sz w:val="24"/>
          <w:szCs w:val="24"/>
        </w:rPr>
        <w:t>________</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ab/>
        <w:t>Ogden College Curriculum Committee</w:t>
      </w:r>
      <w:r w:rsidRPr="00CD2FB0">
        <w:rPr>
          <w:rFonts w:ascii="Times New Roman" w:hAnsi="Times New Roman" w:cs="Times New Roman"/>
          <w:sz w:val="24"/>
          <w:szCs w:val="24"/>
        </w:rPr>
        <w:tab/>
      </w:r>
      <w:r w:rsidRPr="00CD2FB0">
        <w:rPr>
          <w:rFonts w:ascii="Times New Roman" w:hAnsi="Times New Roman" w:cs="Times New Roman"/>
          <w:sz w:val="24"/>
          <w:szCs w:val="24"/>
        </w:rPr>
        <w:tab/>
        <w:t>__</w:t>
      </w:r>
      <w:r w:rsidRPr="00CD2FB0">
        <w:rPr>
          <w:rFonts w:ascii="Times New Roman" w:hAnsi="Times New Roman" w:cs="Times New Roman"/>
          <w:sz w:val="24"/>
          <w:szCs w:val="24"/>
          <w:u w:val="single"/>
        </w:rPr>
        <w:t>02/07/13</w:t>
      </w:r>
      <w:r>
        <w:rPr>
          <w:rFonts w:ascii="Times New Roman" w:hAnsi="Times New Roman" w:cs="Times New Roman"/>
          <w:sz w:val="24"/>
          <w:szCs w:val="24"/>
        </w:rPr>
        <w:t>__________</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ab/>
        <w:t>Undergraduate Curriculum Committee</w:t>
      </w:r>
      <w:r w:rsidRPr="00CD2FB0">
        <w:rPr>
          <w:rFonts w:ascii="Times New Roman" w:hAnsi="Times New Roman" w:cs="Times New Roman"/>
          <w:sz w:val="24"/>
          <w:szCs w:val="24"/>
        </w:rPr>
        <w:tab/>
      </w:r>
      <w:r w:rsidRPr="00CD2FB0">
        <w:rPr>
          <w:rFonts w:ascii="Times New Roman" w:hAnsi="Times New Roman" w:cs="Times New Roman"/>
          <w:sz w:val="24"/>
          <w:szCs w:val="24"/>
        </w:rPr>
        <w:tab/>
        <w:t>___________________</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ab/>
        <w:t>University Senate</w:t>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t>___________________</w:t>
      </w:r>
    </w:p>
    <w:p w:rsidR="006F252E" w:rsidRPr="00CD2FB0" w:rsidRDefault="006F252E">
      <w:pPr>
        <w:rPr>
          <w:rFonts w:ascii="Times New Roman" w:hAnsi="Times New Roman" w:cs="Times New Roman"/>
          <w:sz w:val="24"/>
          <w:szCs w:val="24"/>
        </w:rPr>
      </w:pPr>
    </w:p>
    <w:p w:rsidR="00CD2FB0" w:rsidRPr="00CD2FB0" w:rsidRDefault="00CD2FB0">
      <w:pPr>
        <w:rPr>
          <w:rFonts w:ascii="Times New Roman" w:hAnsi="Times New Roman" w:cs="Times New Roman"/>
          <w:sz w:val="24"/>
          <w:szCs w:val="24"/>
        </w:rPr>
      </w:pPr>
      <w:r w:rsidRPr="00CD2FB0">
        <w:rPr>
          <w:rFonts w:ascii="Times New Roman" w:hAnsi="Times New Roman" w:cs="Times New Roman"/>
          <w:sz w:val="24"/>
          <w:szCs w:val="24"/>
        </w:rPr>
        <w:br w:type="page"/>
      </w:r>
    </w:p>
    <w:p w:rsidR="00CD2FB0" w:rsidRPr="00CD2FB0" w:rsidRDefault="00CD2FB0" w:rsidP="00CD2FB0">
      <w:pPr>
        <w:jc w:val="right"/>
        <w:rPr>
          <w:rFonts w:ascii="Times New Roman" w:hAnsi="Times New Roman" w:cs="Times New Roman"/>
          <w:sz w:val="24"/>
          <w:szCs w:val="24"/>
        </w:rPr>
      </w:pPr>
      <w:r w:rsidRPr="00CD2FB0">
        <w:rPr>
          <w:rFonts w:ascii="Times New Roman" w:hAnsi="Times New Roman" w:cs="Times New Roman"/>
          <w:sz w:val="24"/>
          <w:szCs w:val="24"/>
        </w:rPr>
        <w:lastRenderedPageBreak/>
        <w:t>Proposal Date: 12/01/2012</w:t>
      </w:r>
    </w:p>
    <w:p w:rsidR="00CD2FB0" w:rsidRPr="00CD2FB0" w:rsidRDefault="00CD2FB0" w:rsidP="00CD2FB0">
      <w:pPr>
        <w:jc w:val="center"/>
        <w:rPr>
          <w:rFonts w:ascii="Times New Roman" w:hAnsi="Times New Roman" w:cs="Times New Roman"/>
          <w:sz w:val="24"/>
          <w:szCs w:val="24"/>
        </w:rPr>
      </w:pPr>
    </w:p>
    <w:p w:rsidR="00CD2FB0" w:rsidRPr="00CD2FB0" w:rsidRDefault="00CD2FB0" w:rsidP="00CD2FB0">
      <w:pPr>
        <w:jc w:val="center"/>
        <w:rPr>
          <w:rFonts w:ascii="Times New Roman" w:hAnsi="Times New Roman" w:cs="Times New Roman"/>
          <w:b/>
          <w:sz w:val="24"/>
          <w:szCs w:val="24"/>
        </w:rPr>
      </w:pPr>
      <w:r w:rsidRPr="00CD2FB0">
        <w:rPr>
          <w:rFonts w:ascii="Times New Roman" w:hAnsi="Times New Roman" w:cs="Times New Roman"/>
          <w:b/>
          <w:sz w:val="24"/>
          <w:szCs w:val="24"/>
        </w:rPr>
        <w:t>Gordon Ford College of Business</w:t>
      </w:r>
    </w:p>
    <w:p w:rsidR="00CD2FB0" w:rsidRPr="00CD2FB0" w:rsidRDefault="00CD2FB0" w:rsidP="00CD2FB0">
      <w:pPr>
        <w:jc w:val="center"/>
        <w:rPr>
          <w:rFonts w:ascii="Times New Roman" w:hAnsi="Times New Roman" w:cs="Times New Roman"/>
          <w:b/>
          <w:sz w:val="24"/>
          <w:szCs w:val="24"/>
        </w:rPr>
      </w:pPr>
      <w:r w:rsidRPr="00CD2FB0">
        <w:rPr>
          <w:rFonts w:ascii="Times New Roman" w:hAnsi="Times New Roman" w:cs="Times New Roman"/>
          <w:b/>
          <w:sz w:val="24"/>
          <w:szCs w:val="24"/>
        </w:rPr>
        <w:t>Ogden College of Science and Engineering</w:t>
      </w:r>
    </w:p>
    <w:p w:rsidR="00CD2FB0" w:rsidRPr="00CD2FB0" w:rsidRDefault="00CD2FB0" w:rsidP="00CD2FB0">
      <w:pPr>
        <w:jc w:val="center"/>
        <w:rPr>
          <w:rFonts w:ascii="Times New Roman" w:hAnsi="Times New Roman" w:cs="Times New Roman"/>
          <w:b/>
          <w:sz w:val="24"/>
          <w:szCs w:val="24"/>
        </w:rPr>
      </w:pPr>
      <w:r w:rsidRPr="00CD2FB0">
        <w:rPr>
          <w:rFonts w:ascii="Times New Roman" w:hAnsi="Times New Roman" w:cs="Times New Roman"/>
          <w:b/>
          <w:sz w:val="24"/>
          <w:szCs w:val="24"/>
        </w:rPr>
        <w:t>Department of Economics</w:t>
      </w:r>
    </w:p>
    <w:p w:rsidR="00CD2FB0" w:rsidRPr="00CD2FB0" w:rsidRDefault="00CD2FB0" w:rsidP="00CD2FB0">
      <w:pPr>
        <w:jc w:val="center"/>
        <w:rPr>
          <w:rFonts w:ascii="Times New Roman" w:hAnsi="Times New Roman" w:cs="Times New Roman"/>
          <w:b/>
          <w:sz w:val="24"/>
          <w:szCs w:val="24"/>
        </w:rPr>
      </w:pPr>
      <w:r w:rsidRPr="00CD2FB0">
        <w:rPr>
          <w:rFonts w:ascii="Times New Roman" w:hAnsi="Times New Roman" w:cs="Times New Roman"/>
          <w:b/>
          <w:sz w:val="24"/>
          <w:szCs w:val="24"/>
        </w:rPr>
        <w:t>Department of Mathematics</w:t>
      </w:r>
    </w:p>
    <w:p w:rsidR="00CD2FB0" w:rsidRPr="00CD2FB0" w:rsidRDefault="00CD2FB0" w:rsidP="00CD2FB0">
      <w:pPr>
        <w:jc w:val="center"/>
        <w:rPr>
          <w:rFonts w:ascii="Times New Roman" w:hAnsi="Times New Roman" w:cs="Times New Roman"/>
          <w:b/>
          <w:sz w:val="24"/>
          <w:szCs w:val="24"/>
        </w:rPr>
      </w:pPr>
      <w:r w:rsidRPr="00CD2FB0">
        <w:rPr>
          <w:rFonts w:ascii="Times New Roman" w:hAnsi="Times New Roman" w:cs="Times New Roman"/>
          <w:b/>
          <w:sz w:val="24"/>
          <w:szCs w:val="24"/>
        </w:rPr>
        <w:t xml:space="preserve">Proposal to Revise </w:t>
      </w:r>
      <w:proofErr w:type="gramStart"/>
      <w:r w:rsidRPr="00CD2FB0">
        <w:rPr>
          <w:rFonts w:ascii="Times New Roman" w:hAnsi="Times New Roman" w:cs="Times New Roman"/>
          <w:b/>
          <w:sz w:val="24"/>
          <w:szCs w:val="24"/>
        </w:rPr>
        <w:t>A</w:t>
      </w:r>
      <w:proofErr w:type="gramEnd"/>
      <w:r w:rsidRPr="00CD2FB0">
        <w:rPr>
          <w:rFonts w:ascii="Times New Roman" w:hAnsi="Times New Roman" w:cs="Times New Roman"/>
          <w:b/>
          <w:sz w:val="24"/>
          <w:szCs w:val="24"/>
        </w:rPr>
        <w:t xml:space="preserve"> Program</w:t>
      </w:r>
    </w:p>
    <w:p w:rsidR="00CD2FB0" w:rsidRPr="00CD2FB0" w:rsidRDefault="00CD2FB0" w:rsidP="00CD2FB0">
      <w:pPr>
        <w:jc w:val="center"/>
        <w:rPr>
          <w:rFonts w:ascii="Times New Roman" w:hAnsi="Times New Roman" w:cs="Times New Roman"/>
          <w:b/>
          <w:sz w:val="24"/>
          <w:szCs w:val="24"/>
        </w:rPr>
      </w:pPr>
      <w:r w:rsidRPr="00CD2FB0">
        <w:rPr>
          <w:rFonts w:ascii="Times New Roman" w:hAnsi="Times New Roman" w:cs="Times New Roman"/>
          <w:b/>
          <w:sz w:val="24"/>
          <w:szCs w:val="24"/>
        </w:rPr>
        <w:t>(Action Item)</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 xml:space="preserve">Contact Person for Economics:  Catherine Carey, </w:t>
      </w:r>
      <w:hyperlink r:id="rId10" w:history="1">
        <w:r w:rsidRPr="00CD2FB0">
          <w:rPr>
            <w:rStyle w:val="Hyperlink"/>
            <w:rFonts w:ascii="Times New Roman" w:hAnsi="Times New Roman"/>
            <w:sz w:val="24"/>
            <w:szCs w:val="24"/>
          </w:rPr>
          <w:t>cathy.carey@wku.edu</w:t>
        </w:r>
      </w:hyperlink>
      <w:r w:rsidRPr="00CD2FB0">
        <w:rPr>
          <w:rFonts w:ascii="Times New Roman" w:hAnsi="Times New Roman" w:cs="Times New Roman"/>
          <w:sz w:val="24"/>
          <w:szCs w:val="24"/>
        </w:rPr>
        <w:t>, 5-6401</w:t>
      </w: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 xml:space="preserve">Contact Person for Mathematics:  Melanie </w:t>
      </w:r>
      <w:proofErr w:type="spellStart"/>
      <w:r w:rsidRPr="00CD2FB0">
        <w:rPr>
          <w:rFonts w:ascii="Times New Roman" w:hAnsi="Times New Roman" w:cs="Times New Roman"/>
          <w:sz w:val="24"/>
          <w:szCs w:val="24"/>
        </w:rPr>
        <w:t>Autin</w:t>
      </w:r>
      <w:proofErr w:type="spellEnd"/>
      <w:r w:rsidRPr="00CD2FB0">
        <w:rPr>
          <w:rFonts w:ascii="Times New Roman" w:hAnsi="Times New Roman" w:cs="Times New Roman"/>
          <w:sz w:val="24"/>
          <w:szCs w:val="24"/>
        </w:rPr>
        <w:t xml:space="preserve">, </w:t>
      </w:r>
      <w:hyperlink r:id="rId11" w:history="1">
        <w:r w:rsidRPr="00CD2FB0">
          <w:rPr>
            <w:rStyle w:val="Hyperlink"/>
            <w:rFonts w:ascii="Times New Roman" w:hAnsi="Times New Roman"/>
            <w:sz w:val="24"/>
            <w:szCs w:val="24"/>
          </w:rPr>
          <w:t>melanie.autin@wku.edu</w:t>
        </w:r>
      </w:hyperlink>
      <w:r w:rsidRPr="00CD2FB0">
        <w:rPr>
          <w:rFonts w:ascii="Times New Roman" w:hAnsi="Times New Roman" w:cs="Times New Roman"/>
          <w:sz w:val="24"/>
          <w:szCs w:val="24"/>
        </w:rPr>
        <w:t>, 5-6171</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1.</w:t>
      </w:r>
      <w:r w:rsidRPr="00CD2FB0">
        <w:rPr>
          <w:rFonts w:ascii="Times New Roman" w:hAnsi="Times New Roman" w:cs="Times New Roman"/>
          <w:b/>
          <w:sz w:val="24"/>
          <w:szCs w:val="24"/>
        </w:rPr>
        <w:tab/>
        <w:t>Identification of program:</w:t>
      </w:r>
    </w:p>
    <w:p w:rsidR="00CD2FB0" w:rsidRPr="00CD2FB0" w:rsidRDefault="00CD2FB0" w:rsidP="00CD2FB0">
      <w:pPr>
        <w:numPr>
          <w:ilvl w:val="1"/>
          <w:numId w:val="40"/>
        </w:numPr>
        <w:rPr>
          <w:rFonts w:ascii="Times New Roman" w:hAnsi="Times New Roman" w:cs="Times New Roman"/>
          <w:sz w:val="24"/>
          <w:szCs w:val="24"/>
        </w:rPr>
      </w:pPr>
      <w:r w:rsidRPr="00CD2FB0">
        <w:rPr>
          <w:rFonts w:ascii="Times New Roman" w:hAnsi="Times New Roman" w:cs="Times New Roman"/>
          <w:sz w:val="24"/>
          <w:szCs w:val="24"/>
        </w:rPr>
        <w:t>Current program reference number: 731</w:t>
      </w:r>
    </w:p>
    <w:p w:rsidR="00CD2FB0" w:rsidRPr="00CD2FB0" w:rsidRDefault="00CD2FB0" w:rsidP="00CD2FB0">
      <w:pPr>
        <w:numPr>
          <w:ilvl w:val="1"/>
          <w:numId w:val="40"/>
        </w:numPr>
        <w:rPr>
          <w:rFonts w:ascii="Times New Roman" w:hAnsi="Times New Roman" w:cs="Times New Roman"/>
          <w:sz w:val="24"/>
          <w:szCs w:val="24"/>
        </w:rPr>
      </w:pPr>
      <w:r w:rsidRPr="00CD2FB0">
        <w:rPr>
          <w:rFonts w:ascii="Times New Roman" w:hAnsi="Times New Roman" w:cs="Times New Roman"/>
          <w:sz w:val="24"/>
          <w:szCs w:val="24"/>
        </w:rPr>
        <w:t>Current program title: Mathematical Economics</w:t>
      </w:r>
    </w:p>
    <w:p w:rsidR="00CD2FB0" w:rsidRPr="00CD2FB0" w:rsidRDefault="00CD2FB0" w:rsidP="00CD2FB0">
      <w:pPr>
        <w:numPr>
          <w:ilvl w:val="1"/>
          <w:numId w:val="40"/>
        </w:numPr>
        <w:rPr>
          <w:rFonts w:ascii="Times New Roman" w:hAnsi="Times New Roman" w:cs="Times New Roman"/>
          <w:sz w:val="24"/>
          <w:szCs w:val="24"/>
        </w:rPr>
      </w:pPr>
      <w:r w:rsidRPr="00CD2FB0">
        <w:rPr>
          <w:rFonts w:ascii="Times New Roman" w:hAnsi="Times New Roman" w:cs="Times New Roman"/>
          <w:sz w:val="24"/>
          <w:szCs w:val="24"/>
        </w:rPr>
        <w:t>Credit hours: 49-62</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2.</w:t>
      </w:r>
      <w:r w:rsidRPr="00CD2FB0">
        <w:rPr>
          <w:rFonts w:ascii="Times New Roman" w:hAnsi="Times New Roman" w:cs="Times New Roman"/>
          <w:b/>
          <w:sz w:val="24"/>
          <w:szCs w:val="24"/>
        </w:rPr>
        <w:tab/>
        <w:t xml:space="preserve">Identification of the proposed program changes: </w:t>
      </w:r>
    </w:p>
    <w:p w:rsidR="00CD2FB0" w:rsidRPr="00CD2FB0" w:rsidRDefault="00CD2FB0" w:rsidP="00CD2FB0">
      <w:pPr>
        <w:ind w:left="720"/>
        <w:rPr>
          <w:rFonts w:ascii="Times New Roman" w:hAnsi="Times New Roman" w:cs="Times New Roman"/>
          <w:sz w:val="24"/>
          <w:szCs w:val="24"/>
        </w:rPr>
      </w:pPr>
      <w:r w:rsidRPr="00CD2FB0">
        <w:rPr>
          <w:rFonts w:ascii="Times New Roman" w:hAnsi="Times New Roman" w:cs="Times New Roman"/>
          <w:sz w:val="24"/>
          <w:szCs w:val="24"/>
        </w:rPr>
        <w:t>The program has been altered to include two concentrations: General Mathematical Econ</w:t>
      </w:r>
      <w:bookmarkStart w:id="0" w:name="_GoBack"/>
      <w:bookmarkEnd w:id="0"/>
      <w:r w:rsidRPr="00CD2FB0">
        <w:rPr>
          <w:rFonts w:ascii="Times New Roman" w:hAnsi="Times New Roman" w:cs="Times New Roman"/>
          <w:sz w:val="24"/>
          <w:szCs w:val="24"/>
        </w:rPr>
        <w:t xml:space="preserve">omics and Actuarial Science. </w:t>
      </w:r>
    </w:p>
    <w:p w:rsidR="00CD2FB0" w:rsidRPr="00CD2FB0" w:rsidRDefault="00CD2FB0" w:rsidP="00CD2FB0">
      <w:pPr>
        <w:pStyle w:val="ListParagraph"/>
        <w:numPr>
          <w:ilvl w:val="0"/>
          <w:numId w:val="42"/>
        </w:numPr>
        <w:rPr>
          <w:rFonts w:ascii="Times New Roman" w:hAnsi="Times New Roman" w:cs="Times New Roman"/>
          <w:sz w:val="24"/>
          <w:szCs w:val="24"/>
        </w:rPr>
      </w:pPr>
      <w:r w:rsidRPr="00CD2FB0">
        <w:rPr>
          <w:rFonts w:ascii="Times New Roman" w:hAnsi="Times New Roman" w:cs="Times New Roman"/>
          <w:sz w:val="24"/>
          <w:szCs w:val="24"/>
        </w:rPr>
        <w:t xml:space="preserve">The General Mathematical Economics Concentration is identical to the current program. </w:t>
      </w:r>
    </w:p>
    <w:p w:rsidR="00CD2FB0" w:rsidRPr="00CD2FB0" w:rsidRDefault="00CD2FB0" w:rsidP="00CD2FB0">
      <w:pPr>
        <w:pStyle w:val="ListParagraph"/>
        <w:numPr>
          <w:ilvl w:val="0"/>
          <w:numId w:val="42"/>
        </w:numPr>
        <w:rPr>
          <w:rFonts w:ascii="Times New Roman" w:hAnsi="Times New Roman" w:cs="Times New Roman"/>
          <w:sz w:val="24"/>
          <w:szCs w:val="24"/>
        </w:rPr>
      </w:pPr>
      <w:r w:rsidRPr="00CD2FB0">
        <w:rPr>
          <w:rFonts w:ascii="Times New Roman" w:hAnsi="Times New Roman" w:cs="Times New Roman"/>
          <w:sz w:val="24"/>
          <w:szCs w:val="24"/>
        </w:rPr>
        <w:t>The Actuarial Science Concentration is a package of courses chosen to prepare students to take (at least) the first two actuary exams and to pursue a career as an actuary.</w:t>
      </w:r>
    </w:p>
    <w:p w:rsidR="00CD2FB0" w:rsidRPr="00CD2FB0" w:rsidRDefault="00CD2FB0" w:rsidP="00CD2FB0">
      <w:pPr>
        <w:pStyle w:val="ListParagraph"/>
        <w:numPr>
          <w:ilvl w:val="0"/>
          <w:numId w:val="42"/>
        </w:numPr>
        <w:rPr>
          <w:rFonts w:ascii="Times New Roman" w:hAnsi="Times New Roman" w:cs="Times New Roman"/>
          <w:sz w:val="24"/>
          <w:szCs w:val="24"/>
        </w:rPr>
      </w:pPr>
      <w:r w:rsidRPr="00CD2FB0">
        <w:rPr>
          <w:rFonts w:ascii="Times New Roman" w:hAnsi="Times New Roman" w:cs="Times New Roman"/>
          <w:sz w:val="24"/>
          <w:szCs w:val="24"/>
        </w:rPr>
        <w:t>Neither concentration will require a second major or minor.</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3.</w:t>
      </w:r>
      <w:r w:rsidRPr="00CD2FB0">
        <w:rPr>
          <w:rFonts w:ascii="Times New Roman" w:hAnsi="Times New Roman" w:cs="Times New Roman"/>
          <w:b/>
          <w:sz w:val="24"/>
          <w:szCs w:val="24"/>
        </w:rPr>
        <w:tab/>
        <w:t>Detailed program description:</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b/>
          <w:sz w:val="24"/>
          <w:szCs w:val="24"/>
        </w:rPr>
        <w:tab/>
        <w:t xml:space="preserve">Current Program                                     </w:t>
      </w:r>
      <w:r w:rsidRPr="00CD2FB0">
        <w:rPr>
          <w:rFonts w:ascii="Times New Roman" w:hAnsi="Times New Roman" w:cs="Times New Roman"/>
          <w:b/>
          <w:sz w:val="24"/>
          <w:szCs w:val="24"/>
        </w:rPr>
        <w:tab/>
      </w:r>
      <w:r w:rsidRPr="00CD2FB0">
        <w:rPr>
          <w:rFonts w:ascii="Times New Roman" w:hAnsi="Times New Roman" w:cs="Times New Roman"/>
          <w:b/>
          <w:sz w:val="24"/>
          <w:szCs w:val="24"/>
        </w:rPr>
        <w:tab/>
        <w:t>Proposed Program</w:t>
      </w:r>
      <w:r w:rsidRPr="00CD2FB0">
        <w:rPr>
          <w:rFonts w:ascii="Times New Roman" w:hAnsi="Times New Roman" w:cs="Times New Roman"/>
          <w:sz w:val="24"/>
          <w:szCs w:val="24"/>
        </w:rPr>
        <w:t xml:space="preserve"> </w:t>
      </w:r>
    </w:p>
    <w:tbl>
      <w:tblPr>
        <w:tblW w:w="10530" w:type="dxa"/>
        <w:tblInd w:w="-522" w:type="dxa"/>
        <w:tblBorders>
          <w:top w:val="single" w:sz="18" w:space="0" w:color="000000"/>
          <w:bottom w:val="single" w:sz="18" w:space="0" w:color="000000"/>
          <w:insideH w:val="single" w:sz="18" w:space="0" w:color="000000"/>
          <w:insideV w:val="single" w:sz="18" w:space="0" w:color="000000"/>
        </w:tblBorders>
        <w:tblLook w:val="04A0"/>
      </w:tblPr>
      <w:tblGrid>
        <w:gridCol w:w="5130"/>
        <w:gridCol w:w="5400"/>
      </w:tblGrid>
      <w:tr w:rsidR="00CD2FB0" w:rsidRPr="00CD2FB0" w:rsidTr="000B4CCE">
        <w:tc>
          <w:tcPr>
            <w:tcW w:w="5130" w:type="dxa"/>
            <w:hideMark/>
          </w:tcPr>
          <w:p w:rsidR="00CD2FB0" w:rsidRPr="00CD2FB0" w:rsidRDefault="00CD2FB0" w:rsidP="000B4CCE">
            <w:pPr>
              <w:jc w:val="center"/>
              <w:rPr>
                <w:rFonts w:ascii="Times New Roman" w:hAnsi="Times New Roman" w:cs="Times New Roman"/>
                <w:sz w:val="24"/>
                <w:szCs w:val="24"/>
              </w:rPr>
            </w:pPr>
            <w:r w:rsidRPr="00CD2FB0">
              <w:rPr>
                <w:rFonts w:ascii="Times New Roman" w:hAnsi="Times New Roman" w:cs="Times New Roman"/>
                <w:sz w:val="24"/>
                <w:szCs w:val="24"/>
              </w:rPr>
              <w:t xml:space="preserve">Program Description </w:t>
            </w: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(page 115 and page 173 of current WKU catalog)</w:t>
            </w:r>
          </w:p>
          <w:p w:rsidR="00CD2FB0" w:rsidRPr="00CD2FB0" w:rsidRDefault="00CD2FB0" w:rsidP="000B4CCE">
            <w:pPr>
              <w:rPr>
                <w:rFonts w:ascii="Times New Roman" w:hAnsi="Times New Roman" w:cs="Times New Roman"/>
                <w:sz w:val="24"/>
                <w:szCs w:val="24"/>
              </w:rPr>
            </w:pPr>
          </w:p>
          <w:p w:rsidR="00CD2FB0" w:rsidRPr="00CD2FB0" w:rsidRDefault="00CD2FB0" w:rsidP="000B4CCE">
            <w:pPr>
              <w:pBdr>
                <w:right w:val="single" w:sz="4" w:space="4" w:color="auto"/>
              </w:pBdr>
              <w:rPr>
                <w:rFonts w:ascii="Times New Roman" w:hAnsi="Times New Roman" w:cs="Times New Roman"/>
                <w:sz w:val="24"/>
                <w:szCs w:val="24"/>
              </w:rPr>
            </w:pPr>
            <w:r w:rsidRPr="00CD2FB0">
              <w:rPr>
                <w:rFonts w:ascii="Times New Roman" w:hAnsi="Times New Roman" w:cs="Times New Roman"/>
                <w:sz w:val="24"/>
                <w:szCs w:val="24"/>
              </w:rPr>
              <w:t xml:space="preserve">The major in Mathematical Economics (reference </w:t>
            </w:r>
            <w:r w:rsidRPr="00CD2FB0">
              <w:rPr>
                <w:rFonts w:ascii="Times New Roman" w:hAnsi="Times New Roman" w:cs="Times New Roman"/>
                <w:color w:val="000000"/>
                <w:sz w:val="24"/>
                <w:szCs w:val="24"/>
              </w:rPr>
              <w:t xml:space="preserve">number 731) requires </w:t>
            </w:r>
            <w:r w:rsidRPr="00CD2FB0">
              <w:rPr>
                <w:rFonts w:ascii="Times New Roman" w:hAnsi="Times New Roman" w:cs="Times New Roman"/>
                <w:b/>
                <w:color w:val="000000"/>
                <w:sz w:val="24"/>
                <w:szCs w:val="24"/>
              </w:rPr>
              <w:t>27 hours in Economics, 21 hours in Mathematics</w:t>
            </w:r>
            <w:r w:rsidRPr="00CD2FB0">
              <w:rPr>
                <w:rFonts w:ascii="Times New Roman" w:hAnsi="Times New Roman" w:cs="Times New Roman"/>
                <w:b/>
                <w:sz w:val="24"/>
                <w:szCs w:val="24"/>
              </w:rPr>
              <w:t>, and 1 hour of an interdisciplinary senior seminar course.</w:t>
            </w:r>
            <w:r w:rsidRPr="00CD2FB0">
              <w:rPr>
                <w:rFonts w:ascii="Times New Roman" w:hAnsi="Times New Roman" w:cs="Times New Roman"/>
                <w:sz w:val="24"/>
                <w:szCs w:val="24"/>
              </w:rPr>
              <w:t xml:space="preserve">  This major leads to a Bachelor of Science degree intended for students interested in graduate studies in economics, public policy, or business, as well as those students seeking analytical careers that will require extensive mathematics backgrounds. </w:t>
            </w:r>
          </w:p>
          <w:p w:rsidR="00CD2FB0" w:rsidRPr="00CD2FB0" w:rsidRDefault="00CD2FB0" w:rsidP="000B4CCE">
            <w:pPr>
              <w:pBdr>
                <w:right w:val="single" w:sz="4" w:space="4" w:color="auto"/>
              </w:pBdr>
              <w:rPr>
                <w:rFonts w:ascii="Times New Roman" w:hAnsi="Times New Roman" w:cs="Times New Roman"/>
                <w:sz w:val="24"/>
                <w:szCs w:val="24"/>
              </w:rPr>
            </w:pPr>
          </w:p>
          <w:p w:rsidR="00CD2FB0" w:rsidRPr="00CD2FB0" w:rsidRDefault="00CD2FB0" w:rsidP="000B4CCE">
            <w:pPr>
              <w:pBdr>
                <w:right w:val="single" w:sz="4" w:space="4" w:color="auto"/>
              </w:pBdr>
              <w:rPr>
                <w:rFonts w:ascii="Times New Roman" w:hAnsi="Times New Roman" w:cs="Times New Roman"/>
                <w:b/>
                <w:sz w:val="24"/>
                <w:szCs w:val="24"/>
              </w:rPr>
            </w:pPr>
          </w:p>
          <w:p w:rsidR="00CD2FB0" w:rsidRPr="00CD2FB0" w:rsidRDefault="00CD2FB0" w:rsidP="000B4CCE">
            <w:pPr>
              <w:pBdr>
                <w:right w:val="single" w:sz="4" w:space="4" w:color="auto"/>
              </w:pBdr>
              <w:rPr>
                <w:rFonts w:ascii="Times New Roman" w:hAnsi="Times New Roman" w:cs="Times New Roman"/>
                <w:b/>
                <w:sz w:val="24"/>
                <w:szCs w:val="24"/>
              </w:rPr>
            </w:pPr>
          </w:p>
          <w:p w:rsidR="00CD2FB0" w:rsidRPr="00CD2FB0" w:rsidRDefault="00CD2FB0" w:rsidP="000B4CCE">
            <w:pPr>
              <w:pBdr>
                <w:right w:val="single" w:sz="4" w:space="4" w:color="auto"/>
              </w:pBdr>
              <w:rPr>
                <w:rFonts w:ascii="Times New Roman" w:hAnsi="Times New Roman" w:cs="Times New Roman"/>
                <w:b/>
                <w:sz w:val="24"/>
                <w:szCs w:val="24"/>
              </w:rPr>
            </w:pPr>
          </w:p>
          <w:p w:rsidR="00CD2FB0" w:rsidRPr="00CD2FB0" w:rsidRDefault="00CD2FB0" w:rsidP="000B4CCE">
            <w:pPr>
              <w:pBdr>
                <w:right w:val="single" w:sz="4" w:space="4" w:color="auto"/>
              </w:pBdr>
              <w:rPr>
                <w:rFonts w:ascii="Times New Roman" w:hAnsi="Times New Roman" w:cs="Times New Roman"/>
                <w:b/>
                <w:sz w:val="24"/>
                <w:szCs w:val="24"/>
              </w:rPr>
            </w:pPr>
          </w:p>
          <w:p w:rsidR="00CD2FB0" w:rsidRPr="00CD2FB0" w:rsidRDefault="00CD2FB0" w:rsidP="000B4CCE">
            <w:pPr>
              <w:pBdr>
                <w:right w:val="single" w:sz="4" w:space="4" w:color="auto"/>
              </w:pBdr>
              <w:rPr>
                <w:rFonts w:ascii="Times New Roman" w:hAnsi="Times New Roman" w:cs="Times New Roman"/>
                <w:b/>
                <w:sz w:val="24"/>
                <w:szCs w:val="24"/>
              </w:rPr>
            </w:pPr>
          </w:p>
          <w:p w:rsidR="00CD2FB0" w:rsidRPr="00CD2FB0" w:rsidRDefault="00CD2FB0" w:rsidP="000B4CCE">
            <w:pPr>
              <w:pBdr>
                <w:right w:val="single" w:sz="4" w:space="4" w:color="auto"/>
              </w:pBdr>
              <w:rPr>
                <w:rFonts w:ascii="Times New Roman" w:hAnsi="Times New Roman" w:cs="Times New Roman"/>
                <w:b/>
                <w:sz w:val="24"/>
                <w:szCs w:val="24"/>
              </w:rPr>
            </w:pPr>
          </w:p>
          <w:p w:rsidR="00CD2FB0" w:rsidRPr="00CD2FB0" w:rsidRDefault="00CD2FB0" w:rsidP="000B4CCE">
            <w:pPr>
              <w:pBdr>
                <w:right w:val="single" w:sz="4" w:space="4" w:color="auto"/>
              </w:pBdr>
              <w:rPr>
                <w:rFonts w:ascii="Times New Roman" w:hAnsi="Times New Roman" w:cs="Times New Roman"/>
                <w:b/>
                <w:sz w:val="24"/>
                <w:szCs w:val="24"/>
              </w:rPr>
            </w:pPr>
          </w:p>
          <w:p w:rsidR="00CD2FB0" w:rsidRPr="00CD2FB0" w:rsidRDefault="00CD2FB0" w:rsidP="000B4CCE">
            <w:pPr>
              <w:pBdr>
                <w:right w:val="single" w:sz="4" w:space="4" w:color="auto"/>
              </w:pBdr>
              <w:rPr>
                <w:rFonts w:ascii="Times New Roman" w:hAnsi="Times New Roman" w:cs="Times New Roman"/>
                <w:b/>
                <w:sz w:val="24"/>
                <w:szCs w:val="24"/>
              </w:rPr>
            </w:pPr>
            <w:r w:rsidRPr="00CD2FB0">
              <w:rPr>
                <w:rFonts w:ascii="Times New Roman" w:hAnsi="Times New Roman" w:cs="Times New Roman"/>
                <w:b/>
                <w:sz w:val="24"/>
                <w:szCs w:val="24"/>
              </w:rPr>
              <w:t xml:space="preserve">The program of study requires completion of a second major or a minor.  The second major may not be economics, business economics, or mathematics.  The minor may not be economics or mathematics.  </w:t>
            </w:r>
          </w:p>
          <w:p w:rsidR="00CD2FB0" w:rsidRPr="00CD2FB0" w:rsidRDefault="00CD2FB0" w:rsidP="000B4CCE">
            <w:pPr>
              <w:pBdr>
                <w:right w:val="single" w:sz="4" w:space="4" w:color="auto"/>
              </w:pBdr>
              <w:ind w:left="720"/>
              <w:rPr>
                <w:rFonts w:ascii="Times New Roman" w:hAnsi="Times New Roman" w:cs="Times New Roman"/>
                <w:sz w:val="24"/>
                <w:szCs w:val="24"/>
              </w:rPr>
            </w:pPr>
          </w:p>
          <w:p w:rsidR="00CD2FB0" w:rsidRPr="00CD2FB0" w:rsidRDefault="00CD2FB0" w:rsidP="000B4CCE">
            <w:pPr>
              <w:pBdr>
                <w:right w:val="single" w:sz="4" w:space="4" w:color="auto"/>
              </w:pBdr>
              <w:rPr>
                <w:rFonts w:ascii="Times New Roman" w:hAnsi="Times New Roman" w:cs="Times New Roman"/>
                <w:b/>
                <w:sz w:val="24"/>
                <w:szCs w:val="24"/>
              </w:rPr>
            </w:pPr>
            <w:r w:rsidRPr="00CD2FB0">
              <w:rPr>
                <w:rFonts w:ascii="Times New Roman" w:hAnsi="Times New Roman" w:cs="Times New Roman"/>
                <w:b/>
                <w:sz w:val="24"/>
                <w:szCs w:val="24"/>
              </w:rPr>
              <w:t xml:space="preserve">All majors must complete a 40-hour core consisting of ECON 202, 203, 206 (or STAT 301), 302, 303, 306 or 307, 464, 465; MATH 136, 137, 237, 307; and ECON 497 or MATH 497.  Additionally, </w:t>
            </w:r>
            <w:proofErr w:type="gramStart"/>
            <w:r w:rsidRPr="00CD2FB0">
              <w:rPr>
                <w:rFonts w:ascii="Times New Roman" w:hAnsi="Times New Roman" w:cs="Times New Roman"/>
                <w:b/>
                <w:sz w:val="24"/>
                <w:szCs w:val="24"/>
              </w:rPr>
              <w:t>either MATH 331 or 310 must be completed, and</w:t>
            </w:r>
            <w:proofErr w:type="gramEnd"/>
            <w:r w:rsidRPr="00CD2FB0">
              <w:rPr>
                <w:rFonts w:ascii="Times New Roman" w:hAnsi="Times New Roman" w:cs="Times New Roman"/>
                <w:b/>
                <w:sz w:val="24"/>
                <w:szCs w:val="24"/>
              </w:rPr>
              <w:t xml:space="preserve"> students must take three additional hours from either MATH 331, 310, 305, 382, 435, or 405.  The remaining 3 hours in economics for completion may be selected from other 300 and 400 level economics courses.</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Admission to the mathematical economics major requires (1) the completion of MATH 136, ECON 202 and 203, and ECON 206 or STAT 301 with a minimum GPA of 2.0 in the courses listed; and (2) completion of a minimum of 60 hours with a minimum GPA of 2.0 overall; and (3) completion of a minimum of 12 hours at Western Kentucky University with a minimum WKU GPA of 2.0.  All mathematical economics majors will be required to enroll in an interdisciplinary senior seminar course prior to graduation (ECON 497 or MATH 497, 1 hour)</w:t>
            </w:r>
          </w:p>
        </w:tc>
        <w:tc>
          <w:tcPr>
            <w:tcW w:w="5400" w:type="dxa"/>
            <w:hideMark/>
          </w:tcPr>
          <w:p w:rsidR="00CD2FB0" w:rsidRPr="00CD2FB0" w:rsidRDefault="00CD2FB0" w:rsidP="000B4CCE">
            <w:pPr>
              <w:jc w:val="center"/>
              <w:rPr>
                <w:rFonts w:ascii="Times New Roman" w:hAnsi="Times New Roman" w:cs="Times New Roman"/>
                <w:sz w:val="24"/>
                <w:szCs w:val="24"/>
              </w:rPr>
            </w:pPr>
            <w:r w:rsidRPr="00CD2FB0">
              <w:rPr>
                <w:rFonts w:ascii="Times New Roman" w:hAnsi="Times New Roman" w:cs="Times New Roman"/>
                <w:sz w:val="24"/>
                <w:szCs w:val="24"/>
              </w:rPr>
              <w:lastRenderedPageBreak/>
              <w:t>New Program Description</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 xml:space="preserve">The major in Mathematical Economics (reference </w:t>
            </w:r>
            <w:r w:rsidRPr="00CD2FB0">
              <w:rPr>
                <w:rFonts w:ascii="Times New Roman" w:hAnsi="Times New Roman" w:cs="Times New Roman"/>
                <w:color w:val="000000"/>
                <w:sz w:val="24"/>
                <w:szCs w:val="24"/>
              </w:rPr>
              <w:t xml:space="preserve">number 731) requires a core of </w:t>
            </w:r>
            <w:r w:rsidRPr="00CD2FB0">
              <w:rPr>
                <w:rFonts w:ascii="Times New Roman" w:hAnsi="Times New Roman" w:cs="Times New Roman"/>
                <w:b/>
                <w:color w:val="000000"/>
                <w:sz w:val="24"/>
                <w:szCs w:val="24"/>
              </w:rPr>
              <w:t>18 hours in Economics, 15 hours in Mathematics</w:t>
            </w:r>
            <w:r w:rsidRPr="00CD2FB0">
              <w:rPr>
                <w:rFonts w:ascii="Times New Roman" w:hAnsi="Times New Roman" w:cs="Times New Roman"/>
                <w:b/>
                <w:sz w:val="24"/>
                <w:szCs w:val="24"/>
              </w:rPr>
              <w:t xml:space="preserve">, and 1 hour of an interdisciplinary senior seminar course.  The concentration in General Mathematical Economics requires an additional 9 hours in Economics and 6 hours in Mathematics. The concentration in Actuarial Science requires an additional 3 hours in Economics, 9 hours in Mathematics, 12 hours in Finance, and 3-4 hours in Computer Science. </w:t>
            </w:r>
            <w:r w:rsidRPr="00CD2FB0">
              <w:rPr>
                <w:rFonts w:ascii="Times New Roman" w:hAnsi="Times New Roman" w:cs="Times New Roman"/>
                <w:sz w:val="24"/>
                <w:szCs w:val="24"/>
              </w:rPr>
              <w:t xml:space="preserve"> This major leads to a Bachelor of Science degree intended for students interested in graduate studies in economics, public policy, or business, as well as those students seeking </w:t>
            </w:r>
            <w:r w:rsidRPr="00CD2FB0">
              <w:rPr>
                <w:rFonts w:ascii="Times New Roman" w:hAnsi="Times New Roman" w:cs="Times New Roman"/>
                <w:b/>
                <w:sz w:val="24"/>
                <w:szCs w:val="24"/>
              </w:rPr>
              <w:t>a career as an actuary or</w:t>
            </w:r>
            <w:r w:rsidRPr="00CD2FB0">
              <w:rPr>
                <w:rFonts w:ascii="Times New Roman" w:hAnsi="Times New Roman" w:cs="Times New Roman"/>
                <w:sz w:val="24"/>
                <w:szCs w:val="24"/>
              </w:rPr>
              <w:t xml:space="preserve"> analytical careers that will </w:t>
            </w:r>
            <w:r w:rsidRPr="00CD2FB0">
              <w:rPr>
                <w:rFonts w:ascii="Times New Roman" w:hAnsi="Times New Roman" w:cs="Times New Roman"/>
                <w:sz w:val="24"/>
                <w:szCs w:val="24"/>
              </w:rPr>
              <w:lastRenderedPageBreak/>
              <w:t xml:space="preserve">require extensive mathematics backgrounds. </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The program of study does not require completion of a second major or minor.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All majors must complete a 34-hour core consisting of ECON 202, 203, 206 (or STAT 301), 302, 303, 465; MATH 136, 137, 237, 307; and ECON 497 or MATH 497.  Additionally, majors must choose a concentration in either General Mathematical Economics or Actuarial Science.</w:t>
            </w: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Majors in the General Mathematical Economics concentration must complete ECON 306 or 307, and ECON 464.  Additionally, </w:t>
            </w:r>
            <w:proofErr w:type="gramStart"/>
            <w:r w:rsidRPr="00CD2FB0">
              <w:rPr>
                <w:rFonts w:ascii="Times New Roman" w:hAnsi="Times New Roman" w:cs="Times New Roman"/>
                <w:b/>
                <w:sz w:val="24"/>
                <w:szCs w:val="24"/>
              </w:rPr>
              <w:t>either MATH 331 or 310 must be completed, and</w:t>
            </w:r>
            <w:proofErr w:type="gramEnd"/>
            <w:r w:rsidRPr="00CD2FB0">
              <w:rPr>
                <w:rFonts w:ascii="Times New Roman" w:hAnsi="Times New Roman" w:cs="Times New Roman"/>
                <w:b/>
                <w:sz w:val="24"/>
                <w:szCs w:val="24"/>
              </w:rPr>
              <w:t xml:space="preserve"> students must take three additional hours from either MATH 331, 310, 305, 382, 435, or 405.  The remaining 3 hours in economics for completion may be selected from other 300- and 400-level economics courses.</w:t>
            </w: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Majors in the Actuarial Science concentration must complete ECON 307; MATH 310, 382 and 482; FIN 330, 337, 350, and 437; and CS 170 or 180.</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Admission to the mathematical economics major requires (1) the completion of MATH 136, ECON 202 and 203, and ECON 206 or STAT 301 with a minimum GPA of 2.0 in the courses listed; and (2) completion of a minimum of 60 hours with a minimum GPA of 2.0 overall; and (3) completion of a minimum of 12 hours at Western Kentucky University with a minimum WKU GPA of 2.0.  All mathematical economics majors will be required to enroll in an interdisciplinary senior seminar course prior to graduation (ECON 497 or MATH 497, 1 hour)</w:t>
            </w:r>
          </w:p>
        </w:tc>
      </w:tr>
    </w:tbl>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Current Program</w:t>
      </w:r>
      <w:r w:rsidRPr="00CD2FB0">
        <w:rPr>
          <w:rFonts w:ascii="Times New Roman" w:hAnsi="Times New Roman" w:cs="Times New Roman"/>
          <w:b/>
          <w:sz w:val="24"/>
          <w:szCs w:val="24"/>
        </w:rPr>
        <w:tab/>
      </w:r>
      <w:r w:rsidRPr="00CD2FB0">
        <w:rPr>
          <w:rFonts w:ascii="Times New Roman" w:hAnsi="Times New Roman" w:cs="Times New Roman"/>
          <w:b/>
          <w:sz w:val="24"/>
          <w:szCs w:val="24"/>
        </w:rPr>
        <w:tab/>
      </w:r>
      <w:r w:rsidRPr="00CD2FB0">
        <w:rPr>
          <w:rFonts w:ascii="Times New Roman" w:hAnsi="Times New Roman" w:cs="Times New Roman"/>
          <w:b/>
          <w:sz w:val="24"/>
          <w:szCs w:val="24"/>
        </w:rPr>
        <w:tab/>
      </w:r>
      <w:r w:rsidRPr="00CD2FB0">
        <w:rPr>
          <w:rFonts w:ascii="Times New Roman" w:hAnsi="Times New Roman" w:cs="Times New Roman"/>
          <w:b/>
          <w:sz w:val="24"/>
          <w:szCs w:val="24"/>
        </w:rPr>
        <w:tab/>
      </w:r>
      <w:r w:rsidRPr="00CD2FB0">
        <w:rPr>
          <w:rFonts w:ascii="Times New Roman" w:hAnsi="Times New Roman" w:cs="Times New Roman"/>
          <w:b/>
          <w:sz w:val="24"/>
          <w:szCs w:val="24"/>
        </w:rPr>
        <w:tab/>
      </w:r>
      <w:r w:rsidRPr="00CD2FB0">
        <w:rPr>
          <w:rFonts w:ascii="Times New Roman" w:hAnsi="Times New Roman" w:cs="Times New Roman"/>
          <w:b/>
          <w:sz w:val="24"/>
          <w:szCs w:val="24"/>
        </w:rPr>
        <w:tab/>
        <w:t>Proposed Program</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630"/>
        <w:gridCol w:w="180"/>
        <w:gridCol w:w="2610"/>
        <w:gridCol w:w="630"/>
        <w:gridCol w:w="990"/>
        <w:gridCol w:w="630"/>
        <w:gridCol w:w="3150"/>
        <w:gridCol w:w="630"/>
      </w:tblGrid>
      <w:tr w:rsidR="00CD2FB0" w:rsidRPr="00CD2FB0" w:rsidTr="000B4CCE">
        <w:trPr>
          <w:cantSplit/>
        </w:trPr>
        <w:tc>
          <w:tcPr>
            <w:tcW w:w="990" w:type="dxa"/>
            <w:tcBorders>
              <w:top w:val="single" w:sz="18" w:space="0" w:color="000000"/>
              <w:left w:val="single" w:sz="4" w:space="0" w:color="000000"/>
              <w:bottom w:val="single" w:sz="4" w:space="0" w:color="000000"/>
              <w:right w:val="single" w:sz="4" w:space="0" w:color="000000"/>
            </w:tcBorders>
            <w:hideMark/>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Prefix</w:t>
            </w:r>
          </w:p>
        </w:tc>
        <w:tc>
          <w:tcPr>
            <w:tcW w:w="630" w:type="dxa"/>
            <w:tcBorders>
              <w:top w:val="single" w:sz="18" w:space="0" w:color="000000"/>
              <w:left w:val="single" w:sz="4" w:space="0" w:color="000000"/>
              <w:bottom w:val="single" w:sz="4" w:space="0" w:color="000000"/>
              <w:right w:val="single" w:sz="4" w:space="0" w:color="000000"/>
            </w:tcBorders>
            <w:hideMark/>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w:t>
            </w:r>
          </w:p>
        </w:tc>
        <w:tc>
          <w:tcPr>
            <w:tcW w:w="2790" w:type="dxa"/>
            <w:gridSpan w:val="2"/>
            <w:tcBorders>
              <w:top w:val="single" w:sz="18" w:space="0" w:color="000000"/>
              <w:left w:val="single" w:sz="4" w:space="0" w:color="000000"/>
              <w:bottom w:val="single" w:sz="4" w:space="0" w:color="000000"/>
              <w:right w:val="single" w:sz="4" w:space="0" w:color="000000"/>
            </w:tcBorders>
            <w:hideMark/>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Course Title</w:t>
            </w:r>
          </w:p>
        </w:tc>
        <w:tc>
          <w:tcPr>
            <w:tcW w:w="630" w:type="dxa"/>
            <w:tcBorders>
              <w:top w:val="single" w:sz="18" w:space="0" w:color="000000"/>
              <w:left w:val="single" w:sz="4" w:space="0" w:color="000000"/>
              <w:bottom w:val="single" w:sz="4" w:space="0" w:color="000000"/>
              <w:right w:val="single" w:sz="18" w:space="0" w:color="000000"/>
            </w:tcBorders>
            <w:hideMark/>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Hrs.</w:t>
            </w:r>
          </w:p>
        </w:tc>
        <w:tc>
          <w:tcPr>
            <w:tcW w:w="990" w:type="dxa"/>
            <w:tcBorders>
              <w:top w:val="single" w:sz="18"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Prefix</w:t>
            </w:r>
          </w:p>
        </w:tc>
        <w:tc>
          <w:tcPr>
            <w:tcW w:w="630" w:type="dxa"/>
            <w:tcBorders>
              <w:top w:val="single" w:sz="18" w:space="0" w:color="000000"/>
              <w:left w:val="single" w:sz="4" w:space="0" w:color="000000"/>
              <w:bottom w:val="single" w:sz="4" w:space="0" w:color="000000"/>
              <w:right w:val="single" w:sz="4" w:space="0" w:color="000000"/>
            </w:tcBorders>
            <w:hideMark/>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w:t>
            </w:r>
          </w:p>
        </w:tc>
        <w:tc>
          <w:tcPr>
            <w:tcW w:w="3150" w:type="dxa"/>
            <w:tcBorders>
              <w:top w:val="single" w:sz="18" w:space="0" w:color="000000"/>
              <w:left w:val="single" w:sz="4" w:space="0" w:color="000000"/>
              <w:bottom w:val="single" w:sz="4" w:space="0" w:color="000000"/>
              <w:right w:val="single" w:sz="4" w:space="0" w:color="000000"/>
            </w:tcBorders>
            <w:hideMark/>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Course Title</w:t>
            </w:r>
          </w:p>
        </w:tc>
        <w:tc>
          <w:tcPr>
            <w:tcW w:w="630" w:type="dxa"/>
            <w:tcBorders>
              <w:top w:val="single" w:sz="18" w:space="0" w:color="000000"/>
              <w:left w:val="single" w:sz="4" w:space="0" w:color="000000"/>
              <w:bottom w:val="single" w:sz="4" w:space="0" w:color="000000"/>
              <w:right w:val="single" w:sz="4" w:space="0" w:color="000000"/>
            </w:tcBorders>
            <w:hideMark/>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Hrs.</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202</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Principles of Microeconomics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202</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Principles of Microeconomics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203</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Principles of Macroeconomics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203</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Principles of Macroeconomics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lastRenderedPageBreak/>
              <w:t>ECON</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or</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STAT</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206</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301</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Introduction to Statistical Analysis</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Introductory Probability &amp; Applied Statistics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or</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STAT</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206</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301</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Introduction to Statistical Analysis</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Introductory Probability &amp; Applied Statistics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302</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Microeconomic Theory</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302</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Microeconomic Theory</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303</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Macroeconomic Theory</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303</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Macroeconomic Theory</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ECON </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306</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307</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Statistical Analysis </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Financial Data Modeling</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c>
          <w:tcPr>
            <w:tcW w:w="5400" w:type="dxa"/>
            <w:gridSpan w:val="4"/>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464</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Mathematical Economics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c>
          <w:tcPr>
            <w:tcW w:w="5400" w:type="dxa"/>
            <w:gridSpan w:val="4"/>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465</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480</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Regression Econometrics </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Economic Forecasting</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STAT</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465</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480</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401</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Regression Econometrics </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Economic Forecasting </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Regression Analysis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or</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497</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497</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 xml:space="preserve">Senior Seminar in Mathematical Economics </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Senior Seminar in Mathematical Economics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1</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ECON</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or</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497</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497</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 xml:space="preserve">Senior Seminar in Mathematical Economics </w:t>
            </w: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Senior Seminar in Mathematical Economics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p>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1</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136</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Calculus I</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4</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136</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Calculus I</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4</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137</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Calculus II</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4</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137</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Calculus II</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4</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237</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Multivariable Calculus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4</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237</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Multivariable Calculus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4</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307</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Introduction to Linear Algebra</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307</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sz w:val="24"/>
                <w:szCs w:val="24"/>
              </w:rPr>
            </w:pPr>
            <w:r w:rsidRPr="00CD2FB0">
              <w:rPr>
                <w:rFonts w:ascii="Times New Roman" w:hAnsi="Times New Roman" w:cs="Times New Roman"/>
                <w:sz w:val="24"/>
                <w:szCs w:val="24"/>
              </w:rPr>
              <w:t>Introduction to Linear Algebra</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310</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331</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Introduction to Discrete Mathematics </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Differential Equations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c>
          <w:tcPr>
            <w:tcW w:w="5400" w:type="dxa"/>
            <w:gridSpan w:val="4"/>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3xx/</w:t>
            </w: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4xx</w:t>
            </w:r>
          </w:p>
        </w:tc>
        <w:tc>
          <w:tcPr>
            <w:tcW w:w="279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Elective</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c>
          <w:tcPr>
            <w:tcW w:w="5400" w:type="dxa"/>
            <w:gridSpan w:val="4"/>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p>
        </w:tc>
      </w:tr>
      <w:tr w:rsidR="00CD2FB0" w:rsidRPr="00CD2FB0" w:rsidTr="000B4CCE">
        <w:trPr>
          <w:cantSplit/>
        </w:trPr>
        <w:tc>
          <w:tcPr>
            <w:tcW w:w="5040" w:type="dxa"/>
            <w:gridSpan w:val="5"/>
            <w:vMerge w:val="restart"/>
            <w:tcBorders>
              <w:top w:val="single" w:sz="4" w:space="0" w:color="000000"/>
              <w:left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tc>
        <w:tc>
          <w:tcPr>
            <w:tcW w:w="5400" w:type="dxa"/>
            <w:gridSpan w:val="4"/>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Choose one of the following two concentrations:</w:t>
            </w:r>
          </w:p>
        </w:tc>
      </w:tr>
      <w:tr w:rsidR="00CD2FB0" w:rsidRPr="00CD2FB0" w:rsidTr="000B4CCE">
        <w:trPr>
          <w:cantSplit/>
          <w:trHeight w:val="512"/>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tc>
        <w:tc>
          <w:tcPr>
            <w:tcW w:w="5400" w:type="dxa"/>
            <w:gridSpan w:val="4"/>
            <w:tcBorders>
              <w:top w:val="single" w:sz="4" w:space="0" w:color="000000"/>
              <w:left w:val="single" w:sz="18" w:space="0" w:color="000000"/>
              <w:bottom w:val="single" w:sz="4" w:space="0" w:color="000000"/>
              <w:right w:val="single" w:sz="4" w:space="0" w:color="000000"/>
            </w:tcBorders>
          </w:tcPr>
          <w:p w:rsidR="00CD2FB0" w:rsidRPr="00CD2FB0" w:rsidRDefault="00CD2FB0" w:rsidP="00CD2FB0">
            <w:pPr>
              <w:pStyle w:val="ListParagraph"/>
              <w:numPr>
                <w:ilvl w:val="0"/>
                <w:numId w:val="41"/>
              </w:numPr>
              <w:rPr>
                <w:rFonts w:ascii="Times New Roman" w:hAnsi="Times New Roman" w:cs="Times New Roman"/>
                <w:b/>
                <w:sz w:val="24"/>
                <w:szCs w:val="24"/>
              </w:rPr>
            </w:pPr>
            <w:r w:rsidRPr="00CD2FB0">
              <w:rPr>
                <w:rFonts w:ascii="Times New Roman" w:hAnsi="Times New Roman" w:cs="Times New Roman"/>
                <w:b/>
                <w:sz w:val="24"/>
                <w:szCs w:val="24"/>
              </w:rPr>
              <w:t>General Mathematical Economics</w:t>
            </w:r>
          </w:p>
        </w:tc>
      </w:tr>
      <w:tr w:rsidR="00CD2FB0" w:rsidRPr="00CD2FB0" w:rsidTr="000B4CCE">
        <w:trPr>
          <w:cantSplit/>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tc>
        <w:tc>
          <w:tcPr>
            <w:tcW w:w="990" w:type="dxa"/>
            <w:tcBorders>
              <w:top w:val="single" w:sz="4" w:space="0" w:color="000000"/>
              <w:left w:val="single" w:sz="18"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306</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307</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Statistical Analysis </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Financial Data Modeling</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tc>
        <w:tc>
          <w:tcPr>
            <w:tcW w:w="990" w:type="dxa"/>
            <w:tcBorders>
              <w:left w:val="single" w:sz="18"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464</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Mathematical Economics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tc>
        <w:tc>
          <w:tcPr>
            <w:tcW w:w="990" w:type="dxa"/>
            <w:tcBorders>
              <w:left w:val="single" w:sz="18"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3xx/</w:t>
            </w: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4xx</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Elective</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5040" w:type="dxa"/>
            <w:gridSpan w:val="5"/>
            <w:vMerge/>
            <w:tcBorders>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tc>
        <w:tc>
          <w:tcPr>
            <w:tcW w:w="990" w:type="dxa"/>
            <w:tcBorders>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310</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331</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Introduction to Discrete Mathematics </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Differential Equations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Height w:val="413"/>
        </w:trPr>
        <w:tc>
          <w:tcPr>
            <w:tcW w:w="5040" w:type="dxa"/>
            <w:gridSpan w:val="5"/>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jc w:val="center"/>
              <w:rPr>
                <w:rFonts w:ascii="Times New Roman" w:hAnsi="Times New Roman" w:cs="Times New Roman"/>
                <w:b/>
                <w:sz w:val="24"/>
                <w:szCs w:val="24"/>
              </w:rPr>
            </w:pPr>
            <w:r w:rsidRPr="00CD2FB0">
              <w:rPr>
                <w:rFonts w:ascii="Times New Roman" w:hAnsi="Times New Roman" w:cs="Times New Roman"/>
                <w:b/>
                <w:sz w:val="24"/>
                <w:szCs w:val="24"/>
              </w:rPr>
              <w:t>Three hours from the following:</w:t>
            </w:r>
          </w:p>
        </w:tc>
        <w:tc>
          <w:tcPr>
            <w:tcW w:w="5400" w:type="dxa"/>
            <w:gridSpan w:val="4"/>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jc w:val="center"/>
              <w:rPr>
                <w:rFonts w:ascii="Times New Roman" w:hAnsi="Times New Roman" w:cs="Times New Roman"/>
                <w:b/>
                <w:sz w:val="24"/>
                <w:szCs w:val="24"/>
              </w:rPr>
            </w:pPr>
            <w:r w:rsidRPr="00CD2FB0">
              <w:rPr>
                <w:rFonts w:ascii="Times New Roman" w:hAnsi="Times New Roman" w:cs="Times New Roman"/>
                <w:b/>
                <w:sz w:val="24"/>
                <w:szCs w:val="24"/>
              </w:rPr>
              <w:t>Three hours from the following:</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81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305</w:t>
            </w:r>
          </w:p>
        </w:tc>
        <w:tc>
          <w:tcPr>
            <w:tcW w:w="261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Introduction to Mathematical Modeling</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305</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Introduction to Mathematical Modeling</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81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310</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331</w:t>
            </w:r>
          </w:p>
        </w:tc>
        <w:tc>
          <w:tcPr>
            <w:tcW w:w="261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Introduction to Discrete Mathematics </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Differential Equations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310</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331</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Introduction to Discrete Mathematics</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Differential Equations</w:t>
            </w: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(whichever was not chosen above)</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81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382</w:t>
            </w:r>
          </w:p>
        </w:tc>
        <w:tc>
          <w:tcPr>
            <w:tcW w:w="261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Probability and Statistics I</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382</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Probability and Statistics I</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81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405</w:t>
            </w:r>
          </w:p>
        </w:tc>
        <w:tc>
          <w:tcPr>
            <w:tcW w:w="261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Numerical Analysis I</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405</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Numerical Analysis I</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99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810" w:type="dxa"/>
            <w:gridSpan w:val="2"/>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435</w:t>
            </w:r>
          </w:p>
        </w:tc>
        <w:tc>
          <w:tcPr>
            <w:tcW w:w="261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Partial Differential Equations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435</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Partial Differential Equations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4410" w:type="dxa"/>
            <w:gridSpan w:val="4"/>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jc w:val="right"/>
              <w:rPr>
                <w:rFonts w:ascii="Times New Roman" w:hAnsi="Times New Roman" w:cs="Times New Roman"/>
                <w:b/>
                <w:sz w:val="24"/>
                <w:szCs w:val="24"/>
              </w:rPr>
            </w:pPr>
            <w:r w:rsidRPr="00CD2FB0">
              <w:rPr>
                <w:rFonts w:ascii="Times New Roman" w:hAnsi="Times New Roman" w:cs="Times New Roman"/>
                <w:b/>
                <w:sz w:val="24"/>
                <w:szCs w:val="24"/>
              </w:rPr>
              <w:t>TOTALS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p>
        </w:tc>
        <w:tc>
          <w:tcPr>
            <w:tcW w:w="4770" w:type="dxa"/>
            <w:gridSpan w:val="3"/>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jc w:val="right"/>
              <w:rPr>
                <w:rFonts w:ascii="Times New Roman" w:hAnsi="Times New Roman" w:cs="Times New Roman"/>
                <w:b/>
                <w:sz w:val="24"/>
                <w:szCs w:val="24"/>
              </w:rPr>
            </w:pPr>
            <w:r w:rsidRPr="00CD2FB0">
              <w:rPr>
                <w:rFonts w:ascii="Times New Roman" w:hAnsi="Times New Roman" w:cs="Times New Roman"/>
                <w:b/>
                <w:sz w:val="24"/>
                <w:szCs w:val="24"/>
              </w:rPr>
              <w:t xml:space="preserve">TOTALS  </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p>
        </w:tc>
      </w:tr>
      <w:tr w:rsidR="00CD2FB0" w:rsidRPr="00CD2FB0" w:rsidTr="000B4CCE">
        <w:trPr>
          <w:cantSplit/>
        </w:trPr>
        <w:tc>
          <w:tcPr>
            <w:tcW w:w="4410" w:type="dxa"/>
            <w:gridSpan w:val="4"/>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jc w:val="right"/>
              <w:rPr>
                <w:rFonts w:ascii="Times New Roman" w:hAnsi="Times New Roman" w:cs="Times New Roman"/>
                <w:b/>
                <w:sz w:val="24"/>
                <w:szCs w:val="24"/>
              </w:rPr>
            </w:pPr>
            <w:r w:rsidRPr="00CD2FB0">
              <w:rPr>
                <w:rFonts w:ascii="Times New Roman" w:hAnsi="Times New Roman" w:cs="Times New Roman"/>
                <w:b/>
                <w:sz w:val="24"/>
                <w:szCs w:val="24"/>
              </w:rPr>
              <w:t>Credit Hours</w:t>
            </w:r>
          </w:p>
        </w:tc>
        <w:tc>
          <w:tcPr>
            <w:tcW w:w="630" w:type="dxa"/>
            <w:tcBorders>
              <w:top w:val="single" w:sz="4" w:space="0" w:color="000000"/>
              <w:left w:val="single" w:sz="4" w:space="0" w:color="000000"/>
              <w:bottom w:val="single" w:sz="4" w:space="0" w:color="000000"/>
              <w:right w:val="single" w:sz="18"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49</w:t>
            </w:r>
          </w:p>
        </w:tc>
        <w:tc>
          <w:tcPr>
            <w:tcW w:w="4770" w:type="dxa"/>
            <w:gridSpan w:val="3"/>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jc w:val="right"/>
              <w:rPr>
                <w:rFonts w:ascii="Times New Roman" w:hAnsi="Times New Roman" w:cs="Times New Roman"/>
                <w:b/>
                <w:sz w:val="24"/>
                <w:szCs w:val="24"/>
              </w:rPr>
            </w:pPr>
            <w:r w:rsidRPr="00CD2FB0">
              <w:rPr>
                <w:rFonts w:ascii="Times New Roman" w:hAnsi="Times New Roman" w:cs="Times New Roman"/>
                <w:b/>
                <w:sz w:val="24"/>
                <w:szCs w:val="24"/>
              </w:rPr>
              <w:t>General Mathematical Economics Credit Hours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49</w:t>
            </w:r>
          </w:p>
        </w:tc>
      </w:tr>
      <w:tr w:rsidR="00CD2FB0" w:rsidRPr="00CD2FB0" w:rsidTr="000B4CCE">
        <w:trPr>
          <w:cantSplit/>
          <w:trHeight w:val="368"/>
        </w:trPr>
        <w:tc>
          <w:tcPr>
            <w:tcW w:w="5040" w:type="dxa"/>
            <w:gridSpan w:val="5"/>
            <w:vMerge w:val="restart"/>
            <w:tcBorders>
              <w:top w:val="single" w:sz="4" w:space="0" w:color="000000"/>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5400" w:type="dxa"/>
            <w:gridSpan w:val="4"/>
            <w:tcBorders>
              <w:top w:val="single" w:sz="4" w:space="0" w:color="000000"/>
              <w:left w:val="single" w:sz="18" w:space="0" w:color="000000"/>
              <w:bottom w:val="single" w:sz="4" w:space="0" w:color="000000"/>
              <w:right w:val="single" w:sz="4" w:space="0" w:color="000000"/>
            </w:tcBorders>
          </w:tcPr>
          <w:p w:rsidR="00CD2FB0" w:rsidRPr="00CD2FB0" w:rsidRDefault="00CD2FB0" w:rsidP="00CD2FB0">
            <w:pPr>
              <w:pStyle w:val="ListParagraph"/>
              <w:numPr>
                <w:ilvl w:val="0"/>
                <w:numId w:val="41"/>
              </w:numPr>
              <w:rPr>
                <w:rFonts w:ascii="Times New Roman" w:hAnsi="Times New Roman" w:cs="Times New Roman"/>
                <w:b/>
                <w:sz w:val="24"/>
                <w:szCs w:val="24"/>
              </w:rPr>
            </w:pPr>
            <w:r w:rsidRPr="00CD2FB0">
              <w:rPr>
                <w:rFonts w:ascii="Times New Roman" w:hAnsi="Times New Roman" w:cs="Times New Roman"/>
                <w:b/>
                <w:sz w:val="24"/>
                <w:szCs w:val="24"/>
              </w:rPr>
              <w:t>Actuarial Science</w:t>
            </w:r>
          </w:p>
        </w:tc>
      </w:tr>
      <w:tr w:rsidR="00CD2FB0" w:rsidRPr="00CD2FB0" w:rsidTr="000B4CCE">
        <w:trPr>
          <w:cantSplit/>
          <w:trHeight w:val="107"/>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ECON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307</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Financial Data Modeling</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Height w:val="107"/>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MATH </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310</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Introduction to Discrete Mathematics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Height w:val="107"/>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382</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Probability &amp; Statistics I</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Height w:val="107"/>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MATH</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482</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Probability &amp; Statistics II</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FIN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330</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Principles of Financial Management</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FIN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332</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Investment Theory</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FIN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350</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Risk Management and Insurance</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FIN</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437</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Corporate Asset Management</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w:t>
            </w:r>
          </w:p>
        </w:tc>
      </w:tr>
      <w:tr w:rsidR="00CD2FB0" w:rsidRPr="00CD2FB0" w:rsidTr="000B4CCE">
        <w:trPr>
          <w:cantSplit/>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990" w:type="dxa"/>
            <w:tcBorders>
              <w:top w:val="single" w:sz="4" w:space="0" w:color="000000"/>
              <w:left w:val="single" w:sz="18"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CS</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or</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CS</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170</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180</w:t>
            </w:r>
          </w:p>
        </w:tc>
        <w:tc>
          <w:tcPr>
            <w:tcW w:w="315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 xml:space="preserve">Problem Solving and Programming </w:t>
            </w: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Computer Science I</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p>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3-4</w:t>
            </w:r>
          </w:p>
        </w:tc>
      </w:tr>
      <w:tr w:rsidR="00CD2FB0" w:rsidRPr="00CD2FB0" w:rsidTr="000B4CCE">
        <w:trPr>
          <w:cantSplit/>
          <w:trHeight w:val="332"/>
        </w:trPr>
        <w:tc>
          <w:tcPr>
            <w:tcW w:w="5040" w:type="dxa"/>
            <w:gridSpan w:val="5"/>
            <w:vMerge/>
            <w:tcBorders>
              <w:left w:val="single" w:sz="4"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4770" w:type="dxa"/>
            <w:gridSpan w:val="3"/>
            <w:tcBorders>
              <w:top w:val="single" w:sz="4" w:space="0" w:color="000000"/>
              <w:left w:val="single" w:sz="18" w:space="0" w:color="000000"/>
              <w:bottom w:val="single" w:sz="4" w:space="0" w:color="000000"/>
            </w:tcBorders>
          </w:tcPr>
          <w:p w:rsidR="00CD2FB0" w:rsidRPr="00CD2FB0" w:rsidRDefault="00CD2FB0" w:rsidP="000B4CCE">
            <w:pPr>
              <w:jc w:val="right"/>
              <w:rPr>
                <w:rFonts w:ascii="Times New Roman" w:hAnsi="Times New Roman" w:cs="Times New Roman"/>
                <w:b/>
                <w:sz w:val="24"/>
                <w:szCs w:val="24"/>
              </w:rPr>
            </w:pPr>
            <w:r w:rsidRPr="00CD2FB0">
              <w:rPr>
                <w:rFonts w:ascii="Times New Roman" w:hAnsi="Times New Roman" w:cs="Times New Roman"/>
                <w:b/>
                <w:sz w:val="24"/>
                <w:szCs w:val="24"/>
              </w:rPr>
              <w:t xml:space="preserve">TOTALS </w:t>
            </w:r>
          </w:p>
        </w:tc>
        <w:tc>
          <w:tcPr>
            <w:tcW w:w="630" w:type="dxa"/>
            <w:tcBorders>
              <w:top w:val="single" w:sz="4" w:space="0" w:color="000000"/>
              <w:left w:val="single" w:sz="4" w:space="0" w:color="000000"/>
              <w:bottom w:val="single" w:sz="4" w:space="0" w:color="000000"/>
              <w:right w:val="single" w:sz="4" w:space="0" w:color="000000"/>
            </w:tcBorders>
          </w:tcPr>
          <w:p w:rsidR="00CD2FB0" w:rsidRPr="00CD2FB0" w:rsidRDefault="00CD2FB0" w:rsidP="000B4CCE">
            <w:pPr>
              <w:rPr>
                <w:rFonts w:ascii="Times New Roman" w:hAnsi="Times New Roman" w:cs="Times New Roman"/>
                <w:b/>
                <w:sz w:val="24"/>
                <w:szCs w:val="24"/>
              </w:rPr>
            </w:pPr>
          </w:p>
        </w:tc>
      </w:tr>
      <w:tr w:rsidR="00CD2FB0" w:rsidRPr="00CD2FB0" w:rsidTr="000B4CCE">
        <w:trPr>
          <w:cantSplit/>
        </w:trPr>
        <w:tc>
          <w:tcPr>
            <w:tcW w:w="5040" w:type="dxa"/>
            <w:gridSpan w:val="5"/>
            <w:vMerge/>
            <w:tcBorders>
              <w:left w:val="single" w:sz="4" w:space="0" w:color="000000"/>
              <w:bottom w:val="single" w:sz="18" w:space="0" w:color="000000"/>
              <w:right w:val="single" w:sz="18" w:space="0" w:color="000000"/>
            </w:tcBorders>
          </w:tcPr>
          <w:p w:rsidR="00CD2FB0" w:rsidRPr="00CD2FB0" w:rsidRDefault="00CD2FB0" w:rsidP="000B4CCE">
            <w:pPr>
              <w:rPr>
                <w:rFonts w:ascii="Times New Roman" w:hAnsi="Times New Roman" w:cs="Times New Roman"/>
                <w:sz w:val="24"/>
                <w:szCs w:val="24"/>
              </w:rPr>
            </w:pPr>
          </w:p>
        </w:tc>
        <w:tc>
          <w:tcPr>
            <w:tcW w:w="4770" w:type="dxa"/>
            <w:gridSpan w:val="3"/>
            <w:tcBorders>
              <w:top w:val="single" w:sz="4" w:space="0" w:color="000000"/>
              <w:left w:val="single" w:sz="18" w:space="0" w:color="000000"/>
              <w:bottom w:val="single" w:sz="18" w:space="0" w:color="000000"/>
              <w:right w:val="single" w:sz="4" w:space="0" w:color="000000"/>
            </w:tcBorders>
          </w:tcPr>
          <w:p w:rsidR="00CD2FB0" w:rsidRPr="00CD2FB0" w:rsidRDefault="00CD2FB0" w:rsidP="000B4CCE">
            <w:pPr>
              <w:jc w:val="right"/>
              <w:rPr>
                <w:rFonts w:ascii="Times New Roman" w:hAnsi="Times New Roman" w:cs="Times New Roman"/>
                <w:b/>
                <w:sz w:val="24"/>
                <w:szCs w:val="24"/>
              </w:rPr>
            </w:pPr>
            <w:r w:rsidRPr="00CD2FB0">
              <w:rPr>
                <w:rFonts w:ascii="Times New Roman" w:hAnsi="Times New Roman" w:cs="Times New Roman"/>
                <w:b/>
                <w:sz w:val="24"/>
                <w:szCs w:val="24"/>
              </w:rPr>
              <w:t>Actuarial Science Credit Hours</w:t>
            </w:r>
          </w:p>
        </w:tc>
        <w:tc>
          <w:tcPr>
            <w:tcW w:w="630" w:type="dxa"/>
            <w:tcBorders>
              <w:top w:val="single" w:sz="4" w:space="0" w:color="000000"/>
              <w:left w:val="single" w:sz="4" w:space="0" w:color="000000"/>
              <w:bottom w:val="single" w:sz="18" w:space="0" w:color="000000"/>
              <w:right w:val="single" w:sz="4" w:space="0" w:color="000000"/>
            </w:tcBorders>
          </w:tcPr>
          <w:p w:rsidR="00CD2FB0" w:rsidRPr="00CD2FB0" w:rsidRDefault="00CD2FB0" w:rsidP="000B4CCE">
            <w:pPr>
              <w:rPr>
                <w:rFonts w:ascii="Times New Roman" w:hAnsi="Times New Roman" w:cs="Times New Roman"/>
                <w:b/>
                <w:sz w:val="24"/>
                <w:szCs w:val="24"/>
              </w:rPr>
            </w:pPr>
            <w:r w:rsidRPr="00CD2FB0">
              <w:rPr>
                <w:rFonts w:ascii="Times New Roman" w:hAnsi="Times New Roman" w:cs="Times New Roman"/>
                <w:b/>
                <w:sz w:val="24"/>
                <w:szCs w:val="24"/>
              </w:rPr>
              <w:t>61-62</w:t>
            </w:r>
          </w:p>
        </w:tc>
      </w:tr>
    </w:tbl>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b/>
          <w:sz w:val="24"/>
          <w:szCs w:val="24"/>
        </w:rPr>
        <w:t>4.</w:t>
      </w:r>
      <w:r w:rsidRPr="00CD2FB0">
        <w:rPr>
          <w:rFonts w:ascii="Times New Roman" w:hAnsi="Times New Roman" w:cs="Times New Roman"/>
          <w:b/>
          <w:sz w:val="24"/>
          <w:szCs w:val="24"/>
        </w:rPr>
        <w:tab/>
        <w:t xml:space="preserve">Rationale for the proposed program change: </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 xml:space="preserve">We often receive requests for a program in Actuarial Science. Actuarial Science is a program that focuses on the mathematical and statistical analysis of risk and its applications to insurance and other business management problems. </w:t>
      </w:r>
      <w:proofErr w:type="spellStart"/>
      <w:r w:rsidRPr="00CD2FB0">
        <w:rPr>
          <w:rFonts w:ascii="Times New Roman" w:hAnsi="Times New Roman" w:cs="Times New Roman"/>
          <w:sz w:val="24"/>
          <w:szCs w:val="24"/>
        </w:rPr>
        <w:t>Bellarmine</w:t>
      </w:r>
      <w:proofErr w:type="spellEnd"/>
      <w:r w:rsidRPr="00CD2FB0">
        <w:rPr>
          <w:rFonts w:ascii="Times New Roman" w:hAnsi="Times New Roman" w:cs="Times New Roman"/>
          <w:sz w:val="24"/>
          <w:szCs w:val="24"/>
        </w:rPr>
        <w:t xml:space="preserve"> University has a major in Actuarial Science. The University of Louisville offers a concentration in actuarial science. Eastern Kentucky University offers a minor in actuarial science. According to the BLS Occupational Outlook Handbook, the demand for Actuaries will grow 27% over this decade with a near 0 unemployment rate. While the courses necessary for actuarial preparation are currently offered by the Mathematics, Economics, and Finance Departments, this concentration within the Mathematical Economics major packages the courses specifically for students preparing to become certified actuaries by taking the series of actuarial exams administered by the Society of Actuaries (SOA) or the Casualty Actuarial Society (CAS).</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The requirement of a second major or minor is being removed because both concentrations of the Mathematical Economics major require enough hours for it to be a stand-alone major.</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b/>
          <w:sz w:val="24"/>
          <w:szCs w:val="24"/>
        </w:rPr>
        <w:t>5.</w:t>
      </w:r>
      <w:r w:rsidRPr="00CD2FB0">
        <w:rPr>
          <w:rFonts w:ascii="Times New Roman" w:hAnsi="Times New Roman" w:cs="Times New Roman"/>
          <w:b/>
          <w:sz w:val="24"/>
          <w:szCs w:val="24"/>
        </w:rPr>
        <w:tab/>
        <w:t xml:space="preserve">Proposed term for implementation and special provisions (if applicable): </w:t>
      </w:r>
    </w:p>
    <w:p w:rsidR="00CD2FB0" w:rsidRPr="00CD2FB0" w:rsidRDefault="00CD2FB0" w:rsidP="00CD2FB0">
      <w:pPr>
        <w:rPr>
          <w:rFonts w:ascii="Times New Roman" w:hAnsi="Times New Roman" w:cs="Times New Roman"/>
          <w:sz w:val="24"/>
          <w:szCs w:val="24"/>
        </w:rPr>
      </w:pPr>
    </w:p>
    <w:p w:rsidR="00CD2FB0" w:rsidRPr="00CD2FB0" w:rsidRDefault="00CD2FB0" w:rsidP="00CD2FB0">
      <w:pPr>
        <w:ind w:firstLine="720"/>
        <w:rPr>
          <w:rFonts w:ascii="Times New Roman" w:hAnsi="Times New Roman" w:cs="Times New Roman"/>
          <w:sz w:val="24"/>
          <w:szCs w:val="24"/>
        </w:rPr>
      </w:pPr>
      <w:r w:rsidRPr="00CD2FB0">
        <w:rPr>
          <w:rFonts w:ascii="Times New Roman" w:hAnsi="Times New Roman" w:cs="Times New Roman"/>
          <w:sz w:val="24"/>
          <w:szCs w:val="24"/>
        </w:rPr>
        <w:t>Fall 2013</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b/>
          <w:sz w:val="24"/>
          <w:szCs w:val="24"/>
        </w:rPr>
      </w:pPr>
      <w:r w:rsidRPr="00CD2FB0">
        <w:rPr>
          <w:rFonts w:ascii="Times New Roman" w:hAnsi="Times New Roman" w:cs="Times New Roman"/>
          <w:b/>
          <w:sz w:val="24"/>
          <w:szCs w:val="24"/>
        </w:rPr>
        <w:t>6.</w:t>
      </w:r>
      <w:r w:rsidRPr="00CD2FB0">
        <w:rPr>
          <w:rFonts w:ascii="Times New Roman" w:hAnsi="Times New Roman" w:cs="Times New Roman"/>
          <w:b/>
          <w:sz w:val="24"/>
          <w:szCs w:val="24"/>
        </w:rPr>
        <w:tab/>
        <w:t>Dates of prior committee approvals:</w:t>
      </w:r>
    </w:p>
    <w:p w:rsidR="00CD2FB0" w:rsidRPr="00CD2FB0" w:rsidRDefault="00CD2FB0" w:rsidP="00CD2FB0">
      <w:pPr>
        <w:rPr>
          <w:rFonts w:ascii="Times New Roman" w:hAnsi="Times New Roman" w:cs="Times New Roman"/>
          <w:b/>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b/>
          <w:sz w:val="24"/>
          <w:szCs w:val="24"/>
        </w:rPr>
        <w:tab/>
      </w:r>
      <w:r w:rsidRPr="00CD2FB0">
        <w:rPr>
          <w:rFonts w:ascii="Times New Roman" w:hAnsi="Times New Roman" w:cs="Times New Roman"/>
          <w:sz w:val="24"/>
          <w:szCs w:val="24"/>
        </w:rPr>
        <w:t>Economics Department:</w:t>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t>_____</w:t>
      </w:r>
      <w:r w:rsidRPr="00CD2FB0">
        <w:rPr>
          <w:rFonts w:ascii="Times New Roman" w:hAnsi="Times New Roman" w:cs="Times New Roman"/>
          <w:sz w:val="24"/>
          <w:szCs w:val="24"/>
          <w:u w:val="single"/>
        </w:rPr>
        <w:t>1/18/2013</w:t>
      </w:r>
      <w:r w:rsidRPr="00CD2FB0">
        <w:rPr>
          <w:rFonts w:ascii="Times New Roman" w:hAnsi="Times New Roman" w:cs="Times New Roman"/>
          <w:sz w:val="24"/>
          <w:szCs w:val="24"/>
        </w:rPr>
        <w:t>_____</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ab/>
        <w:t>GFCB Curriculum Committee:</w:t>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t>_____</w:t>
      </w:r>
      <w:r w:rsidRPr="00CD2FB0">
        <w:rPr>
          <w:rFonts w:ascii="Times New Roman" w:hAnsi="Times New Roman" w:cs="Times New Roman"/>
          <w:sz w:val="24"/>
          <w:szCs w:val="24"/>
          <w:u w:val="single"/>
        </w:rPr>
        <w:t>02/06/13</w:t>
      </w:r>
      <w:r>
        <w:rPr>
          <w:rFonts w:ascii="Times New Roman" w:hAnsi="Times New Roman" w:cs="Times New Roman"/>
          <w:sz w:val="24"/>
          <w:szCs w:val="24"/>
        </w:rPr>
        <w:t>______</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ab/>
        <w:t>Mathematics Department:</w:t>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t>_____</w:t>
      </w:r>
      <w:r w:rsidRPr="00CD2FB0">
        <w:rPr>
          <w:rFonts w:ascii="Times New Roman" w:hAnsi="Times New Roman" w:cs="Times New Roman"/>
          <w:sz w:val="24"/>
          <w:szCs w:val="24"/>
          <w:u w:val="single"/>
        </w:rPr>
        <w:t>1/18/2013</w:t>
      </w:r>
      <w:r w:rsidRPr="00CD2FB0">
        <w:rPr>
          <w:rFonts w:ascii="Times New Roman" w:hAnsi="Times New Roman" w:cs="Times New Roman"/>
          <w:sz w:val="24"/>
          <w:szCs w:val="24"/>
        </w:rPr>
        <w:t>_____</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ab/>
        <w:t>OCSE Curriculum Committee</w:t>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r>
      <w:r>
        <w:rPr>
          <w:rFonts w:ascii="Times New Roman" w:hAnsi="Times New Roman" w:cs="Times New Roman"/>
          <w:sz w:val="24"/>
          <w:szCs w:val="24"/>
        </w:rPr>
        <w:t xml:space="preserve">____ </w:t>
      </w:r>
      <w:r w:rsidRPr="00CD2FB0">
        <w:rPr>
          <w:rFonts w:ascii="Times New Roman" w:hAnsi="Times New Roman" w:cs="Times New Roman"/>
          <w:sz w:val="24"/>
          <w:szCs w:val="24"/>
          <w:u w:val="single"/>
        </w:rPr>
        <w:t>2/07/13</w:t>
      </w:r>
      <w:r>
        <w:rPr>
          <w:rFonts w:ascii="Times New Roman" w:hAnsi="Times New Roman" w:cs="Times New Roman"/>
          <w:sz w:val="24"/>
          <w:szCs w:val="24"/>
        </w:rPr>
        <w:t>________</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ab/>
        <w:t>Undergraduate Curriculum Committee</w:t>
      </w:r>
      <w:r w:rsidRPr="00CD2FB0">
        <w:rPr>
          <w:rFonts w:ascii="Times New Roman" w:hAnsi="Times New Roman" w:cs="Times New Roman"/>
          <w:sz w:val="24"/>
          <w:szCs w:val="24"/>
        </w:rPr>
        <w:tab/>
      </w:r>
      <w:r w:rsidRPr="00CD2FB0">
        <w:rPr>
          <w:rFonts w:ascii="Times New Roman" w:hAnsi="Times New Roman" w:cs="Times New Roman"/>
          <w:sz w:val="24"/>
          <w:szCs w:val="24"/>
        </w:rPr>
        <w:tab/>
        <w:t>___________________</w:t>
      </w:r>
    </w:p>
    <w:p w:rsidR="00CD2FB0" w:rsidRPr="00CD2FB0" w:rsidRDefault="00CD2FB0" w:rsidP="00CD2FB0">
      <w:pPr>
        <w:rPr>
          <w:rFonts w:ascii="Times New Roman" w:hAnsi="Times New Roman" w:cs="Times New Roman"/>
          <w:sz w:val="24"/>
          <w:szCs w:val="24"/>
        </w:rPr>
      </w:pPr>
    </w:p>
    <w:p w:rsidR="00CD2FB0" w:rsidRPr="00CD2FB0" w:rsidRDefault="00CD2FB0" w:rsidP="00CD2FB0">
      <w:pPr>
        <w:rPr>
          <w:rFonts w:ascii="Times New Roman" w:hAnsi="Times New Roman" w:cs="Times New Roman"/>
          <w:sz w:val="24"/>
          <w:szCs w:val="24"/>
        </w:rPr>
      </w:pPr>
      <w:r w:rsidRPr="00CD2FB0">
        <w:rPr>
          <w:rFonts w:ascii="Times New Roman" w:hAnsi="Times New Roman" w:cs="Times New Roman"/>
          <w:sz w:val="24"/>
          <w:szCs w:val="24"/>
        </w:rPr>
        <w:tab/>
        <w:t>University Senate</w:t>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r>
      <w:r w:rsidRPr="00CD2FB0">
        <w:rPr>
          <w:rFonts w:ascii="Times New Roman" w:hAnsi="Times New Roman" w:cs="Times New Roman"/>
          <w:sz w:val="24"/>
          <w:szCs w:val="24"/>
        </w:rPr>
        <w:tab/>
        <w:t>___________________</w:t>
      </w:r>
    </w:p>
    <w:p w:rsidR="00CD2FB0" w:rsidRPr="00CD2FB0" w:rsidRDefault="00CD2FB0">
      <w:pPr>
        <w:rPr>
          <w:rFonts w:ascii="Times New Roman" w:hAnsi="Times New Roman" w:cs="Times New Roman"/>
          <w:sz w:val="24"/>
          <w:szCs w:val="24"/>
        </w:rPr>
      </w:pPr>
    </w:p>
    <w:sectPr w:rsidR="00CD2FB0" w:rsidRPr="00CD2FB0"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752CCB"/>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nsid w:val="08037EFC"/>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nsid w:val="08BA72B8"/>
    <w:multiLevelType w:val="hybridMultilevel"/>
    <w:tmpl w:val="A4EA4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12C0028"/>
    <w:multiLevelType w:val="hybridMultilevel"/>
    <w:tmpl w:val="53B83E46"/>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
    <w:nsid w:val="132111CD"/>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nsid w:val="172B1004"/>
    <w:multiLevelType w:val="hybridMultilevel"/>
    <w:tmpl w:val="DE6A0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257070"/>
    <w:multiLevelType w:val="multilevel"/>
    <w:tmpl w:val="84F2A9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207C7874"/>
    <w:multiLevelType w:val="hybridMultilevel"/>
    <w:tmpl w:val="B4E6682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326254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23CF673E"/>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nsid w:val="258401BB"/>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27D12B70"/>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2D780ABE"/>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nsid w:val="31AB205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86F42F6"/>
    <w:multiLevelType w:val="hybridMultilevel"/>
    <w:tmpl w:val="31501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9B34AA8"/>
    <w:multiLevelType w:val="hybridMultilevel"/>
    <w:tmpl w:val="9E20D43C"/>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42CF3803"/>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4315E98"/>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nsid w:val="44DA14C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46C41EF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475C589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49174D01"/>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nsid w:val="4C257BA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4C813515"/>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51AE4287"/>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nsid w:val="53F355B7"/>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nsid w:val="55D04ADD"/>
    <w:multiLevelType w:val="hybridMultilevel"/>
    <w:tmpl w:val="96608674"/>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nsid w:val="5F1B514D"/>
    <w:multiLevelType w:val="hybridMultilevel"/>
    <w:tmpl w:val="91169B46"/>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0">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65DE3A15"/>
    <w:multiLevelType w:val="hybridMultilevel"/>
    <w:tmpl w:val="0D2A5B64"/>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6D7F6A99"/>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nsid w:val="6DE009E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5"/>
  </w:num>
  <w:num w:numId="2">
    <w:abstractNumId w:val="10"/>
  </w:num>
  <w:num w:numId="3">
    <w:abstractNumId w:val="46"/>
  </w:num>
  <w:num w:numId="4">
    <w:abstractNumId w:val="41"/>
  </w:num>
  <w:num w:numId="5">
    <w:abstractNumId w:val="26"/>
  </w:num>
  <w:num w:numId="6">
    <w:abstractNumId w:val="25"/>
  </w:num>
  <w:num w:numId="7">
    <w:abstractNumId w:val="40"/>
  </w:num>
  <w:num w:numId="8">
    <w:abstractNumId w:val="28"/>
  </w:num>
  <w:num w:numId="9">
    <w:abstractNumId w:val="43"/>
  </w:num>
  <w:num w:numId="10">
    <w:abstractNumId w:val="9"/>
  </w:num>
  <w:num w:numId="11">
    <w:abstractNumId w:val="11"/>
  </w:num>
  <w:num w:numId="12">
    <w:abstractNumId w:val="24"/>
  </w:num>
  <w:num w:numId="13">
    <w:abstractNumId w:val="29"/>
  </w:num>
  <w:num w:numId="14">
    <w:abstractNumId w:val="27"/>
  </w:num>
  <w:num w:numId="15">
    <w:abstractNumId w:val="7"/>
  </w:num>
  <w:num w:numId="16">
    <w:abstractNumId w:val="37"/>
  </w:num>
  <w:num w:numId="17">
    <w:abstractNumId w:val="12"/>
  </w:num>
  <w:num w:numId="18">
    <w:abstractNumId w:val="18"/>
  </w:num>
  <w:num w:numId="19">
    <w:abstractNumId w:val="6"/>
  </w:num>
  <w:num w:numId="20">
    <w:abstractNumId w:val="21"/>
  </w:num>
  <w:num w:numId="21">
    <w:abstractNumId w:val="33"/>
  </w:num>
  <w:num w:numId="22">
    <w:abstractNumId w:val="42"/>
  </w:num>
  <w:num w:numId="23">
    <w:abstractNumId w:val="39"/>
  </w:num>
  <w:num w:numId="24">
    <w:abstractNumId w:val="22"/>
  </w:num>
  <w:num w:numId="25">
    <w:abstractNumId w:val="14"/>
  </w:num>
  <w:num w:numId="26">
    <w:abstractNumId w:val="13"/>
  </w:num>
  <w:num w:numId="27">
    <w:abstractNumId w:val="16"/>
  </w:num>
  <w:num w:numId="28">
    <w:abstractNumId w:val="30"/>
  </w:num>
  <w:num w:numId="29">
    <w:abstractNumId w:val="35"/>
  </w:num>
  <w:num w:numId="30">
    <w:abstractNumId w:val="20"/>
  </w:num>
  <w:num w:numId="31">
    <w:abstractNumId w:val="17"/>
  </w:num>
  <w:num w:numId="32">
    <w:abstractNumId w:val="32"/>
  </w:num>
  <w:num w:numId="33">
    <w:abstractNumId w:val="45"/>
  </w:num>
  <w:num w:numId="34">
    <w:abstractNumId w:val="36"/>
  </w:num>
  <w:num w:numId="35">
    <w:abstractNumId w:val="44"/>
  </w:num>
  <w:num w:numId="36">
    <w:abstractNumId w:val="34"/>
  </w:num>
  <w:num w:numId="37">
    <w:abstractNumId w:val="19"/>
  </w:num>
  <w:num w:numId="38">
    <w:abstractNumId w:val="31"/>
  </w:num>
  <w:num w:numId="39">
    <w:abstractNumId w:val="38"/>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07095"/>
    <w:rsid w:val="00020595"/>
    <w:rsid w:val="00034BD4"/>
    <w:rsid w:val="000741B7"/>
    <w:rsid w:val="000752BA"/>
    <w:rsid w:val="0007703C"/>
    <w:rsid w:val="00081580"/>
    <w:rsid w:val="00083698"/>
    <w:rsid w:val="000A29AD"/>
    <w:rsid w:val="000B7251"/>
    <w:rsid w:val="000C3E10"/>
    <w:rsid w:val="000D4030"/>
    <w:rsid w:val="000F3B38"/>
    <w:rsid w:val="001179E3"/>
    <w:rsid w:val="001276B6"/>
    <w:rsid w:val="001444CF"/>
    <w:rsid w:val="001455DC"/>
    <w:rsid w:val="00154CD2"/>
    <w:rsid w:val="00164223"/>
    <w:rsid w:val="001A20FD"/>
    <w:rsid w:val="001B281A"/>
    <w:rsid w:val="001B506B"/>
    <w:rsid w:val="001D1334"/>
    <w:rsid w:val="001F154B"/>
    <w:rsid w:val="0020461B"/>
    <w:rsid w:val="0020506F"/>
    <w:rsid w:val="00224698"/>
    <w:rsid w:val="0025510E"/>
    <w:rsid w:val="00255958"/>
    <w:rsid w:val="0028134B"/>
    <w:rsid w:val="002854C3"/>
    <w:rsid w:val="002917C8"/>
    <w:rsid w:val="002B2053"/>
    <w:rsid w:val="002B2F30"/>
    <w:rsid w:val="002B7E72"/>
    <w:rsid w:val="00312931"/>
    <w:rsid w:val="00327915"/>
    <w:rsid w:val="003713C1"/>
    <w:rsid w:val="003900E2"/>
    <w:rsid w:val="003945B2"/>
    <w:rsid w:val="00396458"/>
    <w:rsid w:val="003C218B"/>
    <w:rsid w:val="003F070A"/>
    <w:rsid w:val="004009E6"/>
    <w:rsid w:val="004120EE"/>
    <w:rsid w:val="00412B84"/>
    <w:rsid w:val="00422079"/>
    <w:rsid w:val="0042345F"/>
    <w:rsid w:val="004415F4"/>
    <w:rsid w:val="004A0ADD"/>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96AD3"/>
    <w:rsid w:val="006B1669"/>
    <w:rsid w:val="006D2AF2"/>
    <w:rsid w:val="006D4914"/>
    <w:rsid w:val="006E7C6C"/>
    <w:rsid w:val="006F252E"/>
    <w:rsid w:val="0070168B"/>
    <w:rsid w:val="00701EF0"/>
    <w:rsid w:val="0070380A"/>
    <w:rsid w:val="00722826"/>
    <w:rsid w:val="00761854"/>
    <w:rsid w:val="00767964"/>
    <w:rsid w:val="0077096C"/>
    <w:rsid w:val="007805E5"/>
    <w:rsid w:val="007A40A8"/>
    <w:rsid w:val="007E68B7"/>
    <w:rsid w:val="00805CEC"/>
    <w:rsid w:val="008311DE"/>
    <w:rsid w:val="00850C7C"/>
    <w:rsid w:val="00856005"/>
    <w:rsid w:val="008570DA"/>
    <w:rsid w:val="00857F1A"/>
    <w:rsid w:val="008A4B58"/>
    <w:rsid w:val="008C4ECF"/>
    <w:rsid w:val="008D615F"/>
    <w:rsid w:val="008E6504"/>
    <w:rsid w:val="00902357"/>
    <w:rsid w:val="00914D9D"/>
    <w:rsid w:val="009616B4"/>
    <w:rsid w:val="00991B80"/>
    <w:rsid w:val="009C7FE7"/>
    <w:rsid w:val="009D1A3C"/>
    <w:rsid w:val="009E34AB"/>
    <w:rsid w:val="00A14DE8"/>
    <w:rsid w:val="00A21138"/>
    <w:rsid w:val="00A240E1"/>
    <w:rsid w:val="00A355DE"/>
    <w:rsid w:val="00A61F37"/>
    <w:rsid w:val="00A66331"/>
    <w:rsid w:val="00A94618"/>
    <w:rsid w:val="00AB0BB5"/>
    <w:rsid w:val="00AD1B2F"/>
    <w:rsid w:val="00AE2294"/>
    <w:rsid w:val="00AE3293"/>
    <w:rsid w:val="00AF00F5"/>
    <w:rsid w:val="00B06433"/>
    <w:rsid w:val="00B21C7A"/>
    <w:rsid w:val="00B653E9"/>
    <w:rsid w:val="00B665F2"/>
    <w:rsid w:val="00B70089"/>
    <w:rsid w:val="00B75D39"/>
    <w:rsid w:val="00B855FC"/>
    <w:rsid w:val="00BC2E27"/>
    <w:rsid w:val="00BD02AA"/>
    <w:rsid w:val="00BF0895"/>
    <w:rsid w:val="00BF2EB4"/>
    <w:rsid w:val="00BF401D"/>
    <w:rsid w:val="00C13F1A"/>
    <w:rsid w:val="00C1562B"/>
    <w:rsid w:val="00C2607E"/>
    <w:rsid w:val="00C342B8"/>
    <w:rsid w:val="00C4050F"/>
    <w:rsid w:val="00C52018"/>
    <w:rsid w:val="00C61F9E"/>
    <w:rsid w:val="00C67DA5"/>
    <w:rsid w:val="00C94433"/>
    <w:rsid w:val="00CA3108"/>
    <w:rsid w:val="00CB273E"/>
    <w:rsid w:val="00CD1870"/>
    <w:rsid w:val="00CD2FB0"/>
    <w:rsid w:val="00D00734"/>
    <w:rsid w:val="00D140ED"/>
    <w:rsid w:val="00D1578A"/>
    <w:rsid w:val="00D1783E"/>
    <w:rsid w:val="00D23D96"/>
    <w:rsid w:val="00D26216"/>
    <w:rsid w:val="00D36315"/>
    <w:rsid w:val="00D47AAE"/>
    <w:rsid w:val="00D847E5"/>
    <w:rsid w:val="00DC7A21"/>
    <w:rsid w:val="00DE64EB"/>
    <w:rsid w:val="00DF4D45"/>
    <w:rsid w:val="00E011D4"/>
    <w:rsid w:val="00E20CB8"/>
    <w:rsid w:val="00E2590E"/>
    <w:rsid w:val="00E666F0"/>
    <w:rsid w:val="00E668B7"/>
    <w:rsid w:val="00E71D8A"/>
    <w:rsid w:val="00E86CD6"/>
    <w:rsid w:val="00E87888"/>
    <w:rsid w:val="00EA0745"/>
    <w:rsid w:val="00EC609B"/>
    <w:rsid w:val="00EF1FEB"/>
    <w:rsid w:val="00EF71DA"/>
    <w:rsid w:val="00F215B0"/>
    <w:rsid w:val="00F43E7F"/>
    <w:rsid w:val="00F60E3C"/>
    <w:rsid w:val="00F849B3"/>
    <w:rsid w:val="00FA46F3"/>
    <w:rsid w:val="00FA4D33"/>
    <w:rsid w:val="00FF0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hy.carey@wk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elanie.autin@wk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ed.khalafallah@wku.edu" TargetMode="External"/><Relationship Id="rId11" Type="http://schemas.openxmlformats.org/officeDocument/2006/relationships/hyperlink" Target="mailto:melanie.autin@wku.edu" TargetMode="External"/><Relationship Id="rId5" Type="http://schemas.openxmlformats.org/officeDocument/2006/relationships/webSettings" Target="webSettings.xml"/><Relationship Id="rId10" Type="http://schemas.openxmlformats.org/officeDocument/2006/relationships/hyperlink" Target="mailto:cathy.carey@wku.edu" TargetMode="External"/><Relationship Id="rId4" Type="http://schemas.openxmlformats.org/officeDocument/2006/relationships/settings" Target="settings.xml"/><Relationship Id="rId9" Type="http://schemas.openxmlformats.org/officeDocument/2006/relationships/hyperlink" Target="mailto:ahmed.khalafallah@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BAB66-2FCC-4EE5-817D-BB018DF6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2</cp:revision>
  <cp:lastPrinted>2011-02-10T16:21:00Z</cp:lastPrinted>
  <dcterms:created xsi:type="dcterms:W3CDTF">2013-02-13T16:49:00Z</dcterms:created>
  <dcterms:modified xsi:type="dcterms:W3CDTF">2013-02-13T16:49:00Z</dcterms:modified>
</cp:coreProperties>
</file>