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64" w:rsidRDefault="00254064">
      <w:pPr>
        <w:ind w:right="162"/>
        <w:jc w:val="center"/>
        <w:rPr>
          <w:b/>
          <w:sz w:val="24"/>
        </w:rPr>
      </w:pPr>
      <w:r>
        <w:rPr>
          <w:b/>
          <w:sz w:val="24"/>
        </w:rPr>
        <w:t>CAPITAL BUDGET</w:t>
      </w:r>
    </w:p>
    <w:p w:rsidR="00254064" w:rsidRPr="00491C55" w:rsidRDefault="00254064">
      <w:pPr>
        <w:ind w:right="162"/>
        <w:rPr>
          <w:b/>
          <w:sz w:val="23"/>
          <w:szCs w:val="23"/>
        </w:rPr>
      </w:pPr>
    </w:p>
    <w:p w:rsidR="00254064" w:rsidRPr="00491C55" w:rsidRDefault="00254064">
      <w:pPr>
        <w:ind w:right="162"/>
        <w:rPr>
          <w:b/>
          <w:sz w:val="23"/>
          <w:szCs w:val="23"/>
        </w:rPr>
      </w:pPr>
    </w:p>
    <w:p w:rsidR="00254064" w:rsidRPr="00491C55" w:rsidRDefault="00254064">
      <w:pPr>
        <w:pStyle w:val="Heading2"/>
        <w:ind w:right="162"/>
        <w:rPr>
          <w:sz w:val="23"/>
          <w:szCs w:val="23"/>
        </w:rPr>
      </w:pPr>
      <w:r w:rsidRPr="00491C55">
        <w:rPr>
          <w:sz w:val="23"/>
          <w:szCs w:val="23"/>
        </w:rPr>
        <w:t>Introduction</w:t>
      </w:r>
    </w:p>
    <w:p w:rsidR="00254064" w:rsidRPr="00491C55" w:rsidRDefault="00254064">
      <w:pPr>
        <w:ind w:right="162"/>
        <w:jc w:val="both"/>
        <w:rPr>
          <w:sz w:val="23"/>
          <w:szCs w:val="23"/>
        </w:rPr>
      </w:pPr>
    </w:p>
    <w:p w:rsidR="00254064" w:rsidRPr="00491C55" w:rsidRDefault="00254064">
      <w:pPr>
        <w:ind w:right="162"/>
        <w:jc w:val="both"/>
        <w:rPr>
          <w:sz w:val="23"/>
          <w:szCs w:val="23"/>
        </w:rPr>
      </w:pPr>
      <w:r w:rsidRPr="00491C55">
        <w:rPr>
          <w:sz w:val="23"/>
          <w:szCs w:val="23"/>
        </w:rPr>
        <w:t>Capital expenditures are expenditures that create assets with a multi-year life (i.e., assets that will last for</w:t>
      </w:r>
      <w:r w:rsidR="00A11FDB" w:rsidRPr="00491C55">
        <w:rPr>
          <w:sz w:val="23"/>
          <w:szCs w:val="23"/>
        </w:rPr>
        <w:t xml:space="preserve"> more than one budget period).  </w:t>
      </w:r>
      <w:r w:rsidRPr="00491C55">
        <w:rPr>
          <w:sz w:val="23"/>
          <w:szCs w:val="23"/>
        </w:rPr>
        <w:t>Capital projects are budgeted separately from the operating budget since the source of funding for capital projects is generally different from the source of funding for operating expenditures.  For selected projects, there is a link between the operating budget and the capital budget.</w:t>
      </w:r>
      <w:r w:rsidR="00A11FDB" w:rsidRPr="00491C55">
        <w:rPr>
          <w:sz w:val="23"/>
          <w:szCs w:val="23"/>
        </w:rPr>
        <w:t xml:space="preserve">  </w:t>
      </w:r>
      <w:r w:rsidRPr="00491C55">
        <w:rPr>
          <w:sz w:val="23"/>
          <w:szCs w:val="23"/>
        </w:rPr>
        <w:t>For example, the State or WKU may choose to finance capital projects, which results in a debt service or lease/purchase payment obligation in the operating budget.  WKU cannot initiate any capital construction project in an amount that exceeds $600,000 without prior approval of the Kentucky General Assembly.</w:t>
      </w:r>
      <w:r w:rsidR="00A11FDB" w:rsidRPr="00491C55">
        <w:rPr>
          <w:sz w:val="23"/>
          <w:szCs w:val="23"/>
        </w:rPr>
        <w:t xml:space="preserve">  </w:t>
      </w:r>
      <w:r w:rsidRPr="00491C55">
        <w:rPr>
          <w:sz w:val="23"/>
          <w:szCs w:val="23"/>
        </w:rPr>
        <w:t xml:space="preserve">An exception is made for projects whereby greater than 50 percent of the cost is funded by </w:t>
      </w:r>
      <w:r w:rsidRPr="00491C55">
        <w:rPr>
          <w:sz w:val="23"/>
          <w:szCs w:val="23"/>
          <w:u w:val="single"/>
        </w:rPr>
        <w:t>private gifts or federal funds</w:t>
      </w:r>
      <w:r w:rsidRPr="00491C55">
        <w:rPr>
          <w:sz w:val="23"/>
          <w:szCs w:val="23"/>
        </w:rPr>
        <w:t>.</w:t>
      </w:r>
      <w:r w:rsidR="00A11FDB" w:rsidRPr="00491C55">
        <w:rPr>
          <w:sz w:val="23"/>
          <w:szCs w:val="23"/>
        </w:rPr>
        <w:t xml:space="preserve">  </w:t>
      </w:r>
      <w:r w:rsidRPr="00491C55">
        <w:rPr>
          <w:sz w:val="23"/>
          <w:szCs w:val="23"/>
        </w:rPr>
        <w:t>However, these projects must be submitted to an interim committee of the General Assembly and the Council on Postsecondary Education</w:t>
      </w:r>
      <w:r w:rsidR="00BB1D63" w:rsidRPr="00491C55">
        <w:rPr>
          <w:sz w:val="23"/>
          <w:szCs w:val="23"/>
        </w:rPr>
        <w:t xml:space="preserve"> for approval</w:t>
      </w:r>
      <w:r w:rsidRPr="00491C55">
        <w:rPr>
          <w:sz w:val="23"/>
          <w:szCs w:val="23"/>
        </w:rPr>
        <w:t xml:space="preserve">.  </w:t>
      </w:r>
    </w:p>
    <w:p w:rsidR="00254064" w:rsidRPr="00491C55" w:rsidRDefault="00254064">
      <w:pPr>
        <w:ind w:right="162"/>
        <w:rPr>
          <w:sz w:val="23"/>
          <w:szCs w:val="23"/>
        </w:rPr>
      </w:pPr>
    </w:p>
    <w:p w:rsidR="00254064" w:rsidRPr="00491C55" w:rsidRDefault="00254064">
      <w:pPr>
        <w:tabs>
          <w:tab w:val="right" w:pos="7200"/>
          <w:tab w:val="left" w:pos="7920"/>
        </w:tabs>
        <w:ind w:right="162"/>
        <w:jc w:val="both"/>
        <w:rPr>
          <w:sz w:val="23"/>
          <w:szCs w:val="23"/>
        </w:rPr>
      </w:pPr>
      <w:r w:rsidRPr="00491C55">
        <w:rPr>
          <w:sz w:val="23"/>
          <w:szCs w:val="23"/>
        </w:rPr>
        <w:t xml:space="preserve">The Capital Budget includes legislatively-authorized capital projects that </w:t>
      </w:r>
      <w:r w:rsidR="00910E26" w:rsidRPr="00491C55">
        <w:rPr>
          <w:sz w:val="23"/>
          <w:szCs w:val="23"/>
          <w:u w:val="single"/>
        </w:rPr>
        <w:t>will</w:t>
      </w:r>
      <w:r w:rsidRPr="00491C55">
        <w:rPr>
          <w:sz w:val="23"/>
          <w:szCs w:val="23"/>
          <w:u w:val="single"/>
        </w:rPr>
        <w:t xml:space="preserve"> be under way next year or are currently under way</w:t>
      </w:r>
      <w:r w:rsidRPr="00491C55">
        <w:rPr>
          <w:sz w:val="23"/>
          <w:szCs w:val="23"/>
        </w:rPr>
        <w:t xml:space="preserve"> including the source of funding, estimated cost, and the status of each respective project.  The 2008-10 budget</w:t>
      </w:r>
      <w:r w:rsidR="007D3EF8" w:rsidRPr="00491C55">
        <w:rPr>
          <w:sz w:val="23"/>
          <w:szCs w:val="23"/>
        </w:rPr>
        <w:t xml:space="preserve"> </w:t>
      </w:r>
      <w:r w:rsidRPr="00491C55">
        <w:rPr>
          <w:sz w:val="23"/>
          <w:szCs w:val="23"/>
        </w:rPr>
        <w:t>include</w:t>
      </w:r>
      <w:r w:rsidR="00A11FDB" w:rsidRPr="00491C55">
        <w:rPr>
          <w:sz w:val="23"/>
          <w:szCs w:val="23"/>
        </w:rPr>
        <w:t>d</w:t>
      </w:r>
      <w:r w:rsidRPr="00491C55">
        <w:rPr>
          <w:sz w:val="23"/>
          <w:szCs w:val="23"/>
        </w:rPr>
        <w:t xml:space="preserve"> authorization to proceed w</w:t>
      </w:r>
      <w:r w:rsidR="007D3EF8" w:rsidRPr="00491C55">
        <w:rPr>
          <w:sz w:val="23"/>
          <w:szCs w:val="23"/>
        </w:rPr>
        <w:t>ith agency bond-funded projects</w:t>
      </w:r>
      <w:r w:rsidR="00A11FDB" w:rsidRPr="00491C55">
        <w:rPr>
          <w:sz w:val="23"/>
          <w:szCs w:val="23"/>
        </w:rPr>
        <w:t xml:space="preserve"> and b</w:t>
      </w:r>
      <w:r w:rsidR="007D3EF8" w:rsidRPr="00491C55">
        <w:rPr>
          <w:sz w:val="23"/>
          <w:szCs w:val="23"/>
        </w:rPr>
        <w:t>onds were issued in 2009</w:t>
      </w:r>
      <w:r w:rsidR="00A11FDB" w:rsidRPr="00491C55">
        <w:rPr>
          <w:sz w:val="23"/>
          <w:szCs w:val="23"/>
        </w:rPr>
        <w:t>.  N</w:t>
      </w:r>
      <w:r w:rsidR="007D3EF8" w:rsidRPr="00491C55">
        <w:rPr>
          <w:sz w:val="23"/>
          <w:szCs w:val="23"/>
        </w:rPr>
        <w:t>o additional projects will be bonded in 201</w:t>
      </w:r>
      <w:r w:rsidR="00A11FDB" w:rsidRPr="00491C55">
        <w:rPr>
          <w:sz w:val="23"/>
          <w:szCs w:val="23"/>
        </w:rPr>
        <w:t>1</w:t>
      </w:r>
      <w:r w:rsidR="007D3EF8" w:rsidRPr="00491C55">
        <w:rPr>
          <w:sz w:val="23"/>
          <w:szCs w:val="23"/>
        </w:rPr>
        <w:t>.</w:t>
      </w:r>
    </w:p>
    <w:p w:rsidR="00254064" w:rsidRPr="00491C55" w:rsidRDefault="00254064">
      <w:pPr>
        <w:tabs>
          <w:tab w:val="right" w:pos="7200"/>
          <w:tab w:val="left" w:pos="7920"/>
        </w:tabs>
        <w:ind w:right="162"/>
        <w:jc w:val="both"/>
        <w:rPr>
          <w:sz w:val="23"/>
          <w:szCs w:val="23"/>
        </w:rPr>
      </w:pPr>
    </w:p>
    <w:p w:rsidR="00254064" w:rsidRPr="00491C55" w:rsidRDefault="006A520E">
      <w:pPr>
        <w:tabs>
          <w:tab w:val="right" w:pos="7200"/>
          <w:tab w:val="left" w:pos="7920"/>
        </w:tabs>
        <w:ind w:right="162"/>
        <w:jc w:val="both"/>
        <w:rPr>
          <w:sz w:val="23"/>
          <w:szCs w:val="23"/>
        </w:rPr>
      </w:pPr>
      <w:r w:rsidRPr="00491C55">
        <w:rPr>
          <w:sz w:val="23"/>
          <w:szCs w:val="23"/>
        </w:rPr>
        <w:t>Most of the</w:t>
      </w:r>
      <w:r w:rsidR="00254064" w:rsidRPr="00491C55">
        <w:rPr>
          <w:sz w:val="23"/>
          <w:szCs w:val="23"/>
        </w:rPr>
        <w:t xml:space="preserve"> following </w:t>
      </w:r>
      <w:r w:rsidRPr="00491C55">
        <w:rPr>
          <w:sz w:val="23"/>
          <w:szCs w:val="23"/>
        </w:rPr>
        <w:t xml:space="preserve">projects reflect </w:t>
      </w:r>
      <w:r w:rsidR="00A11FDB" w:rsidRPr="00491C55">
        <w:rPr>
          <w:sz w:val="23"/>
          <w:szCs w:val="23"/>
        </w:rPr>
        <w:t xml:space="preserve">scopes equal to </w:t>
      </w:r>
      <w:r w:rsidRPr="00491C55">
        <w:rPr>
          <w:sz w:val="23"/>
          <w:szCs w:val="23"/>
        </w:rPr>
        <w:t xml:space="preserve">legislative authorization; projects started </w:t>
      </w:r>
      <w:r w:rsidR="00910E26" w:rsidRPr="00491C55">
        <w:rPr>
          <w:sz w:val="23"/>
          <w:szCs w:val="23"/>
        </w:rPr>
        <w:t xml:space="preserve">at </w:t>
      </w:r>
      <w:r w:rsidRPr="00491C55">
        <w:rPr>
          <w:sz w:val="23"/>
          <w:szCs w:val="23"/>
        </w:rPr>
        <w:t xml:space="preserve">an </w:t>
      </w:r>
      <w:proofErr w:type="gramStart"/>
      <w:r w:rsidRPr="00491C55">
        <w:rPr>
          <w:sz w:val="23"/>
          <w:szCs w:val="23"/>
        </w:rPr>
        <w:t>am</w:t>
      </w:r>
      <w:r w:rsidR="00304DEF" w:rsidRPr="00491C55">
        <w:rPr>
          <w:sz w:val="23"/>
          <w:szCs w:val="23"/>
        </w:rPr>
        <w:t>ount</w:t>
      </w:r>
      <w:proofErr w:type="gramEnd"/>
      <w:r w:rsidR="00304DEF" w:rsidRPr="00491C55">
        <w:rPr>
          <w:sz w:val="23"/>
          <w:szCs w:val="23"/>
        </w:rPr>
        <w:t xml:space="preserve"> less than the authorized amount</w:t>
      </w:r>
      <w:r w:rsidRPr="00491C55">
        <w:rPr>
          <w:sz w:val="23"/>
          <w:szCs w:val="23"/>
        </w:rPr>
        <w:t xml:space="preserve"> are displayed at the intended scope.</w:t>
      </w:r>
    </w:p>
    <w:p w:rsidR="00254064" w:rsidRPr="00491C55" w:rsidRDefault="00254064">
      <w:pPr>
        <w:rPr>
          <w:sz w:val="23"/>
          <w:szCs w:val="23"/>
        </w:rPr>
      </w:pPr>
    </w:p>
    <w:p w:rsidR="00324913" w:rsidRPr="00491C55" w:rsidRDefault="00324913">
      <w:pPr>
        <w:rPr>
          <w:sz w:val="23"/>
          <w:szCs w:val="23"/>
        </w:rPr>
      </w:pPr>
    </w:p>
    <w:p w:rsidR="00A11FDB" w:rsidRPr="00491C55" w:rsidRDefault="00A11FDB" w:rsidP="00A11FDB">
      <w:pPr>
        <w:tabs>
          <w:tab w:val="right" w:pos="7200"/>
          <w:tab w:val="left" w:pos="7920"/>
        </w:tabs>
        <w:ind w:right="162"/>
        <w:rPr>
          <w:b/>
          <w:sz w:val="23"/>
          <w:szCs w:val="23"/>
          <w:u w:val="single"/>
        </w:rPr>
      </w:pPr>
      <w:r w:rsidRPr="00491C55">
        <w:rPr>
          <w:b/>
          <w:sz w:val="23"/>
          <w:szCs w:val="23"/>
          <w:u w:val="single"/>
        </w:rPr>
        <w:t>Project Name</w:t>
      </w:r>
      <w:r w:rsidRPr="00491C55">
        <w:rPr>
          <w:b/>
          <w:sz w:val="23"/>
          <w:szCs w:val="23"/>
        </w:rPr>
        <w:tab/>
        <w:t xml:space="preserve"> </w:t>
      </w:r>
      <w:r w:rsidRPr="00491C55">
        <w:rPr>
          <w:b/>
          <w:sz w:val="23"/>
          <w:szCs w:val="23"/>
          <w:u w:val="single"/>
        </w:rPr>
        <w:t>Estimated Cost</w:t>
      </w:r>
      <w:r w:rsidRPr="00491C55">
        <w:rPr>
          <w:b/>
          <w:sz w:val="23"/>
          <w:szCs w:val="23"/>
        </w:rPr>
        <w:tab/>
      </w:r>
      <w:r w:rsidRPr="00491C55">
        <w:rPr>
          <w:b/>
          <w:sz w:val="23"/>
          <w:szCs w:val="23"/>
          <w:u w:val="single"/>
        </w:rPr>
        <w:t>Status</w:t>
      </w:r>
    </w:p>
    <w:p w:rsidR="00A11FDB" w:rsidRPr="00491C55" w:rsidRDefault="00A11FDB" w:rsidP="00A11FDB">
      <w:pPr>
        <w:tabs>
          <w:tab w:val="right" w:pos="7200"/>
          <w:tab w:val="left" w:pos="7920"/>
        </w:tabs>
        <w:ind w:left="-90" w:right="162" w:firstLine="90"/>
        <w:rPr>
          <w:b/>
          <w:sz w:val="23"/>
          <w:szCs w:val="23"/>
          <w:u w:val="single"/>
        </w:rPr>
      </w:pPr>
    </w:p>
    <w:p w:rsidR="00A11FDB" w:rsidRPr="00491C55" w:rsidRDefault="00A11FDB" w:rsidP="00A11FDB">
      <w:pPr>
        <w:tabs>
          <w:tab w:val="left" w:pos="360"/>
          <w:tab w:val="left" w:pos="720"/>
          <w:tab w:val="right" w:pos="7200"/>
          <w:tab w:val="left" w:pos="7920"/>
        </w:tabs>
        <w:ind w:right="162"/>
        <w:rPr>
          <w:b/>
          <w:i/>
          <w:sz w:val="23"/>
          <w:szCs w:val="23"/>
        </w:rPr>
      </w:pPr>
      <w:r w:rsidRPr="00491C55">
        <w:rPr>
          <w:b/>
          <w:i/>
          <w:sz w:val="23"/>
          <w:szCs w:val="23"/>
        </w:rPr>
        <w:t>2010-12</w:t>
      </w:r>
      <w:r w:rsidR="00960663" w:rsidRPr="00491C55">
        <w:rPr>
          <w:b/>
          <w:i/>
          <w:sz w:val="23"/>
          <w:szCs w:val="23"/>
        </w:rPr>
        <w:t xml:space="preserve"> Authorized</w:t>
      </w:r>
      <w:r w:rsidRPr="00491C55">
        <w:rPr>
          <w:b/>
          <w:i/>
          <w:sz w:val="23"/>
          <w:szCs w:val="23"/>
        </w:rPr>
        <w:t xml:space="preserve"> Projects</w:t>
      </w:r>
    </w:p>
    <w:p w:rsidR="00960663" w:rsidRPr="00491C55" w:rsidRDefault="00960663" w:rsidP="00A11FDB">
      <w:pPr>
        <w:tabs>
          <w:tab w:val="left" w:pos="360"/>
          <w:tab w:val="left" w:pos="720"/>
          <w:tab w:val="right" w:pos="7200"/>
          <w:tab w:val="left" w:pos="7920"/>
        </w:tabs>
        <w:ind w:right="162"/>
        <w:rPr>
          <w:b/>
          <w:i/>
          <w:sz w:val="23"/>
          <w:szCs w:val="23"/>
        </w:rPr>
      </w:pPr>
    </w:p>
    <w:p w:rsidR="0015123F" w:rsidRPr="00491C55" w:rsidRDefault="0015123F" w:rsidP="0015123F">
      <w:pPr>
        <w:tabs>
          <w:tab w:val="left" w:pos="360"/>
          <w:tab w:val="left" w:pos="720"/>
          <w:tab w:val="right" w:pos="7200"/>
          <w:tab w:val="left" w:pos="7920"/>
        </w:tabs>
        <w:ind w:right="162"/>
        <w:rPr>
          <w:b/>
          <w:sz w:val="23"/>
          <w:szCs w:val="23"/>
        </w:rPr>
      </w:pPr>
      <w:r w:rsidRPr="00491C55">
        <w:rPr>
          <w:sz w:val="23"/>
          <w:szCs w:val="23"/>
        </w:rPr>
        <w:tab/>
      </w:r>
      <w:r w:rsidRPr="00491C55">
        <w:rPr>
          <w:b/>
          <w:sz w:val="23"/>
          <w:szCs w:val="23"/>
        </w:rPr>
        <w:t>University Funds</w:t>
      </w:r>
    </w:p>
    <w:p w:rsidR="0015123F" w:rsidRPr="00491C55" w:rsidRDefault="0015123F" w:rsidP="00960663">
      <w:pPr>
        <w:tabs>
          <w:tab w:val="left" w:pos="360"/>
          <w:tab w:val="left" w:pos="720"/>
          <w:tab w:val="left" w:pos="1080"/>
          <w:tab w:val="right" w:pos="7200"/>
          <w:tab w:val="left" w:pos="7920"/>
        </w:tabs>
        <w:ind w:right="162"/>
        <w:rPr>
          <w:sz w:val="23"/>
          <w:szCs w:val="23"/>
        </w:rPr>
      </w:pPr>
      <w:r w:rsidRPr="00491C55">
        <w:rPr>
          <w:b/>
          <w:sz w:val="23"/>
          <w:szCs w:val="23"/>
        </w:rPr>
        <w:tab/>
      </w:r>
      <w:r w:rsidRPr="00491C55">
        <w:rPr>
          <w:b/>
          <w:sz w:val="23"/>
          <w:szCs w:val="23"/>
        </w:rPr>
        <w:tab/>
      </w:r>
      <w:r w:rsidRPr="00491C55">
        <w:rPr>
          <w:sz w:val="23"/>
          <w:szCs w:val="23"/>
        </w:rPr>
        <w:t>Purchase Property for Campus Expansion</w:t>
      </w:r>
      <w:r w:rsidRPr="00491C55">
        <w:rPr>
          <w:sz w:val="23"/>
          <w:szCs w:val="23"/>
        </w:rPr>
        <w:tab/>
      </w:r>
      <w:r w:rsidR="003C192A" w:rsidRPr="00491C55">
        <w:rPr>
          <w:sz w:val="23"/>
          <w:szCs w:val="23"/>
        </w:rPr>
        <w:t xml:space="preserve"> </w:t>
      </w:r>
      <w:proofErr w:type="gramStart"/>
      <w:r w:rsidR="003C192A" w:rsidRPr="00491C55">
        <w:rPr>
          <w:sz w:val="23"/>
          <w:szCs w:val="23"/>
        </w:rPr>
        <w:t xml:space="preserve">$  </w:t>
      </w:r>
      <w:r w:rsidRPr="00491C55">
        <w:rPr>
          <w:sz w:val="23"/>
          <w:szCs w:val="23"/>
        </w:rPr>
        <w:t>3,000,000</w:t>
      </w:r>
      <w:proofErr w:type="gramEnd"/>
    </w:p>
    <w:p w:rsidR="0015123F" w:rsidRPr="00491C55" w:rsidRDefault="0015123F" w:rsidP="0096066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Renovate and Expand Knicely Center, Phase III</w:t>
      </w:r>
      <w:r w:rsidRPr="00491C55">
        <w:rPr>
          <w:sz w:val="23"/>
          <w:szCs w:val="23"/>
        </w:rPr>
        <w:tab/>
        <w:t>2,500,000</w:t>
      </w:r>
    </w:p>
    <w:p w:rsidR="0015123F" w:rsidRPr="00491C55" w:rsidRDefault="0015123F" w:rsidP="0096066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000E580D" w:rsidRPr="00491C55">
        <w:rPr>
          <w:sz w:val="23"/>
          <w:szCs w:val="23"/>
        </w:rPr>
        <w:t>Renovate Underground Electrical Infrastructure Phased</w:t>
      </w:r>
      <w:r w:rsidRPr="00491C55">
        <w:rPr>
          <w:sz w:val="23"/>
          <w:szCs w:val="23"/>
        </w:rPr>
        <w:tab/>
        <w:t>2,000,000</w:t>
      </w:r>
    </w:p>
    <w:p w:rsidR="0015123F" w:rsidRPr="00491C55" w:rsidRDefault="0015123F" w:rsidP="0096066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Repair Parking Structure I, Phase I</w:t>
      </w:r>
      <w:r w:rsidRPr="00491C55">
        <w:rPr>
          <w:sz w:val="23"/>
          <w:szCs w:val="23"/>
        </w:rPr>
        <w:tab/>
        <w:t>1,750,000</w:t>
      </w:r>
    </w:p>
    <w:p w:rsidR="00944113" w:rsidRPr="00491C55" w:rsidRDefault="00944113" w:rsidP="0096066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Renovate Property for International Program</w:t>
      </w:r>
      <w:r w:rsidRPr="00491C55">
        <w:rPr>
          <w:sz w:val="23"/>
          <w:szCs w:val="23"/>
        </w:rPr>
        <w:tab/>
      </w:r>
      <w:r w:rsidR="00822CE0" w:rsidRPr="00491C55">
        <w:rPr>
          <w:sz w:val="23"/>
          <w:szCs w:val="23"/>
        </w:rPr>
        <w:t>3</w:t>
      </w:r>
      <w:r w:rsidRPr="00491C55">
        <w:rPr>
          <w:sz w:val="23"/>
          <w:szCs w:val="23"/>
        </w:rPr>
        <w:t>,</w:t>
      </w:r>
      <w:r w:rsidR="00822CE0" w:rsidRPr="00491C55">
        <w:rPr>
          <w:sz w:val="23"/>
          <w:szCs w:val="23"/>
        </w:rPr>
        <w:t>8</w:t>
      </w:r>
      <w:r w:rsidRPr="00491C55">
        <w:rPr>
          <w:sz w:val="23"/>
          <w:szCs w:val="23"/>
        </w:rPr>
        <w:t>00,000</w:t>
      </w:r>
    </w:p>
    <w:p w:rsidR="0042439B" w:rsidRPr="00491C55" w:rsidRDefault="00822CE0" w:rsidP="0042439B">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0042439B" w:rsidRPr="00491C55">
        <w:rPr>
          <w:sz w:val="23"/>
          <w:szCs w:val="23"/>
        </w:rPr>
        <w:t>Construct Track Facilities</w:t>
      </w:r>
      <w:r w:rsidR="0042439B" w:rsidRPr="00491C55">
        <w:rPr>
          <w:sz w:val="23"/>
          <w:szCs w:val="23"/>
        </w:rPr>
        <w:tab/>
        <w:t>2,500,000</w:t>
      </w:r>
    </w:p>
    <w:p w:rsidR="0042439B" w:rsidRPr="00491C55" w:rsidRDefault="0042439B" w:rsidP="0042439B">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Convert WKYU-NPR and WKYU-PBS to Digital/HD</w:t>
      </w:r>
      <w:r w:rsidRPr="00491C55">
        <w:rPr>
          <w:sz w:val="23"/>
          <w:szCs w:val="23"/>
        </w:rPr>
        <w:tab/>
        <w:t>2,000,000</w:t>
      </w:r>
    </w:p>
    <w:p w:rsidR="0042439B" w:rsidRPr="00491C55" w:rsidRDefault="0042439B" w:rsidP="0042439B">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Renovate Downing University Center</w:t>
      </w:r>
      <w:r w:rsidRPr="00491C55">
        <w:rPr>
          <w:sz w:val="23"/>
          <w:szCs w:val="23"/>
        </w:rPr>
        <w:tab/>
        <w:t>3,000,000</w:t>
      </w:r>
    </w:p>
    <w:p w:rsidR="00706C74" w:rsidRPr="00491C55" w:rsidRDefault="0042439B" w:rsidP="00822CE0">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00706C74" w:rsidRPr="00491C55">
        <w:rPr>
          <w:sz w:val="23"/>
          <w:szCs w:val="23"/>
        </w:rPr>
        <w:t>Capital Renewal Pool</w:t>
      </w:r>
      <w:r w:rsidR="00706C74" w:rsidRPr="00491C55">
        <w:rPr>
          <w:sz w:val="23"/>
          <w:szCs w:val="23"/>
        </w:rPr>
        <w:tab/>
        <w:t>10,000,000</w:t>
      </w:r>
    </w:p>
    <w:p w:rsidR="0015123F" w:rsidRPr="00491C55" w:rsidRDefault="0015123F" w:rsidP="00960663">
      <w:pPr>
        <w:tabs>
          <w:tab w:val="left" w:pos="360"/>
          <w:tab w:val="left" w:pos="720"/>
          <w:tab w:val="left" w:pos="1080"/>
          <w:tab w:val="right" w:pos="7200"/>
          <w:tab w:val="left" w:pos="7920"/>
        </w:tabs>
        <w:ind w:right="162"/>
        <w:rPr>
          <w:sz w:val="23"/>
          <w:szCs w:val="23"/>
        </w:rPr>
      </w:pPr>
    </w:p>
    <w:p w:rsidR="0015123F" w:rsidRPr="00491C55" w:rsidRDefault="0015123F" w:rsidP="00960663">
      <w:pPr>
        <w:tabs>
          <w:tab w:val="left" w:pos="360"/>
          <w:tab w:val="left" w:pos="720"/>
          <w:tab w:val="left" w:pos="1080"/>
          <w:tab w:val="right" w:pos="7200"/>
          <w:tab w:val="left" w:pos="7920"/>
        </w:tabs>
        <w:ind w:right="162"/>
        <w:rPr>
          <w:b/>
          <w:sz w:val="23"/>
          <w:szCs w:val="23"/>
        </w:rPr>
      </w:pPr>
      <w:r w:rsidRPr="00491C55">
        <w:rPr>
          <w:b/>
          <w:sz w:val="23"/>
          <w:szCs w:val="23"/>
        </w:rPr>
        <w:tab/>
        <w:t>Federal Funds</w:t>
      </w:r>
    </w:p>
    <w:p w:rsidR="000E580D" w:rsidRPr="00491C55" w:rsidRDefault="0015123F" w:rsidP="00D916FD">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00D916FD" w:rsidRPr="00491C55">
        <w:rPr>
          <w:sz w:val="23"/>
          <w:szCs w:val="23"/>
        </w:rPr>
        <w:t>Center for Research and Development</w:t>
      </w:r>
      <w:r w:rsidR="000E580D" w:rsidRPr="00491C55">
        <w:rPr>
          <w:sz w:val="23"/>
          <w:szCs w:val="23"/>
        </w:rPr>
        <w:t xml:space="preserve"> Infrastructure</w:t>
      </w:r>
    </w:p>
    <w:p w:rsidR="00D916FD" w:rsidRPr="00491C55" w:rsidRDefault="000E580D" w:rsidP="00D916FD">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Pr="00491C55">
        <w:rPr>
          <w:sz w:val="23"/>
          <w:szCs w:val="23"/>
        </w:rPr>
        <w:tab/>
        <w:t>And Renovations</w:t>
      </w:r>
      <w:r w:rsidR="00D916FD" w:rsidRPr="00491C55">
        <w:rPr>
          <w:sz w:val="23"/>
          <w:szCs w:val="23"/>
        </w:rPr>
        <w:tab/>
        <w:t>10,500,000</w:t>
      </w:r>
    </w:p>
    <w:p w:rsidR="00822CE0" w:rsidRPr="00491C55" w:rsidRDefault="00D916FD" w:rsidP="0096066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0015123F" w:rsidRPr="00491C55">
        <w:rPr>
          <w:sz w:val="23"/>
          <w:szCs w:val="23"/>
        </w:rPr>
        <w:t>Purchase Shuttle Buses</w:t>
      </w:r>
      <w:r w:rsidR="0015123F" w:rsidRPr="00491C55">
        <w:rPr>
          <w:sz w:val="23"/>
          <w:szCs w:val="23"/>
        </w:rPr>
        <w:tab/>
        <w:t>2,000,000</w:t>
      </w:r>
    </w:p>
    <w:p w:rsidR="00822CE0" w:rsidRPr="00491C55" w:rsidRDefault="00822CE0" w:rsidP="0096066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Construct Ag Research Services Greenhouse/Headhouse</w:t>
      </w:r>
      <w:r w:rsidRPr="00491C55">
        <w:rPr>
          <w:sz w:val="23"/>
          <w:szCs w:val="23"/>
        </w:rPr>
        <w:tab/>
        <w:t>1,745,000</w:t>
      </w:r>
    </w:p>
    <w:p w:rsidR="00FA704F" w:rsidRPr="00491C55" w:rsidRDefault="00FA704F" w:rsidP="00960663">
      <w:pPr>
        <w:tabs>
          <w:tab w:val="left" w:pos="360"/>
          <w:tab w:val="left" w:pos="720"/>
          <w:tab w:val="left" w:pos="1080"/>
          <w:tab w:val="right" w:pos="7200"/>
          <w:tab w:val="left" w:pos="7920"/>
        </w:tabs>
        <w:ind w:right="162"/>
        <w:rPr>
          <w:sz w:val="23"/>
          <w:szCs w:val="23"/>
        </w:rPr>
      </w:pPr>
    </w:p>
    <w:p w:rsidR="00FA704F" w:rsidRPr="00491C55" w:rsidRDefault="00FA704F" w:rsidP="00960663">
      <w:pPr>
        <w:tabs>
          <w:tab w:val="left" w:pos="360"/>
          <w:tab w:val="left" w:pos="720"/>
          <w:tab w:val="left" w:pos="1080"/>
          <w:tab w:val="right" w:pos="7200"/>
          <w:tab w:val="left" w:pos="7920"/>
        </w:tabs>
        <w:ind w:right="162"/>
        <w:rPr>
          <w:sz w:val="23"/>
          <w:szCs w:val="23"/>
        </w:rPr>
      </w:pPr>
    </w:p>
    <w:p w:rsidR="00FA704F" w:rsidRPr="00491C55" w:rsidRDefault="00FA704F" w:rsidP="00FA704F">
      <w:pPr>
        <w:numPr>
          <w:ilvl w:val="0"/>
          <w:numId w:val="16"/>
        </w:numPr>
        <w:tabs>
          <w:tab w:val="right" w:pos="7200"/>
          <w:tab w:val="left" w:pos="7920"/>
        </w:tabs>
        <w:ind w:right="162"/>
        <w:jc w:val="both"/>
        <w:rPr>
          <w:b/>
          <w:sz w:val="23"/>
          <w:szCs w:val="23"/>
          <w:u w:val="single"/>
        </w:rPr>
      </w:pPr>
      <w:r w:rsidRPr="00491C55">
        <w:rPr>
          <w:sz w:val="23"/>
          <w:szCs w:val="23"/>
          <w:u w:val="single"/>
        </w:rPr>
        <w:lastRenderedPageBreak/>
        <w:t>Purchase Property for Campus Expansion</w:t>
      </w:r>
      <w:r w:rsidRPr="00491C55">
        <w:rPr>
          <w:sz w:val="23"/>
          <w:szCs w:val="23"/>
        </w:rPr>
        <w:t xml:space="preserve"> – This project wil</w:t>
      </w:r>
      <w:r w:rsidR="00920FBB" w:rsidRPr="00491C55">
        <w:rPr>
          <w:sz w:val="23"/>
          <w:szCs w:val="23"/>
        </w:rPr>
        <w:t>l allow the University to purchase property surrounding the campus, as it becomes available, to accommodate growth and increased parking needs.</w:t>
      </w:r>
    </w:p>
    <w:p w:rsidR="00FA704F" w:rsidRPr="00491C55" w:rsidRDefault="00FA704F" w:rsidP="00FA704F">
      <w:pPr>
        <w:tabs>
          <w:tab w:val="right" w:pos="7200"/>
          <w:tab w:val="left" w:pos="7920"/>
        </w:tabs>
        <w:ind w:right="162"/>
        <w:jc w:val="both"/>
        <w:rPr>
          <w:b/>
          <w:sz w:val="23"/>
          <w:szCs w:val="23"/>
          <w:u w:val="single"/>
        </w:rPr>
      </w:pPr>
    </w:p>
    <w:p w:rsidR="00FA704F" w:rsidRPr="00491C55" w:rsidRDefault="00FA704F" w:rsidP="00FA704F">
      <w:pPr>
        <w:numPr>
          <w:ilvl w:val="0"/>
          <w:numId w:val="16"/>
        </w:numPr>
        <w:tabs>
          <w:tab w:val="right" w:pos="7200"/>
          <w:tab w:val="left" w:pos="7920"/>
        </w:tabs>
        <w:ind w:right="162"/>
        <w:jc w:val="both"/>
        <w:rPr>
          <w:b/>
          <w:sz w:val="23"/>
          <w:szCs w:val="23"/>
          <w:u w:val="single"/>
        </w:rPr>
      </w:pPr>
      <w:r w:rsidRPr="00491C55">
        <w:rPr>
          <w:sz w:val="23"/>
          <w:szCs w:val="23"/>
          <w:u w:val="single"/>
        </w:rPr>
        <w:t>Renovate and Expand Knicely Center, Phase III</w:t>
      </w:r>
      <w:r w:rsidRPr="00491C55">
        <w:rPr>
          <w:sz w:val="23"/>
          <w:szCs w:val="23"/>
        </w:rPr>
        <w:t xml:space="preserve"> – </w:t>
      </w:r>
      <w:r w:rsidR="00920FBB" w:rsidRPr="00491C55">
        <w:rPr>
          <w:sz w:val="23"/>
          <w:szCs w:val="23"/>
        </w:rPr>
        <w:t>Construct approximately 3,000 square feet of additional space and renovate the entire north facing façade of the South Campus to blend with the other newer improvements to th</w:t>
      </w:r>
      <w:r w:rsidR="00F44387" w:rsidRPr="00491C55">
        <w:rPr>
          <w:sz w:val="23"/>
          <w:szCs w:val="23"/>
        </w:rPr>
        <w:t>e C</w:t>
      </w:r>
      <w:r w:rsidR="00920FBB" w:rsidRPr="00491C55">
        <w:rPr>
          <w:sz w:val="23"/>
          <w:szCs w:val="23"/>
        </w:rPr>
        <w:t>ampus</w:t>
      </w:r>
      <w:r w:rsidR="00184953" w:rsidRPr="00491C55">
        <w:rPr>
          <w:sz w:val="23"/>
          <w:szCs w:val="23"/>
        </w:rPr>
        <w:t>.  A</w:t>
      </w:r>
      <w:r w:rsidR="00920FBB" w:rsidRPr="00491C55">
        <w:rPr>
          <w:sz w:val="23"/>
          <w:szCs w:val="23"/>
        </w:rPr>
        <w:t>dditional building systems integration between the existing and new sections</w:t>
      </w:r>
      <w:r w:rsidR="00184953" w:rsidRPr="00491C55">
        <w:rPr>
          <w:sz w:val="23"/>
          <w:szCs w:val="23"/>
        </w:rPr>
        <w:t xml:space="preserve"> is also planned.</w:t>
      </w:r>
    </w:p>
    <w:p w:rsidR="00FA704F" w:rsidRPr="00491C55" w:rsidRDefault="00FA704F" w:rsidP="00FA704F">
      <w:pPr>
        <w:pStyle w:val="ListParagraph"/>
        <w:rPr>
          <w:b/>
          <w:sz w:val="23"/>
          <w:szCs w:val="23"/>
          <w:u w:val="single"/>
        </w:rPr>
      </w:pPr>
    </w:p>
    <w:p w:rsidR="00FA704F" w:rsidRPr="00491C55" w:rsidRDefault="00FA704F" w:rsidP="00FA704F">
      <w:pPr>
        <w:numPr>
          <w:ilvl w:val="0"/>
          <w:numId w:val="16"/>
        </w:numPr>
        <w:tabs>
          <w:tab w:val="right" w:pos="7200"/>
          <w:tab w:val="left" w:pos="7920"/>
        </w:tabs>
        <w:ind w:right="162"/>
        <w:jc w:val="both"/>
        <w:rPr>
          <w:b/>
          <w:sz w:val="23"/>
          <w:szCs w:val="23"/>
          <w:u w:val="single"/>
        </w:rPr>
      </w:pPr>
      <w:r w:rsidRPr="00491C55">
        <w:rPr>
          <w:sz w:val="23"/>
          <w:szCs w:val="23"/>
          <w:u w:val="single"/>
        </w:rPr>
        <w:t>Renovate Underground Electrical Infrastructure, Phased</w:t>
      </w:r>
      <w:r w:rsidRPr="00491C55">
        <w:rPr>
          <w:sz w:val="23"/>
          <w:szCs w:val="23"/>
        </w:rPr>
        <w:t xml:space="preserve"> – This project </w:t>
      </w:r>
      <w:r w:rsidR="00920FBB" w:rsidRPr="00491C55">
        <w:rPr>
          <w:sz w:val="23"/>
          <w:szCs w:val="23"/>
        </w:rPr>
        <w:t>renovates</w:t>
      </w:r>
      <w:r w:rsidR="00F44387" w:rsidRPr="00491C55">
        <w:rPr>
          <w:sz w:val="23"/>
          <w:szCs w:val="23"/>
        </w:rPr>
        <w:t>,</w:t>
      </w:r>
      <w:r w:rsidR="00920FBB" w:rsidRPr="00491C55">
        <w:rPr>
          <w:sz w:val="23"/>
          <w:szCs w:val="23"/>
        </w:rPr>
        <w:t xml:space="preserve"> by phase</w:t>
      </w:r>
      <w:r w:rsidR="00F44387" w:rsidRPr="00491C55">
        <w:rPr>
          <w:sz w:val="23"/>
          <w:szCs w:val="23"/>
        </w:rPr>
        <w:t>,</w:t>
      </w:r>
      <w:r w:rsidR="00920FBB" w:rsidRPr="00491C55">
        <w:rPr>
          <w:sz w:val="23"/>
          <w:szCs w:val="23"/>
        </w:rPr>
        <w:t xml:space="preserve"> the existing electrical distribution infrastructure due to the continued deterioration </w:t>
      </w:r>
      <w:r w:rsidR="00F44387" w:rsidRPr="00491C55">
        <w:rPr>
          <w:sz w:val="23"/>
          <w:szCs w:val="23"/>
        </w:rPr>
        <w:t xml:space="preserve">and </w:t>
      </w:r>
      <w:r w:rsidR="00920FBB" w:rsidRPr="00491C55">
        <w:rPr>
          <w:sz w:val="23"/>
          <w:szCs w:val="23"/>
        </w:rPr>
        <w:t>rapid growth of the campus.  The University has been upgrading this system through phased plans as funds become available since 1998.  Over $10 million has been invested to date.</w:t>
      </w:r>
    </w:p>
    <w:p w:rsidR="00FA704F" w:rsidRPr="00491C55" w:rsidRDefault="00FA704F" w:rsidP="00FA704F">
      <w:pPr>
        <w:tabs>
          <w:tab w:val="right" w:pos="7200"/>
          <w:tab w:val="left" w:pos="7920"/>
        </w:tabs>
        <w:ind w:right="162"/>
        <w:jc w:val="both"/>
        <w:rPr>
          <w:b/>
          <w:sz w:val="23"/>
          <w:szCs w:val="23"/>
          <w:u w:val="single"/>
        </w:rPr>
      </w:pPr>
    </w:p>
    <w:p w:rsidR="00FA704F" w:rsidRPr="00491C55" w:rsidRDefault="00FA704F" w:rsidP="00FA704F">
      <w:pPr>
        <w:numPr>
          <w:ilvl w:val="0"/>
          <w:numId w:val="16"/>
        </w:numPr>
        <w:tabs>
          <w:tab w:val="right" w:pos="7200"/>
          <w:tab w:val="left" w:pos="7920"/>
        </w:tabs>
        <w:ind w:right="162"/>
        <w:jc w:val="both"/>
        <w:rPr>
          <w:b/>
          <w:sz w:val="23"/>
          <w:szCs w:val="23"/>
          <w:u w:val="single"/>
        </w:rPr>
      </w:pPr>
      <w:r w:rsidRPr="00491C55">
        <w:rPr>
          <w:sz w:val="23"/>
          <w:szCs w:val="23"/>
          <w:u w:val="single"/>
        </w:rPr>
        <w:t>Repair Parking Structure I, Phase I</w:t>
      </w:r>
      <w:r w:rsidRPr="00491C55">
        <w:rPr>
          <w:sz w:val="23"/>
          <w:szCs w:val="23"/>
        </w:rPr>
        <w:t xml:space="preserve"> – </w:t>
      </w:r>
      <w:r w:rsidR="00F44387" w:rsidRPr="00491C55">
        <w:rPr>
          <w:sz w:val="23"/>
          <w:szCs w:val="23"/>
        </w:rPr>
        <w:t>A</w:t>
      </w:r>
      <w:r w:rsidR="00920FBB" w:rsidRPr="00491C55">
        <w:rPr>
          <w:sz w:val="23"/>
          <w:szCs w:val="23"/>
        </w:rPr>
        <w:t xml:space="preserve">s funding becomes available, this </w:t>
      </w:r>
      <w:r w:rsidR="00F44387" w:rsidRPr="00491C55">
        <w:rPr>
          <w:sz w:val="23"/>
          <w:szCs w:val="23"/>
        </w:rPr>
        <w:t xml:space="preserve">phased </w:t>
      </w:r>
      <w:r w:rsidR="00920FBB" w:rsidRPr="00491C55">
        <w:rPr>
          <w:sz w:val="23"/>
          <w:szCs w:val="23"/>
        </w:rPr>
        <w:t>project will address expansion joints, drainage systems, lighting and other components</w:t>
      </w:r>
      <w:r w:rsidR="00F44387" w:rsidRPr="00491C55">
        <w:rPr>
          <w:sz w:val="23"/>
          <w:szCs w:val="23"/>
        </w:rPr>
        <w:t xml:space="preserve"> </w:t>
      </w:r>
      <w:r w:rsidR="00920FBB" w:rsidRPr="00491C55">
        <w:rPr>
          <w:sz w:val="23"/>
          <w:szCs w:val="23"/>
        </w:rPr>
        <w:t>in order to extend the life of this 37-year-old structure which houses 1,000 vehicles</w:t>
      </w:r>
      <w:r w:rsidR="00F44387" w:rsidRPr="00491C55">
        <w:rPr>
          <w:sz w:val="23"/>
          <w:szCs w:val="23"/>
        </w:rPr>
        <w:t>.</w:t>
      </w:r>
    </w:p>
    <w:p w:rsidR="00FA704F" w:rsidRPr="00491C55" w:rsidRDefault="00FA704F" w:rsidP="00FA704F">
      <w:pPr>
        <w:tabs>
          <w:tab w:val="right" w:pos="7200"/>
          <w:tab w:val="left" w:pos="7920"/>
        </w:tabs>
        <w:ind w:left="900" w:right="162"/>
        <w:jc w:val="both"/>
        <w:rPr>
          <w:b/>
          <w:sz w:val="23"/>
          <w:szCs w:val="23"/>
          <w:u w:val="single"/>
        </w:rPr>
      </w:pPr>
    </w:p>
    <w:p w:rsidR="00FA704F" w:rsidRPr="00491C55" w:rsidRDefault="00FA704F" w:rsidP="00FA704F">
      <w:pPr>
        <w:numPr>
          <w:ilvl w:val="0"/>
          <w:numId w:val="16"/>
        </w:numPr>
        <w:tabs>
          <w:tab w:val="right" w:pos="7200"/>
          <w:tab w:val="left" w:pos="7920"/>
        </w:tabs>
        <w:ind w:right="162"/>
        <w:jc w:val="both"/>
        <w:rPr>
          <w:b/>
          <w:sz w:val="23"/>
          <w:szCs w:val="23"/>
          <w:u w:val="single"/>
        </w:rPr>
      </w:pPr>
      <w:r w:rsidRPr="00491C55">
        <w:rPr>
          <w:sz w:val="23"/>
          <w:szCs w:val="23"/>
          <w:u w:val="single"/>
        </w:rPr>
        <w:t>Renovate Property for International Program</w:t>
      </w:r>
      <w:r w:rsidRPr="00491C55">
        <w:rPr>
          <w:sz w:val="23"/>
          <w:szCs w:val="23"/>
        </w:rPr>
        <w:t xml:space="preserve"> – This project wil</w:t>
      </w:r>
      <w:r w:rsidR="00920FBB" w:rsidRPr="00491C55">
        <w:rPr>
          <w:sz w:val="23"/>
          <w:szCs w:val="23"/>
        </w:rPr>
        <w:t>l acquire</w:t>
      </w:r>
      <w:r w:rsidR="00F44387" w:rsidRPr="00491C55">
        <w:rPr>
          <w:sz w:val="23"/>
          <w:szCs w:val="23"/>
        </w:rPr>
        <w:t xml:space="preserve"> approximately one acre of</w:t>
      </w:r>
      <w:r w:rsidR="00920FBB" w:rsidRPr="00491C55">
        <w:rPr>
          <w:sz w:val="23"/>
          <w:szCs w:val="23"/>
        </w:rPr>
        <w:t xml:space="preserve"> land adjacent to the WKU campus containing three four-unit apartment buildings.  Building C will be completely renovated and buildings A and B will be demolished to build one facility to house an expanded International Center.</w:t>
      </w:r>
    </w:p>
    <w:p w:rsidR="006129BB" w:rsidRPr="00491C55" w:rsidRDefault="006129BB" w:rsidP="006129BB">
      <w:pPr>
        <w:pStyle w:val="ListParagraph"/>
        <w:rPr>
          <w:b/>
          <w:sz w:val="23"/>
          <w:szCs w:val="23"/>
          <w:u w:val="single"/>
        </w:rPr>
      </w:pPr>
    </w:p>
    <w:p w:rsidR="006129BB" w:rsidRPr="00491C55" w:rsidRDefault="006129BB" w:rsidP="006129BB">
      <w:pPr>
        <w:numPr>
          <w:ilvl w:val="0"/>
          <w:numId w:val="16"/>
        </w:numPr>
        <w:tabs>
          <w:tab w:val="right" w:pos="7200"/>
          <w:tab w:val="left" w:pos="7920"/>
        </w:tabs>
        <w:ind w:right="162"/>
        <w:jc w:val="both"/>
        <w:rPr>
          <w:b/>
          <w:sz w:val="23"/>
          <w:szCs w:val="23"/>
          <w:u w:val="single"/>
        </w:rPr>
      </w:pPr>
      <w:r w:rsidRPr="00491C55">
        <w:rPr>
          <w:sz w:val="23"/>
          <w:szCs w:val="23"/>
          <w:u w:val="single"/>
        </w:rPr>
        <w:t>Construct Track Facilities</w:t>
      </w:r>
      <w:r w:rsidRPr="00491C55">
        <w:rPr>
          <w:sz w:val="23"/>
          <w:szCs w:val="23"/>
        </w:rPr>
        <w:t xml:space="preserve"> – This project would add the following:  field house, grandstands, landscape, walkways, scoreboard and lights.  This facility presently contains no seating, lockers, offices or restroom/food facilities.  This upgrade would allow WKU to host a variety of track and field competitions that are currently not possible due to the lack of amenities.</w:t>
      </w:r>
    </w:p>
    <w:p w:rsidR="006129BB" w:rsidRPr="00491C55" w:rsidRDefault="006129BB" w:rsidP="006129BB">
      <w:pPr>
        <w:pStyle w:val="ListParagraph"/>
        <w:rPr>
          <w:sz w:val="23"/>
          <w:szCs w:val="23"/>
        </w:rPr>
      </w:pPr>
    </w:p>
    <w:p w:rsidR="006129BB" w:rsidRPr="00491C55" w:rsidRDefault="006129BB" w:rsidP="006129BB">
      <w:pPr>
        <w:numPr>
          <w:ilvl w:val="0"/>
          <w:numId w:val="16"/>
        </w:numPr>
        <w:tabs>
          <w:tab w:val="right" w:pos="7200"/>
          <w:tab w:val="left" w:pos="7920"/>
        </w:tabs>
        <w:ind w:right="162"/>
        <w:jc w:val="both"/>
        <w:rPr>
          <w:b/>
          <w:sz w:val="23"/>
          <w:szCs w:val="23"/>
          <w:u w:val="single"/>
        </w:rPr>
      </w:pPr>
      <w:r w:rsidRPr="00491C55">
        <w:rPr>
          <w:sz w:val="23"/>
          <w:szCs w:val="23"/>
          <w:u w:val="single"/>
        </w:rPr>
        <w:t>Convert WKYU-NPR and WKYU-PBS to Digital/HD</w:t>
      </w:r>
      <w:r w:rsidRPr="00491C55">
        <w:rPr>
          <w:sz w:val="23"/>
          <w:szCs w:val="23"/>
        </w:rPr>
        <w:t xml:space="preserve"> – WKYU-TV and WKU Public Radio are planning the phase-in of a digital transmission of its television signal.  In order to remain competitive in the marketplace for viewership and to maintain external production opportunities, WKYU-TV must have the ability to produce “High Definition” programming locally.  This proposal will allow us to begin phasing in local production capability.  Similarly, WKU Public Radio needs to upgrade their broadcast capability for digital transmission and production.  This initiative will also support a new academic focus on a sports broadcasting major.</w:t>
      </w:r>
    </w:p>
    <w:p w:rsidR="006129BB" w:rsidRPr="00491C55" w:rsidRDefault="006129BB" w:rsidP="006129BB">
      <w:pPr>
        <w:pStyle w:val="ListParagraph"/>
        <w:rPr>
          <w:sz w:val="23"/>
          <w:szCs w:val="23"/>
        </w:rPr>
      </w:pPr>
    </w:p>
    <w:p w:rsidR="006129BB" w:rsidRPr="00491C55" w:rsidRDefault="006129BB" w:rsidP="006129BB">
      <w:pPr>
        <w:numPr>
          <w:ilvl w:val="0"/>
          <w:numId w:val="16"/>
        </w:numPr>
        <w:tabs>
          <w:tab w:val="right" w:pos="7200"/>
          <w:tab w:val="left" w:pos="7920"/>
        </w:tabs>
        <w:ind w:right="162"/>
        <w:jc w:val="both"/>
        <w:rPr>
          <w:b/>
          <w:sz w:val="23"/>
          <w:szCs w:val="23"/>
          <w:u w:val="single"/>
        </w:rPr>
      </w:pPr>
      <w:r w:rsidRPr="00491C55">
        <w:rPr>
          <w:sz w:val="23"/>
          <w:szCs w:val="23"/>
          <w:u w:val="single"/>
        </w:rPr>
        <w:t>Renovate Downing University Center</w:t>
      </w:r>
      <w:r w:rsidRPr="00491C55">
        <w:rPr>
          <w:sz w:val="23"/>
          <w:szCs w:val="23"/>
        </w:rPr>
        <w:t xml:space="preserve"> – Work of this phase will be undertaken in order to address immediate pressing needs of infrastructure components, including ADA and life/safety compliance requirements, and architectural renovations necessary to maintain viable facility use.  Design work will be included to ensure proper identification of Phase V and Phase IV.  Specific items of work may include electrical service upgrades, HVAC air handling unit replacement, ADA accessible building entrances, and re-purposing renovations of spaces not currently in use.  These projects are necessary to allow the continued and more efficient use of the space and to meet enrollment growth pressures.  It will allow for replacement of failing and insufficient engineering systems.  It will meet current l</w:t>
      </w:r>
      <w:r w:rsidR="00C11F53" w:rsidRPr="00491C55">
        <w:rPr>
          <w:sz w:val="23"/>
          <w:szCs w:val="23"/>
        </w:rPr>
        <w:t>ife/safety and ADA requirements</w:t>
      </w:r>
      <w:r w:rsidRPr="00491C55">
        <w:rPr>
          <w:sz w:val="23"/>
          <w:szCs w:val="23"/>
        </w:rPr>
        <w:t xml:space="preserve"> and will achieve enhanced levels of energy efficiency.</w:t>
      </w:r>
    </w:p>
    <w:p w:rsidR="006129BB" w:rsidRPr="00491C55" w:rsidRDefault="006129BB" w:rsidP="006129BB">
      <w:pPr>
        <w:pStyle w:val="ListParagraph"/>
        <w:rPr>
          <w:sz w:val="23"/>
          <w:szCs w:val="23"/>
        </w:rPr>
      </w:pPr>
    </w:p>
    <w:p w:rsidR="00FA704F" w:rsidRPr="00491C55" w:rsidRDefault="00FA704F" w:rsidP="00FA704F">
      <w:pPr>
        <w:numPr>
          <w:ilvl w:val="0"/>
          <w:numId w:val="16"/>
        </w:numPr>
        <w:tabs>
          <w:tab w:val="right" w:pos="7200"/>
          <w:tab w:val="left" w:pos="7920"/>
        </w:tabs>
        <w:ind w:right="162"/>
        <w:jc w:val="both"/>
        <w:rPr>
          <w:b/>
          <w:sz w:val="23"/>
          <w:szCs w:val="23"/>
          <w:u w:val="single"/>
        </w:rPr>
      </w:pPr>
      <w:r w:rsidRPr="00491C55">
        <w:rPr>
          <w:sz w:val="23"/>
          <w:szCs w:val="23"/>
          <w:u w:val="single"/>
        </w:rPr>
        <w:lastRenderedPageBreak/>
        <w:t>Capital Renewal Pool</w:t>
      </w:r>
      <w:r w:rsidRPr="00491C55">
        <w:rPr>
          <w:sz w:val="23"/>
          <w:szCs w:val="23"/>
        </w:rPr>
        <w:t xml:space="preserve"> – This project will renovate and maintain elements of the campus infrastructure.  Currently planned elements include</w:t>
      </w:r>
      <w:r w:rsidR="00F44387" w:rsidRPr="00491C55">
        <w:rPr>
          <w:sz w:val="23"/>
          <w:szCs w:val="23"/>
        </w:rPr>
        <w:t>,</w:t>
      </w:r>
      <w:r w:rsidRPr="00491C55">
        <w:rPr>
          <w:sz w:val="23"/>
          <w:szCs w:val="23"/>
        </w:rPr>
        <w:t xml:space="preserve"> but are not limited to, renewal of exterior windows, boiler repairs, retaining walls, roofing, pedestrian paving and roadway maintenance.</w:t>
      </w:r>
      <w:r w:rsidR="00706C74" w:rsidRPr="00491C55">
        <w:rPr>
          <w:sz w:val="23"/>
          <w:szCs w:val="23"/>
        </w:rPr>
        <w:t xml:space="preserve"> </w:t>
      </w:r>
      <w:r w:rsidR="00433B39" w:rsidRPr="00491C55">
        <w:rPr>
          <w:sz w:val="23"/>
          <w:szCs w:val="23"/>
        </w:rPr>
        <w:t>The authorization exceeds anticipated expenditures; however, no projection</w:t>
      </w:r>
      <w:r w:rsidR="00433B39">
        <w:rPr>
          <w:sz w:val="23"/>
          <w:szCs w:val="23"/>
        </w:rPr>
        <w:t>s</w:t>
      </w:r>
      <w:r w:rsidR="00433B39" w:rsidRPr="00491C55">
        <w:rPr>
          <w:sz w:val="23"/>
          <w:szCs w:val="23"/>
        </w:rPr>
        <w:t xml:space="preserve"> of actual costs are available yet.</w:t>
      </w:r>
    </w:p>
    <w:p w:rsidR="00D916FD" w:rsidRPr="00491C55" w:rsidRDefault="00D916FD" w:rsidP="00D916FD">
      <w:pPr>
        <w:pStyle w:val="ListParagraph"/>
        <w:rPr>
          <w:b/>
          <w:sz w:val="23"/>
          <w:szCs w:val="23"/>
          <w:u w:val="single"/>
        </w:rPr>
      </w:pPr>
    </w:p>
    <w:p w:rsidR="00D916FD" w:rsidRPr="00491C55" w:rsidRDefault="00D916FD" w:rsidP="00FA704F">
      <w:pPr>
        <w:numPr>
          <w:ilvl w:val="0"/>
          <w:numId w:val="16"/>
        </w:numPr>
        <w:tabs>
          <w:tab w:val="right" w:pos="7200"/>
          <w:tab w:val="left" w:pos="7920"/>
        </w:tabs>
        <w:ind w:right="162"/>
        <w:jc w:val="both"/>
        <w:rPr>
          <w:b/>
          <w:sz w:val="23"/>
          <w:szCs w:val="23"/>
          <w:u w:val="single"/>
        </w:rPr>
      </w:pPr>
      <w:r w:rsidRPr="00491C55">
        <w:rPr>
          <w:sz w:val="23"/>
          <w:szCs w:val="23"/>
          <w:u w:val="single"/>
        </w:rPr>
        <w:t>Center for Research and Development</w:t>
      </w:r>
      <w:r w:rsidR="00796CAB" w:rsidRPr="00491C55">
        <w:rPr>
          <w:sz w:val="23"/>
          <w:szCs w:val="23"/>
          <w:u w:val="single"/>
        </w:rPr>
        <w:t xml:space="preserve"> Infrastructure and Renovations</w:t>
      </w:r>
      <w:r w:rsidRPr="00491C55">
        <w:rPr>
          <w:sz w:val="23"/>
          <w:szCs w:val="23"/>
        </w:rPr>
        <w:t xml:space="preserve"> – This project is multi-faceted and will be implemented as funds are available.  The first phase in the build out for the Bowling Green Data Center and an expansion of the WKU Small Business Accelerator with the funding coming from federal funds.</w:t>
      </w:r>
    </w:p>
    <w:p w:rsidR="00FA704F" w:rsidRPr="00491C55" w:rsidRDefault="00FA704F" w:rsidP="00FA704F">
      <w:pPr>
        <w:tabs>
          <w:tab w:val="right" w:pos="7200"/>
          <w:tab w:val="left" w:pos="7920"/>
        </w:tabs>
        <w:ind w:left="900" w:right="162"/>
        <w:jc w:val="both"/>
        <w:rPr>
          <w:b/>
          <w:sz w:val="23"/>
          <w:szCs w:val="23"/>
          <w:u w:val="single"/>
        </w:rPr>
      </w:pPr>
    </w:p>
    <w:p w:rsidR="00FA704F" w:rsidRPr="00491C55" w:rsidRDefault="00FA704F" w:rsidP="00FA704F">
      <w:pPr>
        <w:numPr>
          <w:ilvl w:val="0"/>
          <w:numId w:val="16"/>
        </w:numPr>
        <w:tabs>
          <w:tab w:val="right" w:pos="7200"/>
          <w:tab w:val="left" w:pos="7920"/>
        </w:tabs>
        <w:ind w:right="162"/>
        <w:jc w:val="both"/>
        <w:rPr>
          <w:b/>
          <w:sz w:val="23"/>
          <w:szCs w:val="23"/>
          <w:u w:val="single"/>
        </w:rPr>
      </w:pPr>
      <w:r w:rsidRPr="00491C55">
        <w:rPr>
          <w:sz w:val="23"/>
          <w:szCs w:val="23"/>
          <w:u w:val="single"/>
        </w:rPr>
        <w:t>Purchase Shuttle Buses</w:t>
      </w:r>
      <w:r w:rsidRPr="00491C55">
        <w:rPr>
          <w:sz w:val="23"/>
          <w:szCs w:val="23"/>
        </w:rPr>
        <w:t xml:space="preserve"> – </w:t>
      </w:r>
      <w:r w:rsidR="00920FBB" w:rsidRPr="00491C55">
        <w:rPr>
          <w:sz w:val="23"/>
          <w:szCs w:val="23"/>
        </w:rPr>
        <w:t>With federal earmarked funds, the Parking and Transportation Department will purchase one heavy duty diesel-electric hybrid bus and two regular diesel buses that will use bio-fuel.  The new buses will be replacing two medium duty diesel buses and increasing the fleet from nine to ten.</w:t>
      </w:r>
    </w:p>
    <w:p w:rsidR="00FA704F" w:rsidRPr="00491C55" w:rsidRDefault="00FA704F" w:rsidP="00FA704F">
      <w:pPr>
        <w:tabs>
          <w:tab w:val="right" w:pos="7200"/>
          <w:tab w:val="left" w:pos="7920"/>
        </w:tabs>
        <w:ind w:left="900" w:right="162"/>
        <w:jc w:val="both"/>
        <w:rPr>
          <w:b/>
          <w:sz w:val="23"/>
          <w:szCs w:val="23"/>
          <w:u w:val="single"/>
        </w:rPr>
      </w:pPr>
    </w:p>
    <w:p w:rsidR="00FA704F" w:rsidRPr="00491C55" w:rsidRDefault="00FA704F" w:rsidP="00FA704F">
      <w:pPr>
        <w:numPr>
          <w:ilvl w:val="0"/>
          <w:numId w:val="16"/>
        </w:numPr>
        <w:tabs>
          <w:tab w:val="right" w:pos="7200"/>
          <w:tab w:val="left" w:pos="7920"/>
        </w:tabs>
        <w:ind w:right="162"/>
        <w:jc w:val="both"/>
        <w:rPr>
          <w:b/>
          <w:sz w:val="23"/>
          <w:szCs w:val="23"/>
          <w:u w:val="single"/>
        </w:rPr>
      </w:pPr>
      <w:r w:rsidRPr="00491C55">
        <w:rPr>
          <w:sz w:val="23"/>
          <w:szCs w:val="23"/>
          <w:u w:val="single"/>
        </w:rPr>
        <w:t>Construct Ag</w:t>
      </w:r>
      <w:r w:rsidR="00796CAB" w:rsidRPr="00491C55">
        <w:rPr>
          <w:sz w:val="23"/>
          <w:szCs w:val="23"/>
          <w:u w:val="single"/>
        </w:rPr>
        <w:t>riculture</w:t>
      </w:r>
      <w:r w:rsidRPr="00491C55">
        <w:rPr>
          <w:sz w:val="23"/>
          <w:szCs w:val="23"/>
          <w:u w:val="single"/>
        </w:rPr>
        <w:t xml:space="preserve"> Research Services Greenhouse/Headhouse</w:t>
      </w:r>
      <w:r w:rsidRPr="00491C55">
        <w:rPr>
          <w:sz w:val="23"/>
          <w:szCs w:val="23"/>
        </w:rPr>
        <w:t xml:space="preserve"> – This project will</w:t>
      </w:r>
      <w:r w:rsidR="00920FBB" w:rsidRPr="00491C55">
        <w:rPr>
          <w:sz w:val="23"/>
          <w:szCs w:val="23"/>
        </w:rPr>
        <w:t xml:space="preserve"> construct a federally funded Agriculture Research Services Greenhouse/Headhouse in collaboration with WKU.  The construction will include a 2,400 square foot greenhouse and connected 1,200 square foot headhouse located adjacent to the existing USDA ARS facilities at the WKU </w:t>
      </w:r>
      <w:r w:rsidR="00796CAB" w:rsidRPr="00491C55">
        <w:rPr>
          <w:sz w:val="23"/>
          <w:szCs w:val="23"/>
        </w:rPr>
        <w:t>F</w:t>
      </w:r>
      <w:r w:rsidR="00920FBB" w:rsidRPr="00491C55">
        <w:rPr>
          <w:sz w:val="23"/>
          <w:szCs w:val="23"/>
        </w:rPr>
        <w:t>arm.</w:t>
      </w:r>
    </w:p>
    <w:p w:rsidR="00FA704F" w:rsidRPr="00491C55" w:rsidRDefault="00FA704F" w:rsidP="00FA704F">
      <w:pPr>
        <w:tabs>
          <w:tab w:val="right" w:pos="7200"/>
          <w:tab w:val="left" w:pos="7920"/>
        </w:tabs>
        <w:ind w:right="162"/>
        <w:jc w:val="both"/>
        <w:rPr>
          <w:b/>
          <w:sz w:val="23"/>
          <w:szCs w:val="23"/>
          <w:u w:val="single"/>
        </w:rPr>
      </w:pPr>
    </w:p>
    <w:p w:rsidR="00C11F53" w:rsidRPr="00491C55" w:rsidRDefault="00C11F53" w:rsidP="00FA704F">
      <w:pPr>
        <w:tabs>
          <w:tab w:val="right" w:pos="7200"/>
          <w:tab w:val="left" w:pos="7920"/>
        </w:tabs>
        <w:ind w:right="162"/>
        <w:jc w:val="both"/>
        <w:rPr>
          <w:b/>
          <w:sz w:val="23"/>
          <w:szCs w:val="23"/>
          <w:u w:val="single"/>
        </w:rPr>
      </w:pPr>
    </w:p>
    <w:p w:rsidR="00C11F53" w:rsidRPr="00491C55" w:rsidRDefault="00C11F53" w:rsidP="00C11F53">
      <w:pPr>
        <w:tabs>
          <w:tab w:val="right" w:pos="7200"/>
          <w:tab w:val="left" w:pos="7920"/>
        </w:tabs>
        <w:ind w:right="162"/>
        <w:rPr>
          <w:b/>
          <w:sz w:val="23"/>
          <w:szCs w:val="23"/>
          <w:u w:val="single"/>
        </w:rPr>
      </w:pPr>
      <w:r w:rsidRPr="00491C55">
        <w:rPr>
          <w:b/>
          <w:sz w:val="23"/>
          <w:szCs w:val="23"/>
          <w:u w:val="single"/>
        </w:rPr>
        <w:t>Project Name</w:t>
      </w:r>
      <w:r w:rsidRPr="00491C55">
        <w:rPr>
          <w:b/>
          <w:sz w:val="23"/>
          <w:szCs w:val="23"/>
        </w:rPr>
        <w:tab/>
        <w:t xml:space="preserve"> </w:t>
      </w:r>
      <w:r w:rsidRPr="00491C55">
        <w:rPr>
          <w:b/>
          <w:sz w:val="23"/>
          <w:szCs w:val="23"/>
          <w:u w:val="single"/>
        </w:rPr>
        <w:t>Estimated Cost</w:t>
      </w:r>
      <w:r w:rsidRPr="00491C55">
        <w:rPr>
          <w:b/>
          <w:sz w:val="23"/>
          <w:szCs w:val="23"/>
        </w:rPr>
        <w:tab/>
      </w:r>
      <w:r w:rsidRPr="00491C55">
        <w:rPr>
          <w:b/>
          <w:sz w:val="23"/>
          <w:szCs w:val="23"/>
          <w:u w:val="single"/>
        </w:rPr>
        <w:t>Status</w:t>
      </w:r>
    </w:p>
    <w:p w:rsidR="00254064" w:rsidRPr="00491C55" w:rsidRDefault="00254064">
      <w:pPr>
        <w:tabs>
          <w:tab w:val="right" w:pos="7200"/>
          <w:tab w:val="left" w:pos="7920"/>
        </w:tabs>
        <w:ind w:left="-90" w:right="162" w:firstLine="90"/>
        <w:rPr>
          <w:b/>
          <w:sz w:val="23"/>
          <w:szCs w:val="23"/>
          <w:u w:val="single"/>
        </w:rPr>
      </w:pPr>
    </w:p>
    <w:p w:rsidR="00254064" w:rsidRPr="00491C55" w:rsidRDefault="00254064">
      <w:pPr>
        <w:tabs>
          <w:tab w:val="left" w:pos="360"/>
          <w:tab w:val="left" w:pos="720"/>
          <w:tab w:val="right" w:pos="7200"/>
          <w:tab w:val="left" w:pos="7920"/>
        </w:tabs>
        <w:ind w:right="162"/>
        <w:rPr>
          <w:b/>
          <w:i/>
          <w:sz w:val="23"/>
          <w:szCs w:val="23"/>
        </w:rPr>
      </w:pPr>
      <w:r w:rsidRPr="00491C55">
        <w:rPr>
          <w:b/>
          <w:i/>
          <w:sz w:val="23"/>
          <w:szCs w:val="23"/>
        </w:rPr>
        <w:t>2008-10 Authorized Projects</w:t>
      </w:r>
    </w:p>
    <w:p w:rsidR="00254064" w:rsidRPr="00491C55" w:rsidRDefault="00254064">
      <w:pPr>
        <w:tabs>
          <w:tab w:val="right" w:pos="7200"/>
          <w:tab w:val="left" w:pos="7920"/>
        </w:tabs>
        <w:ind w:left="-90" w:right="162" w:firstLine="90"/>
        <w:rPr>
          <w:b/>
          <w:sz w:val="23"/>
          <w:szCs w:val="23"/>
          <w:u w:val="single"/>
        </w:rPr>
      </w:pPr>
    </w:p>
    <w:p w:rsidR="00254064" w:rsidRPr="00491C55" w:rsidRDefault="00254064" w:rsidP="004F26DA">
      <w:pPr>
        <w:tabs>
          <w:tab w:val="left" w:pos="360"/>
          <w:tab w:val="left" w:pos="720"/>
          <w:tab w:val="right" w:pos="7200"/>
          <w:tab w:val="left" w:pos="7920"/>
        </w:tabs>
        <w:ind w:right="162"/>
        <w:rPr>
          <w:b/>
          <w:sz w:val="23"/>
          <w:szCs w:val="23"/>
        </w:rPr>
      </w:pPr>
      <w:r w:rsidRPr="00491C55">
        <w:rPr>
          <w:b/>
          <w:sz w:val="23"/>
          <w:szCs w:val="23"/>
        </w:rPr>
        <w:tab/>
        <w:t>CPE Capital Renewal, Replacement and Maintenance</w:t>
      </w:r>
    </w:p>
    <w:p w:rsidR="00A474D2" w:rsidRPr="00491C55" w:rsidRDefault="00A474D2" w:rsidP="00A474D2">
      <w:pPr>
        <w:tabs>
          <w:tab w:val="left" w:pos="360"/>
          <w:tab w:val="left" w:pos="720"/>
          <w:tab w:val="left" w:pos="1080"/>
          <w:tab w:val="right" w:pos="7200"/>
          <w:tab w:val="left" w:pos="7920"/>
        </w:tabs>
        <w:ind w:left="-90" w:right="162" w:firstLine="90"/>
        <w:rPr>
          <w:sz w:val="23"/>
          <w:szCs w:val="23"/>
        </w:rPr>
      </w:pPr>
      <w:r w:rsidRPr="00491C55">
        <w:rPr>
          <w:b/>
          <w:sz w:val="23"/>
          <w:szCs w:val="23"/>
        </w:rPr>
        <w:tab/>
      </w:r>
      <w:r w:rsidRPr="00491C55">
        <w:rPr>
          <w:b/>
          <w:sz w:val="23"/>
          <w:szCs w:val="23"/>
        </w:rPr>
        <w:tab/>
      </w:r>
      <w:r w:rsidRPr="00491C55">
        <w:rPr>
          <w:sz w:val="23"/>
          <w:szCs w:val="23"/>
        </w:rPr>
        <w:t>Underground Electrical Distribution Improvements</w:t>
      </w:r>
      <w:r w:rsidRPr="00491C55">
        <w:rPr>
          <w:sz w:val="23"/>
          <w:szCs w:val="23"/>
        </w:rPr>
        <w:tab/>
      </w:r>
    </w:p>
    <w:p w:rsidR="00254064" w:rsidRPr="00491C55" w:rsidRDefault="00254064">
      <w:pPr>
        <w:tabs>
          <w:tab w:val="left" w:pos="360"/>
          <w:tab w:val="left" w:pos="720"/>
          <w:tab w:val="left" w:pos="1080"/>
          <w:tab w:val="right" w:pos="7200"/>
          <w:tab w:val="left" w:pos="7920"/>
        </w:tabs>
        <w:ind w:left="-90" w:right="162" w:firstLine="90"/>
        <w:rPr>
          <w:sz w:val="23"/>
          <w:szCs w:val="23"/>
        </w:rPr>
      </w:pPr>
      <w:r w:rsidRPr="00491C55">
        <w:rPr>
          <w:sz w:val="23"/>
          <w:szCs w:val="23"/>
        </w:rPr>
        <w:tab/>
      </w:r>
      <w:r w:rsidRPr="00491C55">
        <w:rPr>
          <w:sz w:val="23"/>
          <w:szCs w:val="23"/>
        </w:rPr>
        <w:tab/>
      </w:r>
      <w:r w:rsidR="004F26DA" w:rsidRPr="00491C55">
        <w:rPr>
          <w:sz w:val="23"/>
          <w:szCs w:val="23"/>
        </w:rPr>
        <w:tab/>
      </w:r>
      <w:r w:rsidR="00D664F2" w:rsidRPr="00491C55">
        <w:rPr>
          <w:sz w:val="23"/>
          <w:szCs w:val="23"/>
        </w:rPr>
        <w:t xml:space="preserve">State </w:t>
      </w:r>
      <w:r w:rsidRPr="00491C55">
        <w:rPr>
          <w:sz w:val="23"/>
          <w:szCs w:val="23"/>
        </w:rPr>
        <w:t>Matching Funds</w:t>
      </w:r>
      <w:r w:rsidRPr="00491C55">
        <w:rPr>
          <w:sz w:val="23"/>
          <w:szCs w:val="23"/>
        </w:rPr>
        <w:tab/>
        <w:t>1,003,700</w:t>
      </w:r>
      <w:r w:rsidRPr="00491C55">
        <w:rPr>
          <w:sz w:val="23"/>
          <w:szCs w:val="23"/>
        </w:rPr>
        <w:tab/>
      </w:r>
      <w:proofErr w:type="gramStart"/>
      <w:r w:rsidR="00A37B15" w:rsidRPr="00491C55">
        <w:rPr>
          <w:sz w:val="23"/>
          <w:szCs w:val="23"/>
        </w:rPr>
        <w:t>Design</w:t>
      </w:r>
      <w:proofErr w:type="gramEnd"/>
      <w:r w:rsidRPr="00491C55">
        <w:rPr>
          <w:sz w:val="23"/>
          <w:szCs w:val="23"/>
        </w:rPr>
        <w:tab/>
      </w:r>
    </w:p>
    <w:p w:rsidR="004D3FDA" w:rsidRPr="00491C55" w:rsidRDefault="004D3FDA" w:rsidP="004D3FDA">
      <w:pPr>
        <w:pStyle w:val="NoSpacing"/>
        <w:tabs>
          <w:tab w:val="left" w:pos="360"/>
          <w:tab w:val="left" w:pos="720"/>
          <w:tab w:val="left" w:pos="1080"/>
          <w:tab w:val="right" w:pos="7200"/>
        </w:tabs>
        <w:rPr>
          <w:sz w:val="23"/>
          <w:szCs w:val="23"/>
        </w:rPr>
      </w:pPr>
      <w:r w:rsidRPr="00491C55">
        <w:rPr>
          <w:sz w:val="23"/>
          <w:szCs w:val="23"/>
        </w:rPr>
        <w:tab/>
      </w:r>
      <w:r w:rsidRPr="00491C55">
        <w:rPr>
          <w:sz w:val="23"/>
          <w:szCs w:val="23"/>
        </w:rPr>
        <w:tab/>
      </w:r>
      <w:r w:rsidR="004F26DA" w:rsidRPr="00491C55">
        <w:rPr>
          <w:sz w:val="23"/>
          <w:szCs w:val="23"/>
        </w:rPr>
        <w:tab/>
      </w:r>
      <w:r w:rsidRPr="00491C55">
        <w:rPr>
          <w:sz w:val="23"/>
          <w:szCs w:val="23"/>
        </w:rPr>
        <w:t xml:space="preserve">University </w:t>
      </w:r>
      <w:r w:rsidR="0002002F" w:rsidRPr="00491C55">
        <w:rPr>
          <w:sz w:val="23"/>
          <w:szCs w:val="23"/>
        </w:rPr>
        <w:t>Funds</w:t>
      </w:r>
      <w:r w:rsidRPr="00491C55">
        <w:rPr>
          <w:sz w:val="23"/>
          <w:szCs w:val="23"/>
        </w:rPr>
        <w:tab/>
      </w:r>
      <w:r w:rsidR="0002002F" w:rsidRPr="00491C55">
        <w:rPr>
          <w:sz w:val="23"/>
          <w:szCs w:val="23"/>
        </w:rPr>
        <w:t>996,300</w:t>
      </w:r>
    </w:p>
    <w:p w:rsidR="00944113" w:rsidRPr="00491C55" w:rsidRDefault="004D3FDA" w:rsidP="00FA704F">
      <w:pPr>
        <w:pStyle w:val="NoSpacing"/>
        <w:tabs>
          <w:tab w:val="left" w:pos="360"/>
          <w:tab w:val="left" w:pos="720"/>
          <w:tab w:val="left" w:pos="1080"/>
          <w:tab w:val="right" w:pos="7200"/>
        </w:tabs>
        <w:rPr>
          <w:sz w:val="23"/>
          <w:szCs w:val="23"/>
        </w:rPr>
      </w:pPr>
      <w:r w:rsidRPr="00491C55">
        <w:rPr>
          <w:sz w:val="23"/>
          <w:szCs w:val="23"/>
        </w:rPr>
        <w:tab/>
      </w:r>
      <w:r w:rsidRPr="00491C55">
        <w:rPr>
          <w:sz w:val="23"/>
          <w:szCs w:val="23"/>
        </w:rPr>
        <w:tab/>
      </w:r>
      <w:r w:rsidR="004F26DA" w:rsidRPr="00491C55">
        <w:rPr>
          <w:sz w:val="23"/>
          <w:szCs w:val="23"/>
        </w:rPr>
        <w:tab/>
      </w:r>
      <w:r w:rsidRPr="00491C55">
        <w:rPr>
          <w:sz w:val="23"/>
          <w:szCs w:val="23"/>
        </w:rPr>
        <w:t>Total</w:t>
      </w:r>
      <w:r w:rsidR="006A520E" w:rsidRPr="00491C55">
        <w:rPr>
          <w:sz w:val="23"/>
          <w:szCs w:val="23"/>
        </w:rPr>
        <w:tab/>
      </w:r>
      <w:r w:rsidR="0002002F" w:rsidRPr="00491C55">
        <w:rPr>
          <w:sz w:val="23"/>
          <w:szCs w:val="23"/>
        </w:rPr>
        <w:t>2,000,0</w:t>
      </w:r>
      <w:r w:rsidR="006A520E" w:rsidRPr="00491C55">
        <w:rPr>
          <w:sz w:val="23"/>
          <w:szCs w:val="23"/>
        </w:rPr>
        <w:t>00</w:t>
      </w:r>
      <w:r w:rsidRPr="00491C55">
        <w:rPr>
          <w:sz w:val="23"/>
          <w:szCs w:val="23"/>
        </w:rPr>
        <w:tab/>
      </w:r>
      <w:r w:rsidRPr="00491C55">
        <w:rPr>
          <w:sz w:val="23"/>
          <w:szCs w:val="23"/>
        </w:rPr>
        <w:tab/>
      </w:r>
      <w:r w:rsidRPr="00491C55">
        <w:rPr>
          <w:sz w:val="23"/>
          <w:szCs w:val="23"/>
        </w:rPr>
        <w:tab/>
      </w:r>
      <w:r w:rsidR="00C11F53" w:rsidRPr="00491C55">
        <w:rPr>
          <w:sz w:val="23"/>
          <w:szCs w:val="23"/>
        </w:rPr>
        <w:tab/>
      </w:r>
    </w:p>
    <w:p w:rsidR="00254064" w:rsidRPr="00491C55" w:rsidRDefault="00254064">
      <w:pPr>
        <w:tabs>
          <w:tab w:val="left" w:pos="360"/>
          <w:tab w:val="left" w:pos="720"/>
          <w:tab w:val="right" w:pos="7200"/>
          <w:tab w:val="left" w:pos="7920"/>
        </w:tabs>
        <w:ind w:right="162"/>
        <w:rPr>
          <w:b/>
          <w:sz w:val="23"/>
          <w:szCs w:val="23"/>
        </w:rPr>
      </w:pPr>
      <w:r w:rsidRPr="00491C55">
        <w:rPr>
          <w:sz w:val="23"/>
          <w:szCs w:val="23"/>
        </w:rPr>
        <w:tab/>
      </w:r>
      <w:r w:rsidRPr="00491C55">
        <w:rPr>
          <w:b/>
          <w:sz w:val="23"/>
          <w:szCs w:val="23"/>
        </w:rPr>
        <w:t>Agency Bonds/University Funds</w:t>
      </w:r>
    </w:p>
    <w:p w:rsidR="0066354E" w:rsidRPr="00491C55" w:rsidRDefault="000A3824" w:rsidP="00B45B16">
      <w:pPr>
        <w:tabs>
          <w:tab w:val="left" w:pos="360"/>
          <w:tab w:val="left" w:pos="720"/>
          <w:tab w:val="right" w:pos="7200"/>
          <w:tab w:val="left" w:pos="7920"/>
        </w:tabs>
        <w:ind w:right="162"/>
        <w:rPr>
          <w:sz w:val="23"/>
          <w:szCs w:val="23"/>
        </w:rPr>
      </w:pPr>
      <w:r w:rsidRPr="00491C55">
        <w:rPr>
          <w:sz w:val="23"/>
          <w:szCs w:val="23"/>
        </w:rPr>
        <w:tab/>
      </w:r>
      <w:r w:rsidRPr="00491C55">
        <w:rPr>
          <w:sz w:val="23"/>
          <w:szCs w:val="23"/>
        </w:rPr>
        <w:tab/>
      </w:r>
      <w:r w:rsidR="0066354E" w:rsidRPr="00491C55">
        <w:rPr>
          <w:sz w:val="23"/>
          <w:szCs w:val="23"/>
        </w:rPr>
        <w:t>Business College</w:t>
      </w:r>
      <w:r w:rsidR="007856FF" w:rsidRPr="00491C55">
        <w:rPr>
          <w:sz w:val="23"/>
          <w:szCs w:val="23"/>
        </w:rPr>
        <w:t xml:space="preserve"> Building Replacement, Phase I</w:t>
      </w:r>
    </w:p>
    <w:p w:rsidR="0066354E" w:rsidRPr="00491C55" w:rsidRDefault="00373E6E" w:rsidP="00373E6E">
      <w:pPr>
        <w:tabs>
          <w:tab w:val="left" w:pos="360"/>
          <w:tab w:val="left" w:pos="720"/>
          <w:tab w:val="left" w:pos="1080"/>
          <w:tab w:val="right" w:pos="7200"/>
          <w:tab w:val="left" w:pos="7920"/>
        </w:tabs>
        <w:ind w:left="-90" w:right="162" w:firstLine="90"/>
        <w:rPr>
          <w:sz w:val="23"/>
          <w:szCs w:val="23"/>
        </w:rPr>
      </w:pPr>
      <w:r w:rsidRPr="00491C55">
        <w:rPr>
          <w:sz w:val="23"/>
          <w:szCs w:val="23"/>
        </w:rPr>
        <w:tab/>
      </w:r>
      <w:r w:rsidRPr="00491C55">
        <w:rPr>
          <w:sz w:val="23"/>
          <w:szCs w:val="23"/>
        </w:rPr>
        <w:tab/>
      </w:r>
      <w:r w:rsidR="00E0309C" w:rsidRPr="00491C55">
        <w:rPr>
          <w:sz w:val="23"/>
          <w:szCs w:val="23"/>
        </w:rPr>
        <w:tab/>
      </w:r>
      <w:r w:rsidR="0066354E" w:rsidRPr="00491C55">
        <w:rPr>
          <w:sz w:val="23"/>
          <w:szCs w:val="23"/>
        </w:rPr>
        <w:t>Agency Bonds</w:t>
      </w:r>
      <w:r w:rsidR="0066354E" w:rsidRPr="00491C55">
        <w:rPr>
          <w:sz w:val="23"/>
          <w:szCs w:val="23"/>
        </w:rPr>
        <w:tab/>
        <w:t>2,400,000</w:t>
      </w:r>
      <w:r w:rsidR="0066354E" w:rsidRPr="00491C55">
        <w:rPr>
          <w:sz w:val="23"/>
          <w:szCs w:val="23"/>
        </w:rPr>
        <w:tab/>
      </w:r>
      <w:proofErr w:type="gramStart"/>
      <w:r w:rsidR="0066354E" w:rsidRPr="00491C55">
        <w:rPr>
          <w:sz w:val="23"/>
          <w:szCs w:val="23"/>
        </w:rPr>
        <w:t>Design</w:t>
      </w:r>
      <w:proofErr w:type="gramEnd"/>
    </w:p>
    <w:p w:rsidR="0088093C" w:rsidRPr="00491C55" w:rsidRDefault="0088093C" w:rsidP="0066354E">
      <w:pPr>
        <w:tabs>
          <w:tab w:val="left" w:pos="360"/>
          <w:tab w:val="left" w:pos="720"/>
          <w:tab w:val="right" w:pos="7200"/>
          <w:tab w:val="left" w:pos="7920"/>
        </w:tabs>
        <w:ind w:left="-90" w:right="162" w:firstLine="90"/>
        <w:rPr>
          <w:sz w:val="23"/>
          <w:szCs w:val="23"/>
        </w:rPr>
      </w:pPr>
    </w:p>
    <w:p w:rsidR="007856FF" w:rsidRPr="00491C55" w:rsidRDefault="0088093C" w:rsidP="00A11FDB">
      <w:pPr>
        <w:tabs>
          <w:tab w:val="left" w:pos="360"/>
          <w:tab w:val="left" w:pos="720"/>
          <w:tab w:val="left" w:pos="1080"/>
          <w:tab w:val="right" w:pos="7200"/>
          <w:tab w:val="left" w:pos="7920"/>
        </w:tabs>
        <w:ind w:left="-90" w:right="162" w:firstLine="90"/>
        <w:rPr>
          <w:sz w:val="23"/>
          <w:szCs w:val="23"/>
        </w:rPr>
      </w:pPr>
      <w:r w:rsidRPr="00491C55">
        <w:rPr>
          <w:sz w:val="23"/>
          <w:szCs w:val="23"/>
        </w:rPr>
        <w:tab/>
      </w:r>
      <w:r w:rsidRPr="00491C55">
        <w:rPr>
          <w:sz w:val="23"/>
          <w:szCs w:val="23"/>
        </w:rPr>
        <w:tab/>
        <w:t>Renovate Ivan Wilson Center Phase I</w:t>
      </w:r>
      <w:r w:rsidR="007856FF" w:rsidRPr="00491C55">
        <w:rPr>
          <w:sz w:val="23"/>
          <w:szCs w:val="23"/>
        </w:rPr>
        <w:t xml:space="preserve"> </w:t>
      </w:r>
    </w:p>
    <w:p w:rsidR="0088093C" w:rsidRPr="00491C55" w:rsidRDefault="00E0309C" w:rsidP="00A11FDB">
      <w:pPr>
        <w:pStyle w:val="NoSpacing"/>
        <w:tabs>
          <w:tab w:val="left" w:pos="360"/>
          <w:tab w:val="left" w:pos="720"/>
          <w:tab w:val="left" w:pos="1080"/>
          <w:tab w:val="right" w:pos="7200"/>
        </w:tabs>
        <w:rPr>
          <w:sz w:val="23"/>
          <w:szCs w:val="23"/>
        </w:rPr>
      </w:pPr>
      <w:r w:rsidRPr="00491C55">
        <w:rPr>
          <w:sz w:val="23"/>
          <w:szCs w:val="23"/>
        </w:rPr>
        <w:tab/>
      </w:r>
      <w:r w:rsidRPr="00491C55">
        <w:rPr>
          <w:sz w:val="23"/>
          <w:szCs w:val="23"/>
        </w:rPr>
        <w:tab/>
      </w:r>
      <w:r w:rsidRPr="00491C55">
        <w:rPr>
          <w:sz w:val="23"/>
          <w:szCs w:val="23"/>
        </w:rPr>
        <w:tab/>
      </w:r>
      <w:r w:rsidR="007856FF" w:rsidRPr="00491C55">
        <w:rPr>
          <w:sz w:val="23"/>
          <w:szCs w:val="23"/>
        </w:rPr>
        <w:t>Agency Bonds</w:t>
      </w:r>
      <w:r w:rsidR="007856FF" w:rsidRPr="00491C55">
        <w:rPr>
          <w:sz w:val="23"/>
          <w:szCs w:val="23"/>
        </w:rPr>
        <w:tab/>
        <w:t>8,</w:t>
      </w:r>
      <w:r w:rsidR="00A11FDB" w:rsidRPr="00491C55">
        <w:rPr>
          <w:sz w:val="23"/>
          <w:szCs w:val="23"/>
        </w:rPr>
        <w:t>198</w:t>
      </w:r>
      <w:r w:rsidR="007856FF" w:rsidRPr="00491C55">
        <w:rPr>
          <w:sz w:val="23"/>
          <w:szCs w:val="23"/>
        </w:rPr>
        <w:t>,000</w:t>
      </w:r>
      <w:r w:rsidR="007856FF" w:rsidRPr="00491C55">
        <w:rPr>
          <w:sz w:val="23"/>
          <w:szCs w:val="23"/>
        </w:rPr>
        <w:tab/>
      </w:r>
      <w:proofErr w:type="gramStart"/>
      <w:r w:rsidR="007856FF" w:rsidRPr="00491C55">
        <w:rPr>
          <w:sz w:val="23"/>
          <w:szCs w:val="23"/>
        </w:rPr>
        <w:t>Design</w:t>
      </w:r>
      <w:proofErr w:type="gramEnd"/>
    </w:p>
    <w:p w:rsidR="007856FF" w:rsidRPr="00491C55" w:rsidRDefault="007856FF" w:rsidP="00A11FDB">
      <w:pPr>
        <w:pStyle w:val="NoSpacing"/>
        <w:tabs>
          <w:tab w:val="left" w:pos="360"/>
          <w:tab w:val="left" w:pos="720"/>
          <w:tab w:val="left" w:pos="1080"/>
          <w:tab w:val="right" w:pos="7200"/>
        </w:tabs>
        <w:rPr>
          <w:sz w:val="23"/>
          <w:szCs w:val="23"/>
        </w:rPr>
      </w:pPr>
      <w:r w:rsidRPr="00491C55">
        <w:rPr>
          <w:sz w:val="23"/>
          <w:szCs w:val="23"/>
        </w:rPr>
        <w:t xml:space="preserve">            </w:t>
      </w:r>
      <w:r w:rsidR="00E0309C" w:rsidRPr="00491C55">
        <w:rPr>
          <w:sz w:val="23"/>
          <w:szCs w:val="23"/>
        </w:rPr>
        <w:tab/>
      </w:r>
      <w:r w:rsidR="00E0309C" w:rsidRPr="00491C55">
        <w:rPr>
          <w:sz w:val="23"/>
          <w:szCs w:val="23"/>
        </w:rPr>
        <w:tab/>
      </w:r>
      <w:r w:rsidRPr="00491C55">
        <w:rPr>
          <w:sz w:val="23"/>
          <w:szCs w:val="23"/>
        </w:rPr>
        <w:t>University Funds</w:t>
      </w:r>
      <w:r w:rsidRPr="00491C55">
        <w:rPr>
          <w:sz w:val="23"/>
          <w:szCs w:val="23"/>
        </w:rPr>
        <w:tab/>
      </w:r>
      <w:r w:rsidR="00A11FDB" w:rsidRPr="00491C55">
        <w:rPr>
          <w:sz w:val="23"/>
          <w:szCs w:val="23"/>
        </w:rPr>
        <w:t>955</w:t>
      </w:r>
      <w:r w:rsidRPr="00491C55">
        <w:rPr>
          <w:sz w:val="23"/>
          <w:szCs w:val="23"/>
        </w:rPr>
        <w:t>,000</w:t>
      </w:r>
    </w:p>
    <w:p w:rsidR="00A11FDB" w:rsidRPr="00491C55" w:rsidRDefault="00A11FDB" w:rsidP="00A11FDB">
      <w:pPr>
        <w:pStyle w:val="NoSpacing"/>
        <w:tabs>
          <w:tab w:val="left" w:pos="360"/>
          <w:tab w:val="left" w:pos="720"/>
          <w:tab w:val="left" w:pos="1080"/>
          <w:tab w:val="right" w:pos="7200"/>
        </w:tabs>
        <w:rPr>
          <w:sz w:val="23"/>
          <w:szCs w:val="23"/>
        </w:rPr>
      </w:pPr>
      <w:r w:rsidRPr="00491C55">
        <w:rPr>
          <w:sz w:val="23"/>
          <w:szCs w:val="23"/>
        </w:rPr>
        <w:tab/>
      </w:r>
      <w:r w:rsidRPr="00491C55">
        <w:rPr>
          <w:sz w:val="23"/>
          <w:szCs w:val="23"/>
        </w:rPr>
        <w:tab/>
      </w:r>
      <w:r w:rsidRPr="00491C55">
        <w:rPr>
          <w:sz w:val="23"/>
          <w:szCs w:val="23"/>
        </w:rPr>
        <w:tab/>
        <w:t>Total</w:t>
      </w:r>
      <w:r w:rsidRPr="00491C55">
        <w:rPr>
          <w:sz w:val="23"/>
          <w:szCs w:val="23"/>
        </w:rPr>
        <w:tab/>
        <w:t>9,153,000</w:t>
      </w:r>
      <w:r w:rsidRPr="00491C55">
        <w:rPr>
          <w:sz w:val="23"/>
          <w:szCs w:val="23"/>
        </w:rPr>
        <w:tab/>
      </w:r>
      <w:r w:rsidRPr="00491C55">
        <w:rPr>
          <w:sz w:val="23"/>
          <w:szCs w:val="23"/>
        </w:rPr>
        <w:tab/>
      </w:r>
      <w:r w:rsidRPr="00491C55">
        <w:rPr>
          <w:sz w:val="23"/>
          <w:szCs w:val="23"/>
        </w:rPr>
        <w:tab/>
      </w:r>
    </w:p>
    <w:p w:rsidR="00254064" w:rsidRPr="00491C55" w:rsidRDefault="00254064" w:rsidP="0066354E">
      <w:pPr>
        <w:tabs>
          <w:tab w:val="left" w:pos="360"/>
          <w:tab w:val="left" w:pos="720"/>
          <w:tab w:val="right" w:pos="7200"/>
          <w:tab w:val="left" w:pos="7920"/>
        </w:tabs>
        <w:ind w:left="-90" w:right="162" w:firstLine="90"/>
        <w:rPr>
          <w:sz w:val="23"/>
          <w:szCs w:val="23"/>
        </w:rPr>
      </w:pPr>
    </w:p>
    <w:p w:rsidR="0066354E" w:rsidRPr="00491C55" w:rsidRDefault="00B45B16" w:rsidP="00B45B16">
      <w:pPr>
        <w:tabs>
          <w:tab w:val="left" w:pos="360"/>
          <w:tab w:val="left" w:pos="720"/>
          <w:tab w:val="right" w:pos="7200"/>
          <w:tab w:val="left" w:pos="7920"/>
        </w:tabs>
        <w:ind w:right="162"/>
        <w:rPr>
          <w:b/>
          <w:sz w:val="23"/>
          <w:szCs w:val="23"/>
        </w:rPr>
      </w:pPr>
      <w:r w:rsidRPr="00491C55">
        <w:rPr>
          <w:b/>
          <w:sz w:val="23"/>
          <w:szCs w:val="23"/>
        </w:rPr>
        <w:tab/>
      </w:r>
      <w:r w:rsidR="0066354E" w:rsidRPr="00491C55">
        <w:rPr>
          <w:b/>
          <w:sz w:val="23"/>
          <w:szCs w:val="23"/>
        </w:rPr>
        <w:t>Federal Funds/University Funds</w:t>
      </w:r>
    </w:p>
    <w:p w:rsidR="00415404" w:rsidRPr="00491C55" w:rsidRDefault="00B45B16" w:rsidP="00B45B16">
      <w:pPr>
        <w:tabs>
          <w:tab w:val="left" w:pos="360"/>
          <w:tab w:val="left" w:pos="720"/>
          <w:tab w:val="right" w:pos="7200"/>
          <w:tab w:val="left" w:pos="7920"/>
        </w:tabs>
        <w:ind w:right="162"/>
        <w:rPr>
          <w:sz w:val="23"/>
          <w:szCs w:val="23"/>
        </w:rPr>
      </w:pPr>
      <w:r w:rsidRPr="00491C55">
        <w:rPr>
          <w:sz w:val="23"/>
          <w:szCs w:val="23"/>
        </w:rPr>
        <w:tab/>
      </w:r>
      <w:r w:rsidRPr="00491C55">
        <w:rPr>
          <w:sz w:val="23"/>
          <w:szCs w:val="23"/>
        </w:rPr>
        <w:tab/>
      </w:r>
      <w:r w:rsidR="0066354E" w:rsidRPr="00491C55">
        <w:rPr>
          <w:sz w:val="23"/>
          <w:szCs w:val="23"/>
        </w:rPr>
        <w:t>Install Bike Paths, F</w:t>
      </w:r>
      <w:r w:rsidR="004C2076" w:rsidRPr="00491C55">
        <w:rPr>
          <w:sz w:val="23"/>
          <w:szCs w:val="23"/>
        </w:rPr>
        <w:t xml:space="preserve">ederal Funds </w:t>
      </w:r>
    </w:p>
    <w:p w:rsidR="0066354E" w:rsidRPr="00491C55" w:rsidRDefault="00E0309C" w:rsidP="00B45B16">
      <w:pPr>
        <w:tabs>
          <w:tab w:val="left" w:pos="360"/>
          <w:tab w:val="left" w:pos="720"/>
          <w:tab w:val="left" w:pos="1080"/>
          <w:tab w:val="right" w:pos="7200"/>
          <w:tab w:val="left" w:pos="7920"/>
        </w:tabs>
        <w:ind w:left="-90" w:right="162" w:firstLine="90"/>
        <w:rPr>
          <w:sz w:val="23"/>
          <w:szCs w:val="23"/>
        </w:rPr>
      </w:pPr>
      <w:r w:rsidRPr="00491C55">
        <w:rPr>
          <w:sz w:val="23"/>
          <w:szCs w:val="23"/>
        </w:rPr>
        <w:tab/>
      </w:r>
      <w:r w:rsidRPr="00491C55">
        <w:rPr>
          <w:sz w:val="23"/>
          <w:szCs w:val="23"/>
        </w:rPr>
        <w:tab/>
      </w:r>
      <w:r w:rsidRPr="00491C55">
        <w:rPr>
          <w:sz w:val="23"/>
          <w:szCs w:val="23"/>
        </w:rPr>
        <w:tab/>
      </w:r>
      <w:r w:rsidR="00415404" w:rsidRPr="00491C55">
        <w:rPr>
          <w:sz w:val="23"/>
          <w:szCs w:val="23"/>
        </w:rPr>
        <w:t>Federal Funds</w:t>
      </w:r>
      <w:r w:rsidR="0066354E" w:rsidRPr="00491C55">
        <w:rPr>
          <w:sz w:val="23"/>
          <w:szCs w:val="23"/>
        </w:rPr>
        <w:tab/>
      </w:r>
      <w:r w:rsidR="0088093C" w:rsidRPr="00491C55">
        <w:rPr>
          <w:sz w:val="23"/>
          <w:szCs w:val="23"/>
        </w:rPr>
        <w:t>831,250</w:t>
      </w:r>
      <w:r w:rsidR="0066354E" w:rsidRPr="00491C55">
        <w:rPr>
          <w:sz w:val="23"/>
          <w:szCs w:val="23"/>
        </w:rPr>
        <w:tab/>
        <w:t>Planning</w:t>
      </w:r>
    </w:p>
    <w:p w:rsidR="0066354E" w:rsidRPr="00491C55" w:rsidRDefault="004C2076">
      <w:pPr>
        <w:tabs>
          <w:tab w:val="left" w:pos="360"/>
          <w:tab w:val="left" w:pos="720"/>
          <w:tab w:val="left" w:pos="1080"/>
          <w:tab w:val="right" w:pos="7200"/>
          <w:tab w:val="left" w:pos="7920"/>
        </w:tabs>
        <w:ind w:left="-90" w:right="162" w:firstLine="90"/>
        <w:rPr>
          <w:sz w:val="23"/>
          <w:szCs w:val="23"/>
        </w:rPr>
      </w:pPr>
      <w:r w:rsidRPr="00491C55">
        <w:rPr>
          <w:sz w:val="23"/>
          <w:szCs w:val="23"/>
        </w:rPr>
        <w:tab/>
        <w:t xml:space="preserve">     </w:t>
      </w:r>
      <w:r w:rsidR="00B45B16" w:rsidRPr="00491C55">
        <w:rPr>
          <w:sz w:val="23"/>
          <w:szCs w:val="23"/>
        </w:rPr>
        <w:tab/>
      </w:r>
      <w:r w:rsidR="00B45B16" w:rsidRPr="00491C55">
        <w:rPr>
          <w:sz w:val="23"/>
          <w:szCs w:val="23"/>
        </w:rPr>
        <w:tab/>
      </w:r>
      <w:r w:rsidRPr="00491C55">
        <w:rPr>
          <w:sz w:val="23"/>
          <w:szCs w:val="23"/>
        </w:rPr>
        <w:t xml:space="preserve">University Match                                                        </w:t>
      </w:r>
      <w:r w:rsidRPr="00491C55">
        <w:rPr>
          <w:sz w:val="23"/>
          <w:szCs w:val="23"/>
        </w:rPr>
        <w:tab/>
        <w:t xml:space="preserve">         59,375</w:t>
      </w:r>
    </w:p>
    <w:p w:rsidR="0088093C" w:rsidRPr="00491C55" w:rsidRDefault="0088093C">
      <w:pPr>
        <w:tabs>
          <w:tab w:val="left" w:pos="360"/>
          <w:tab w:val="left" w:pos="720"/>
          <w:tab w:val="left" w:pos="1080"/>
          <w:tab w:val="right" w:pos="7200"/>
          <w:tab w:val="left" w:pos="7920"/>
        </w:tabs>
        <w:ind w:left="-90" w:right="162" w:firstLine="90"/>
        <w:rPr>
          <w:sz w:val="23"/>
          <w:szCs w:val="23"/>
        </w:rPr>
      </w:pPr>
      <w:r w:rsidRPr="00491C55">
        <w:rPr>
          <w:sz w:val="23"/>
          <w:szCs w:val="23"/>
        </w:rPr>
        <w:t xml:space="preserve">            </w:t>
      </w:r>
      <w:r w:rsidR="00B45B16" w:rsidRPr="00491C55">
        <w:rPr>
          <w:sz w:val="23"/>
          <w:szCs w:val="23"/>
        </w:rPr>
        <w:tab/>
      </w:r>
      <w:r w:rsidR="00B45B16" w:rsidRPr="00491C55">
        <w:rPr>
          <w:sz w:val="23"/>
          <w:szCs w:val="23"/>
        </w:rPr>
        <w:tab/>
      </w:r>
      <w:r w:rsidRPr="00491C55">
        <w:rPr>
          <w:sz w:val="23"/>
          <w:szCs w:val="23"/>
        </w:rPr>
        <w:t xml:space="preserve">City of Bowling Green Match </w:t>
      </w:r>
      <w:r w:rsidR="00A11FDB" w:rsidRPr="00491C55">
        <w:rPr>
          <w:sz w:val="23"/>
          <w:szCs w:val="23"/>
        </w:rPr>
        <w:tab/>
      </w:r>
      <w:r w:rsidRPr="00491C55">
        <w:rPr>
          <w:sz w:val="23"/>
          <w:szCs w:val="23"/>
        </w:rPr>
        <w:t>59,375</w:t>
      </w:r>
    </w:p>
    <w:p w:rsidR="00F175EF" w:rsidRPr="00491C55" w:rsidRDefault="00F175EF">
      <w:pPr>
        <w:tabs>
          <w:tab w:val="left" w:pos="360"/>
          <w:tab w:val="left" w:pos="720"/>
          <w:tab w:val="left" w:pos="1080"/>
          <w:tab w:val="right" w:pos="7200"/>
          <w:tab w:val="left" w:pos="7920"/>
        </w:tabs>
        <w:ind w:left="-90" w:right="162" w:firstLine="90"/>
        <w:rPr>
          <w:sz w:val="23"/>
          <w:szCs w:val="23"/>
        </w:rPr>
      </w:pPr>
      <w:r w:rsidRPr="00491C55">
        <w:rPr>
          <w:sz w:val="23"/>
          <w:szCs w:val="23"/>
        </w:rPr>
        <w:tab/>
      </w:r>
      <w:r w:rsidRPr="00491C55">
        <w:rPr>
          <w:sz w:val="23"/>
          <w:szCs w:val="23"/>
        </w:rPr>
        <w:tab/>
      </w:r>
      <w:r w:rsidRPr="00491C55">
        <w:rPr>
          <w:sz w:val="23"/>
          <w:szCs w:val="23"/>
        </w:rPr>
        <w:tab/>
        <w:t>Total</w:t>
      </w:r>
      <w:r w:rsidRPr="00491C55">
        <w:rPr>
          <w:sz w:val="23"/>
          <w:szCs w:val="23"/>
        </w:rPr>
        <w:tab/>
        <w:t>950,000</w:t>
      </w:r>
    </w:p>
    <w:p w:rsidR="0066354E" w:rsidRPr="00491C55" w:rsidRDefault="0066354E">
      <w:pPr>
        <w:tabs>
          <w:tab w:val="left" w:pos="360"/>
          <w:tab w:val="left" w:pos="720"/>
          <w:tab w:val="left" w:pos="1080"/>
          <w:tab w:val="right" w:pos="7200"/>
          <w:tab w:val="left" w:pos="7920"/>
        </w:tabs>
        <w:ind w:left="-90" w:right="162" w:firstLine="90"/>
        <w:rPr>
          <w:sz w:val="23"/>
          <w:szCs w:val="23"/>
        </w:rPr>
      </w:pPr>
    </w:p>
    <w:p w:rsidR="00C11F53" w:rsidRPr="00491C55" w:rsidRDefault="00B45B16">
      <w:pPr>
        <w:tabs>
          <w:tab w:val="left" w:pos="360"/>
          <w:tab w:val="left" w:pos="720"/>
          <w:tab w:val="right" w:pos="7200"/>
          <w:tab w:val="left" w:pos="7920"/>
        </w:tabs>
        <w:ind w:right="162"/>
        <w:rPr>
          <w:b/>
          <w:sz w:val="23"/>
          <w:szCs w:val="23"/>
        </w:rPr>
      </w:pPr>
      <w:r w:rsidRPr="00491C55">
        <w:rPr>
          <w:b/>
          <w:sz w:val="23"/>
          <w:szCs w:val="23"/>
        </w:rPr>
        <w:tab/>
      </w:r>
    </w:p>
    <w:p w:rsidR="00254064" w:rsidRPr="00491C55" w:rsidRDefault="00491C55">
      <w:pPr>
        <w:tabs>
          <w:tab w:val="left" w:pos="360"/>
          <w:tab w:val="left" w:pos="720"/>
          <w:tab w:val="right" w:pos="7200"/>
          <w:tab w:val="left" w:pos="7920"/>
        </w:tabs>
        <w:ind w:right="162"/>
        <w:rPr>
          <w:b/>
          <w:sz w:val="23"/>
          <w:szCs w:val="23"/>
        </w:rPr>
      </w:pPr>
      <w:r>
        <w:rPr>
          <w:b/>
          <w:sz w:val="23"/>
          <w:szCs w:val="23"/>
        </w:rPr>
        <w:lastRenderedPageBreak/>
        <w:tab/>
      </w:r>
      <w:r w:rsidR="00254064" w:rsidRPr="00491C55">
        <w:rPr>
          <w:b/>
          <w:sz w:val="23"/>
          <w:szCs w:val="23"/>
        </w:rPr>
        <w:t>University Funds</w:t>
      </w:r>
    </w:p>
    <w:p w:rsidR="00254064" w:rsidRPr="00491C55" w:rsidRDefault="00254064">
      <w:pPr>
        <w:tabs>
          <w:tab w:val="left" w:pos="360"/>
          <w:tab w:val="left" w:pos="720"/>
          <w:tab w:val="right" w:pos="7200"/>
          <w:tab w:val="left" w:pos="7920"/>
        </w:tabs>
        <w:ind w:right="162"/>
        <w:rPr>
          <w:sz w:val="23"/>
          <w:szCs w:val="23"/>
        </w:rPr>
      </w:pPr>
      <w:r w:rsidRPr="00491C55">
        <w:rPr>
          <w:sz w:val="23"/>
          <w:szCs w:val="23"/>
        </w:rPr>
        <w:tab/>
      </w:r>
      <w:r w:rsidR="00B45B16" w:rsidRPr="00491C55">
        <w:rPr>
          <w:sz w:val="23"/>
          <w:szCs w:val="23"/>
        </w:rPr>
        <w:tab/>
      </w:r>
      <w:r w:rsidRPr="00491C55">
        <w:rPr>
          <w:sz w:val="23"/>
          <w:szCs w:val="23"/>
        </w:rPr>
        <w:t>Renovate/Expand Carroll Knicely Center, Phase II</w:t>
      </w:r>
      <w:r w:rsidRPr="00491C55">
        <w:rPr>
          <w:sz w:val="23"/>
          <w:szCs w:val="23"/>
        </w:rPr>
        <w:tab/>
      </w:r>
      <w:r w:rsidR="00507EFB" w:rsidRPr="00491C55">
        <w:rPr>
          <w:sz w:val="23"/>
          <w:szCs w:val="23"/>
        </w:rPr>
        <w:t>1,5</w:t>
      </w:r>
      <w:r w:rsidRPr="00491C55">
        <w:rPr>
          <w:sz w:val="23"/>
          <w:szCs w:val="23"/>
        </w:rPr>
        <w:t>00,000</w:t>
      </w:r>
      <w:r w:rsidRPr="00491C55">
        <w:rPr>
          <w:sz w:val="23"/>
          <w:szCs w:val="23"/>
        </w:rPr>
        <w:tab/>
      </w:r>
      <w:r w:rsidR="004C2076" w:rsidRPr="00491C55">
        <w:rPr>
          <w:sz w:val="23"/>
          <w:szCs w:val="23"/>
        </w:rPr>
        <w:t>Construction</w:t>
      </w:r>
    </w:p>
    <w:p w:rsidR="0088093C" w:rsidRPr="00491C55" w:rsidRDefault="0088093C" w:rsidP="00CF4AC4">
      <w:pPr>
        <w:tabs>
          <w:tab w:val="left" w:pos="360"/>
          <w:tab w:val="left" w:pos="720"/>
          <w:tab w:val="right" w:pos="7200"/>
          <w:tab w:val="left" w:pos="7920"/>
        </w:tabs>
        <w:ind w:right="162"/>
        <w:rPr>
          <w:sz w:val="23"/>
          <w:szCs w:val="23"/>
        </w:rPr>
      </w:pPr>
      <w:r w:rsidRPr="00491C55">
        <w:rPr>
          <w:sz w:val="23"/>
          <w:szCs w:val="23"/>
        </w:rPr>
        <w:tab/>
      </w:r>
      <w:r w:rsidR="00B45B16" w:rsidRPr="00491C55">
        <w:rPr>
          <w:sz w:val="23"/>
          <w:szCs w:val="23"/>
        </w:rPr>
        <w:tab/>
      </w:r>
      <w:r w:rsidRPr="00491C55">
        <w:rPr>
          <w:sz w:val="23"/>
          <w:szCs w:val="23"/>
        </w:rPr>
        <w:t>Renovate Downing University Center</w:t>
      </w:r>
      <w:r w:rsidRPr="00491C55">
        <w:rPr>
          <w:sz w:val="23"/>
          <w:szCs w:val="23"/>
        </w:rPr>
        <w:tab/>
      </w:r>
      <w:r w:rsidR="00507EFB" w:rsidRPr="00491C55">
        <w:rPr>
          <w:sz w:val="23"/>
          <w:szCs w:val="23"/>
        </w:rPr>
        <w:t>2,0</w:t>
      </w:r>
      <w:r w:rsidRPr="00491C55">
        <w:rPr>
          <w:sz w:val="23"/>
          <w:szCs w:val="23"/>
        </w:rPr>
        <w:t>00,000</w:t>
      </w:r>
      <w:r w:rsidRPr="00491C55">
        <w:rPr>
          <w:sz w:val="23"/>
          <w:szCs w:val="23"/>
        </w:rPr>
        <w:tab/>
        <w:t>Design</w:t>
      </w:r>
    </w:p>
    <w:p w:rsidR="004C2076" w:rsidRPr="00491C55" w:rsidRDefault="006577AE">
      <w:pPr>
        <w:tabs>
          <w:tab w:val="left" w:pos="360"/>
          <w:tab w:val="left" w:pos="720"/>
          <w:tab w:val="right" w:pos="7200"/>
          <w:tab w:val="left" w:pos="7920"/>
        </w:tabs>
        <w:ind w:right="162"/>
        <w:rPr>
          <w:sz w:val="23"/>
          <w:szCs w:val="23"/>
        </w:rPr>
      </w:pPr>
      <w:r w:rsidRPr="00491C55">
        <w:rPr>
          <w:sz w:val="23"/>
          <w:szCs w:val="23"/>
        </w:rPr>
        <w:tab/>
      </w:r>
      <w:r w:rsidR="00B45B16" w:rsidRPr="00491C55">
        <w:rPr>
          <w:sz w:val="23"/>
          <w:szCs w:val="23"/>
        </w:rPr>
        <w:tab/>
      </w:r>
    </w:p>
    <w:p w:rsidR="00F175EF" w:rsidRPr="00491C55" w:rsidRDefault="00F175EF">
      <w:pPr>
        <w:tabs>
          <w:tab w:val="left" w:pos="360"/>
          <w:tab w:val="left" w:pos="720"/>
          <w:tab w:val="right" w:pos="7200"/>
          <w:tab w:val="left" w:pos="7920"/>
        </w:tabs>
        <w:ind w:right="162"/>
        <w:rPr>
          <w:sz w:val="23"/>
          <w:szCs w:val="23"/>
        </w:rPr>
      </w:pPr>
    </w:p>
    <w:p w:rsidR="000E1EF0" w:rsidRPr="00491C55" w:rsidRDefault="002A249E" w:rsidP="000D5753">
      <w:pPr>
        <w:numPr>
          <w:ilvl w:val="0"/>
          <w:numId w:val="16"/>
        </w:numPr>
        <w:tabs>
          <w:tab w:val="right" w:pos="7200"/>
          <w:tab w:val="left" w:pos="7920"/>
        </w:tabs>
        <w:ind w:right="162"/>
        <w:jc w:val="both"/>
        <w:rPr>
          <w:b/>
          <w:sz w:val="23"/>
          <w:szCs w:val="23"/>
          <w:u w:val="single"/>
        </w:rPr>
      </w:pPr>
      <w:r w:rsidRPr="00491C55">
        <w:rPr>
          <w:sz w:val="23"/>
          <w:szCs w:val="23"/>
          <w:u w:val="single"/>
        </w:rPr>
        <w:t>Underground Electrical Distribution Improvements</w:t>
      </w:r>
      <w:r w:rsidR="00254064" w:rsidRPr="00491C55">
        <w:rPr>
          <w:sz w:val="23"/>
          <w:szCs w:val="23"/>
        </w:rPr>
        <w:t xml:space="preserve"> – WKU is required to match state funds with $702,600.  </w:t>
      </w:r>
      <w:r w:rsidR="00A37B15" w:rsidRPr="00491C55">
        <w:rPr>
          <w:sz w:val="23"/>
          <w:szCs w:val="23"/>
        </w:rPr>
        <w:t>A request for the entire amount of $1,70</w:t>
      </w:r>
      <w:r w:rsidR="0012404D" w:rsidRPr="00491C55">
        <w:rPr>
          <w:sz w:val="23"/>
          <w:szCs w:val="23"/>
        </w:rPr>
        <w:t>6</w:t>
      </w:r>
      <w:r w:rsidR="00A37B15" w:rsidRPr="00491C55">
        <w:rPr>
          <w:sz w:val="23"/>
          <w:szCs w:val="23"/>
        </w:rPr>
        <w:t>,</w:t>
      </w:r>
      <w:r w:rsidR="0012404D" w:rsidRPr="00491C55">
        <w:rPr>
          <w:sz w:val="23"/>
          <w:szCs w:val="23"/>
        </w:rPr>
        <w:t>3</w:t>
      </w:r>
      <w:r w:rsidR="00A37B15" w:rsidRPr="00491C55">
        <w:rPr>
          <w:sz w:val="23"/>
          <w:szCs w:val="23"/>
        </w:rPr>
        <w:t>00 has been approved to continue Underground Electrical Distribution upgrades.</w:t>
      </w:r>
      <w:r w:rsidR="000E1EF0" w:rsidRPr="00491C55">
        <w:rPr>
          <w:sz w:val="23"/>
          <w:szCs w:val="23"/>
        </w:rPr>
        <w:t xml:space="preserve">  The project is to upgrade the electrical distribution system and upgrade </w:t>
      </w:r>
      <w:r w:rsidR="002A0F8C" w:rsidRPr="00491C55">
        <w:rPr>
          <w:sz w:val="23"/>
          <w:szCs w:val="23"/>
        </w:rPr>
        <w:t xml:space="preserve">exterior </w:t>
      </w:r>
      <w:r w:rsidR="000E1EF0" w:rsidRPr="00491C55">
        <w:rPr>
          <w:sz w:val="23"/>
          <w:szCs w:val="23"/>
        </w:rPr>
        <w:t>lighting to meet current and future needs.</w:t>
      </w:r>
      <w:r w:rsidR="002A1B91" w:rsidRPr="00491C55">
        <w:rPr>
          <w:sz w:val="23"/>
          <w:szCs w:val="23"/>
        </w:rPr>
        <w:t xml:space="preserve">  This project has been phased for years and will continue to be phased based on available funds. </w:t>
      </w:r>
    </w:p>
    <w:p w:rsidR="00254064" w:rsidRPr="00491C55" w:rsidRDefault="00254064" w:rsidP="004C2076">
      <w:pPr>
        <w:tabs>
          <w:tab w:val="right" w:pos="7200"/>
          <w:tab w:val="left" w:pos="7920"/>
        </w:tabs>
        <w:ind w:right="162"/>
        <w:jc w:val="both"/>
        <w:rPr>
          <w:sz w:val="23"/>
          <w:szCs w:val="23"/>
        </w:rPr>
      </w:pPr>
    </w:p>
    <w:p w:rsidR="00A11FDB" w:rsidRPr="00491C55" w:rsidRDefault="00A11FDB" w:rsidP="00A11FDB">
      <w:pPr>
        <w:numPr>
          <w:ilvl w:val="0"/>
          <w:numId w:val="16"/>
        </w:numPr>
        <w:tabs>
          <w:tab w:val="right" w:pos="7200"/>
          <w:tab w:val="left" w:pos="7920"/>
        </w:tabs>
        <w:ind w:right="162"/>
        <w:jc w:val="both"/>
        <w:rPr>
          <w:b/>
          <w:sz w:val="23"/>
          <w:szCs w:val="23"/>
          <w:u w:val="single"/>
        </w:rPr>
      </w:pPr>
      <w:r w:rsidRPr="00491C55">
        <w:rPr>
          <w:sz w:val="23"/>
          <w:szCs w:val="23"/>
          <w:u w:val="single"/>
        </w:rPr>
        <w:t>Business College Building Replacement, Phase I</w:t>
      </w:r>
      <w:r w:rsidRPr="00491C55">
        <w:rPr>
          <w:sz w:val="23"/>
          <w:szCs w:val="23"/>
        </w:rPr>
        <w:t xml:space="preserve"> – The Six-Year Capital Plan calls for a replacement building with a scope of approximately $49.8 million.  Agency bond proceeds are allocated for initial design costs.</w:t>
      </w:r>
    </w:p>
    <w:p w:rsidR="00A11FDB" w:rsidRPr="00491C55" w:rsidRDefault="00A11FDB" w:rsidP="004C2076">
      <w:pPr>
        <w:tabs>
          <w:tab w:val="right" w:pos="7200"/>
          <w:tab w:val="left" w:pos="7920"/>
        </w:tabs>
        <w:ind w:right="162"/>
        <w:jc w:val="both"/>
        <w:rPr>
          <w:b/>
          <w:sz w:val="23"/>
          <w:szCs w:val="23"/>
          <w:u w:val="single"/>
        </w:rPr>
      </w:pPr>
    </w:p>
    <w:p w:rsidR="00254064" w:rsidRPr="00491C55" w:rsidRDefault="00254064" w:rsidP="000D5753">
      <w:pPr>
        <w:numPr>
          <w:ilvl w:val="0"/>
          <w:numId w:val="16"/>
        </w:numPr>
        <w:tabs>
          <w:tab w:val="right" w:pos="7200"/>
          <w:tab w:val="left" w:pos="7920"/>
        </w:tabs>
        <w:ind w:right="162"/>
        <w:jc w:val="both"/>
        <w:rPr>
          <w:b/>
          <w:sz w:val="23"/>
          <w:szCs w:val="23"/>
          <w:u w:val="single"/>
        </w:rPr>
      </w:pPr>
      <w:r w:rsidRPr="00491C55">
        <w:rPr>
          <w:sz w:val="23"/>
          <w:szCs w:val="23"/>
          <w:u w:val="single"/>
        </w:rPr>
        <w:t>Ivan Wilson Fine Arts Center Renovation</w:t>
      </w:r>
      <w:r w:rsidRPr="00491C55">
        <w:rPr>
          <w:sz w:val="23"/>
          <w:szCs w:val="23"/>
        </w:rPr>
        <w:t xml:space="preserve"> –</w:t>
      </w:r>
      <w:r w:rsidR="002C1442" w:rsidRPr="00491C55">
        <w:rPr>
          <w:sz w:val="23"/>
          <w:szCs w:val="23"/>
        </w:rPr>
        <w:t xml:space="preserve"> </w:t>
      </w:r>
      <w:r w:rsidR="0088093C" w:rsidRPr="00491C55">
        <w:rPr>
          <w:sz w:val="23"/>
          <w:szCs w:val="23"/>
        </w:rPr>
        <w:t>This project will construct a new Music Hall facility</w:t>
      </w:r>
      <w:r w:rsidR="002C1442" w:rsidRPr="00491C55">
        <w:rPr>
          <w:sz w:val="23"/>
          <w:szCs w:val="23"/>
        </w:rPr>
        <w:t xml:space="preserve"> </w:t>
      </w:r>
      <w:r w:rsidR="0088093C" w:rsidRPr="00491C55">
        <w:rPr>
          <w:sz w:val="23"/>
          <w:szCs w:val="23"/>
        </w:rPr>
        <w:t>with</w:t>
      </w:r>
      <w:r w:rsidR="002C1442" w:rsidRPr="00491C55">
        <w:rPr>
          <w:sz w:val="23"/>
          <w:szCs w:val="23"/>
        </w:rPr>
        <w:t xml:space="preserve"> </w:t>
      </w:r>
      <w:r w:rsidR="00D33120" w:rsidRPr="00491C55">
        <w:rPr>
          <w:sz w:val="23"/>
          <w:szCs w:val="23"/>
        </w:rPr>
        <w:t>25,000</w:t>
      </w:r>
      <w:r w:rsidR="002C1442" w:rsidRPr="00491C55">
        <w:rPr>
          <w:sz w:val="23"/>
          <w:szCs w:val="23"/>
        </w:rPr>
        <w:t xml:space="preserve"> square feet</w:t>
      </w:r>
      <w:r w:rsidR="0037585C" w:rsidRPr="00491C55">
        <w:rPr>
          <w:sz w:val="23"/>
          <w:szCs w:val="23"/>
        </w:rPr>
        <w:t>.</w:t>
      </w:r>
      <w:r w:rsidR="00157337" w:rsidRPr="00491C55">
        <w:rPr>
          <w:sz w:val="23"/>
          <w:szCs w:val="23"/>
        </w:rPr>
        <w:t xml:space="preserve">  The </w:t>
      </w:r>
      <w:r w:rsidR="0037585C" w:rsidRPr="00491C55">
        <w:rPr>
          <w:sz w:val="23"/>
          <w:szCs w:val="23"/>
        </w:rPr>
        <w:t>addition will include an instrumental rehearsal hall, choral rehearsal hall, music library, commons space, and Potter College administrative faculty offices and associated storage and support space.  The project also will include the renovation of the existing rehearsal hall into reconfigure</w:t>
      </w:r>
      <w:r w:rsidR="0012404D" w:rsidRPr="00491C55">
        <w:rPr>
          <w:sz w:val="23"/>
          <w:szCs w:val="23"/>
        </w:rPr>
        <w:t xml:space="preserve">d practice and rehearsal space, </w:t>
      </w:r>
      <w:r w:rsidR="0037585C" w:rsidRPr="00491C55">
        <w:rPr>
          <w:sz w:val="23"/>
          <w:szCs w:val="23"/>
        </w:rPr>
        <w:t>focus</w:t>
      </w:r>
      <w:r w:rsidR="0012404D" w:rsidRPr="00491C55">
        <w:rPr>
          <w:sz w:val="23"/>
          <w:szCs w:val="23"/>
        </w:rPr>
        <w:t>ing</w:t>
      </w:r>
      <w:r w:rsidR="0037585C" w:rsidRPr="00491C55">
        <w:rPr>
          <w:sz w:val="23"/>
          <w:szCs w:val="23"/>
        </w:rPr>
        <w:t xml:space="preserve"> on the acoustical isolation between this space and the adjacent recital hall.  Construction is anticipated to be completed by </w:t>
      </w:r>
      <w:r w:rsidR="0088093C" w:rsidRPr="00491C55">
        <w:rPr>
          <w:sz w:val="23"/>
          <w:szCs w:val="23"/>
        </w:rPr>
        <w:t>June 2011</w:t>
      </w:r>
      <w:r w:rsidR="0037585C" w:rsidRPr="00491C55">
        <w:rPr>
          <w:sz w:val="23"/>
          <w:szCs w:val="23"/>
        </w:rPr>
        <w:t>.</w:t>
      </w:r>
    </w:p>
    <w:p w:rsidR="004C2076" w:rsidRPr="00491C55" w:rsidRDefault="004C2076" w:rsidP="00FC254F">
      <w:pPr>
        <w:tabs>
          <w:tab w:val="right" w:pos="7200"/>
          <w:tab w:val="left" w:pos="7920"/>
        </w:tabs>
        <w:ind w:right="162"/>
        <w:jc w:val="both"/>
        <w:rPr>
          <w:b/>
          <w:sz w:val="23"/>
          <w:szCs w:val="23"/>
          <w:u w:val="single"/>
        </w:rPr>
      </w:pPr>
    </w:p>
    <w:p w:rsidR="00FC254F" w:rsidRPr="00491C55" w:rsidRDefault="00FC254F" w:rsidP="00FC254F">
      <w:pPr>
        <w:numPr>
          <w:ilvl w:val="0"/>
          <w:numId w:val="16"/>
        </w:numPr>
        <w:tabs>
          <w:tab w:val="right" w:pos="7200"/>
          <w:tab w:val="left" w:pos="7920"/>
        </w:tabs>
        <w:ind w:right="162"/>
        <w:jc w:val="both"/>
        <w:rPr>
          <w:b/>
          <w:sz w:val="23"/>
          <w:szCs w:val="23"/>
          <w:u w:val="single"/>
        </w:rPr>
      </w:pPr>
      <w:r w:rsidRPr="00491C55">
        <w:rPr>
          <w:sz w:val="23"/>
          <w:szCs w:val="23"/>
          <w:u w:val="single"/>
        </w:rPr>
        <w:t>Install Bike Paths</w:t>
      </w:r>
      <w:r w:rsidRPr="00491C55">
        <w:rPr>
          <w:sz w:val="23"/>
          <w:szCs w:val="23"/>
        </w:rPr>
        <w:t xml:space="preserve"> – Develop a network of bicycle and pedestrian facilities that connects area schools, parks and shopping areas to low-</w:t>
      </w:r>
      <w:r w:rsidR="00824C99" w:rsidRPr="00491C55">
        <w:rPr>
          <w:sz w:val="23"/>
          <w:szCs w:val="23"/>
        </w:rPr>
        <w:t xml:space="preserve"> </w:t>
      </w:r>
      <w:r w:rsidRPr="00491C55">
        <w:rPr>
          <w:sz w:val="23"/>
          <w:szCs w:val="23"/>
        </w:rPr>
        <w:t>and medium-density residential neighborhoods and dormitories.  This project is funded by an equally shared Federal Grant with the City of Bowling Green.</w:t>
      </w:r>
    </w:p>
    <w:p w:rsidR="002A249E" w:rsidRPr="00491C55" w:rsidRDefault="002A249E" w:rsidP="000D5753">
      <w:pPr>
        <w:tabs>
          <w:tab w:val="right" w:pos="7200"/>
          <w:tab w:val="left" w:pos="7920"/>
        </w:tabs>
        <w:ind w:right="162"/>
        <w:jc w:val="both"/>
        <w:rPr>
          <w:b/>
          <w:sz w:val="23"/>
          <w:szCs w:val="23"/>
          <w:u w:val="single"/>
        </w:rPr>
      </w:pPr>
    </w:p>
    <w:p w:rsidR="007856FF" w:rsidRPr="00491C55" w:rsidRDefault="00254064" w:rsidP="000D5753">
      <w:pPr>
        <w:numPr>
          <w:ilvl w:val="0"/>
          <w:numId w:val="16"/>
        </w:numPr>
        <w:tabs>
          <w:tab w:val="right" w:pos="7200"/>
          <w:tab w:val="left" w:pos="7920"/>
        </w:tabs>
        <w:ind w:right="162"/>
        <w:jc w:val="both"/>
        <w:rPr>
          <w:b/>
          <w:sz w:val="23"/>
          <w:szCs w:val="23"/>
          <w:u w:val="single"/>
        </w:rPr>
      </w:pPr>
      <w:r w:rsidRPr="00491C55">
        <w:rPr>
          <w:sz w:val="23"/>
          <w:szCs w:val="23"/>
          <w:u w:val="single"/>
        </w:rPr>
        <w:t>Renovate/Expand Carroll Knicely Center, Phase II</w:t>
      </w:r>
      <w:r w:rsidRPr="00491C55">
        <w:rPr>
          <w:sz w:val="23"/>
          <w:szCs w:val="23"/>
        </w:rPr>
        <w:t xml:space="preserve"> – Additional funding from DELO has been </w:t>
      </w:r>
      <w:r w:rsidR="000C2E58" w:rsidRPr="00491C55">
        <w:rPr>
          <w:sz w:val="23"/>
          <w:szCs w:val="23"/>
        </w:rPr>
        <w:t>allocated</w:t>
      </w:r>
      <w:r w:rsidRPr="00491C55">
        <w:rPr>
          <w:sz w:val="23"/>
          <w:szCs w:val="23"/>
        </w:rPr>
        <w:t xml:space="preserve"> to </w:t>
      </w:r>
      <w:r w:rsidR="00BF08D9" w:rsidRPr="00491C55">
        <w:rPr>
          <w:sz w:val="23"/>
          <w:szCs w:val="23"/>
        </w:rPr>
        <w:t>expand</w:t>
      </w:r>
      <w:r w:rsidRPr="00491C55">
        <w:rPr>
          <w:sz w:val="23"/>
          <w:szCs w:val="23"/>
        </w:rPr>
        <w:t xml:space="preserve"> the Knicely </w:t>
      </w:r>
      <w:r w:rsidR="00E41096" w:rsidRPr="00491C55">
        <w:rPr>
          <w:sz w:val="23"/>
          <w:szCs w:val="23"/>
        </w:rPr>
        <w:t xml:space="preserve">Conference </w:t>
      </w:r>
      <w:r w:rsidRPr="00491C55">
        <w:rPr>
          <w:sz w:val="23"/>
          <w:szCs w:val="23"/>
        </w:rPr>
        <w:t>Center.</w:t>
      </w:r>
    </w:p>
    <w:p w:rsidR="0045638E" w:rsidRPr="00491C55" w:rsidRDefault="0045638E" w:rsidP="0045638E">
      <w:pPr>
        <w:pStyle w:val="ListParagraph"/>
        <w:rPr>
          <w:b/>
          <w:sz w:val="23"/>
          <w:szCs w:val="23"/>
          <w:u w:val="single"/>
        </w:rPr>
      </w:pPr>
    </w:p>
    <w:p w:rsidR="0045638E" w:rsidRPr="00491C55" w:rsidRDefault="0045638E" w:rsidP="000D5753">
      <w:pPr>
        <w:numPr>
          <w:ilvl w:val="0"/>
          <w:numId w:val="16"/>
        </w:numPr>
        <w:tabs>
          <w:tab w:val="right" w:pos="7200"/>
          <w:tab w:val="left" w:pos="7920"/>
        </w:tabs>
        <w:ind w:right="162"/>
        <w:jc w:val="both"/>
        <w:rPr>
          <w:b/>
          <w:sz w:val="23"/>
          <w:szCs w:val="23"/>
          <w:u w:val="single"/>
        </w:rPr>
      </w:pPr>
      <w:r w:rsidRPr="00491C55">
        <w:rPr>
          <w:sz w:val="23"/>
          <w:szCs w:val="23"/>
          <w:u w:val="single"/>
        </w:rPr>
        <w:t>Renovate Downing University Center</w:t>
      </w:r>
      <w:r w:rsidR="00796CAB" w:rsidRPr="00491C55">
        <w:rPr>
          <w:sz w:val="23"/>
          <w:szCs w:val="23"/>
        </w:rPr>
        <w:t xml:space="preserve"> – Renovation of the DUC theatre</w:t>
      </w:r>
      <w:r w:rsidRPr="00491C55">
        <w:rPr>
          <w:sz w:val="23"/>
          <w:szCs w:val="23"/>
        </w:rPr>
        <w:t xml:space="preserve"> to include:  reworking floo</w:t>
      </w:r>
      <w:r w:rsidR="00FC254F" w:rsidRPr="00491C55">
        <w:rPr>
          <w:sz w:val="23"/>
          <w:szCs w:val="23"/>
        </w:rPr>
        <w:t>r</w:t>
      </w:r>
      <w:r w:rsidRPr="00491C55">
        <w:rPr>
          <w:sz w:val="23"/>
          <w:szCs w:val="23"/>
        </w:rPr>
        <w:t xml:space="preserve"> slope to accommodate ADA accessibility, new seating, sprinkler system, house lighting and HVAC ductwork.</w:t>
      </w:r>
      <w:r w:rsidR="00A31B71" w:rsidRPr="00491C55">
        <w:rPr>
          <w:sz w:val="23"/>
          <w:szCs w:val="23"/>
        </w:rPr>
        <w:t xml:space="preserve">  Significant roof repairs will be made within this phase of renovations.</w:t>
      </w:r>
    </w:p>
    <w:p w:rsidR="00F175EF" w:rsidRPr="00491C55" w:rsidRDefault="00F175EF" w:rsidP="00F175EF">
      <w:pPr>
        <w:pStyle w:val="ListParagraph"/>
        <w:rPr>
          <w:b/>
          <w:sz w:val="23"/>
          <w:szCs w:val="23"/>
          <w:u w:val="single"/>
        </w:rPr>
      </w:pPr>
    </w:p>
    <w:p w:rsidR="0071052D" w:rsidRPr="00491C55" w:rsidRDefault="0071052D" w:rsidP="0045638E">
      <w:pPr>
        <w:jc w:val="both"/>
        <w:rPr>
          <w:b/>
          <w:sz w:val="23"/>
          <w:szCs w:val="23"/>
          <w:u w:val="single"/>
        </w:rPr>
      </w:pPr>
    </w:p>
    <w:p w:rsidR="009B4B00" w:rsidRPr="00491C55" w:rsidRDefault="009B4B00" w:rsidP="009B4B00">
      <w:pPr>
        <w:tabs>
          <w:tab w:val="right" w:pos="7200"/>
          <w:tab w:val="left" w:pos="7920"/>
        </w:tabs>
        <w:ind w:right="162"/>
        <w:rPr>
          <w:b/>
          <w:sz w:val="23"/>
          <w:szCs w:val="23"/>
          <w:u w:val="single"/>
        </w:rPr>
      </w:pPr>
      <w:r w:rsidRPr="00491C55">
        <w:rPr>
          <w:b/>
          <w:sz w:val="23"/>
          <w:szCs w:val="23"/>
          <w:u w:val="single"/>
        </w:rPr>
        <w:t>Project Name</w:t>
      </w:r>
      <w:r w:rsidRPr="00491C55">
        <w:rPr>
          <w:b/>
          <w:sz w:val="23"/>
          <w:szCs w:val="23"/>
        </w:rPr>
        <w:tab/>
        <w:t xml:space="preserve"> </w:t>
      </w:r>
      <w:r w:rsidRPr="00491C55">
        <w:rPr>
          <w:b/>
          <w:sz w:val="23"/>
          <w:szCs w:val="23"/>
          <w:u w:val="single"/>
        </w:rPr>
        <w:t>Estimated Cost</w:t>
      </w:r>
      <w:r w:rsidRPr="00491C55">
        <w:rPr>
          <w:b/>
          <w:sz w:val="23"/>
          <w:szCs w:val="23"/>
        </w:rPr>
        <w:tab/>
      </w:r>
      <w:r w:rsidRPr="00491C55">
        <w:rPr>
          <w:b/>
          <w:sz w:val="23"/>
          <w:szCs w:val="23"/>
          <w:u w:val="single"/>
        </w:rPr>
        <w:t>Status</w:t>
      </w:r>
    </w:p>
    <w:p w:rsidR="00740BCE" w:rsidRPr="00491C55" w:rsidRDefault="00740BCE">
      <w:pPr>
        <w:tabs>
          <w:tab w:val="right" w:pos="7200"/>
          <w:tab w:val="left" w:pos="7920"/>
        </w:tabs>
        <w:ind w:right="162"/>
        <w:rPr>
          <w:b/>
          <w:color w:val="FF0000"/>
          <w:sz w:val="23"/>
          <w:szCs w:val="23"/>
          <w:u w:val="single"/>
        </w:rPr>
      </w:pPr>
    </w:p>
    <w:p w:rsidR="00254064" w:rsidRPr="00491C55" w:rsidRDefault="00254064">
      <w:pPr>
        <w:tabs>
          <w:tab w:val="left" w:pos="360"/>
          <w:tab w:val="left" w:pos="720"/>
          <w:tab w:val="right" w:pos="7200"/>
          <w:tab w:val="left" w:pos="7920"/>
        </w:tabs>
        <w:ind w:right="162"/>
        <w:rPr>
          <w:b/>
          <w:i/>
          <w:sz w:val="23"/>
          <w:szCs w:val="23"/>
        </w:rPr>
      </w:pPr>
      <w:r w:rsidRPr="00491C55">
        <w:rPr>
          <w:b/>
          <w:i/>
          <w:sz w:val="23"/>
          <w:szCs w:val="23"/>
        </w:rPr>
        <w:t>2006-08 Authorized Projects</w:t>
      </w:r>
    </w:p>
    <w:p w:rsidR="00254064" w:rsidRPr="00491C55" w:rsidRDefault="00254064">
      <w:pPr>
        <w:tabs>
          <w:tab w:val="left" w:pos="360"/>
          <w:tab w:val="left" w:pos="720"/>
          <w:tab w:val="right" w:pos="7200"/>
          <w:tab w:val="left" w:pos="7920"/>
        </w:tabs>
        <w:ind w:right="162"/>
        <w:rPr>
          <w:b/>
          <w:sz w:val="23"/>
          <w:szCs w:val="23"/>
        </w:rPr>
      </w:pPr>
    </w:p>
    <w:p w:rsidR="00254064" w:rsidRPr="00491C55" w:rsidRDefault="00254064">
      <w:pPr>
        <w:tabs>
          <w:tab w:val="left" w:pos="360"/>
          <w:tab w:val="left" w:pos="720"/>
          <w:tab w:val="right" w:pos="7200"/>
          <w:tab w:val="left" w:pos="7920"/>
        </w:tabs>
        <w:ind w:right="162"/>
        <w:rPr>
          <w:b/>
          <w:sz w:val="23"/>
          <w:szCs w:val="23"/>
        </w:rPr>
      </w:pPr>
      <w:r w:rsidRPr="00491C55">
        <w:rPr>
          <w:b/>
          <w:sz w:val="23"/>
          <w:szCs w:val="23"/>
        </w:rPr>
        <w:tab/>
        <w:t>State General Fund Bonds</w:t>
      </w:r>
    </w:p>
    <w:p w:rsidR="00254064" w:rsidRPr="00491C55" w:rsidRDefault="00254064">
      <w:pPr>
        <w:tabs>
          <w:tab w:val="left" w:pos="360"/>
          <w:tab w:val="left" w:pos="720"/>
          <w:tab w:val="right" w:pos="7200"/>
          <w:tab w:val="left" w:pos="7920"/>
        </w:tabs>
        <w:ind w:right="162"/>
        <w:rPr>
          <w:sz w:val="23"/>
          <w:szCs w:val="23"/>
        </w:rPr>
      </w:pPr>
      <w:r w:rsidRPr="00491C55">
        <w:rPr>
          <w:b/>
          <w:sz w:val="23"/>
          <w:szCs w:val="23"/>
        </w:rPr>
        <w:tab/>
      </w:r>
      <w:r w:rsidRPr="00491C55">
        <w:rPr>
          <w:b/>
          <w:sz w:val="23"/>
          <w:szCs w:val="23"/>
        </w:rPr>
        <w:tab/>
      </w:r>
      <w:r w:rsidRPr="00491C55">
        <w:rPr>
          <w:sz w:val="23"/>
          <w:szCs w:val="23"/>
        </w:rPr>
        <w:t>Construct College of Education Building</w:t>
      </w:r>
      <w:r w:rsidRPr="00491C55">
        <w:rPr>
          <w:sz w:val="23"/>
          <w:szCs w:val="23"/>
        </w:rPr>
        <w:tab/>
        <w:t>35,000,000</w:t>
      </w:r>
      <w:r w:rsidRPr="00491C55">
        <w:rPr>
          <w:sz w:val="23"/>
          <w:szCs w:val="23"/>
        </w:rPr>
        <w:tab/>
      </w:r>
      <w:proofErr w:type="gramStart"/>
      <w:r w:rsidR="006577AE" w:rsidRPr="00491C55">
        <w:rPr>
          <w:sz w:val="23"/>
          <w:szCs w:val="23"/>
        </w:rPr>
        <w:t>Construction</w:t>
      </w:r>
      <w:proofErr w:type="gramEnd"/>
    </w:p>
    <w:p w:rsidR="00BC1EA5" w:rsidRPr="00491C55" w:rsidRDefault="00BC1EA5">
      <w:pPr>
        <w:tabs>
          <w:tab w:val="left" w:pos="360"/>
          <w:tab w:val="left" w:pos="720"/>
          <w:tab w:val="right" w:pos="7200"/>
          <w:tab w:val="left" w:pos="7920"/>
        </w:tabs>
        <w:ind w:right="162"/>
        <w:rPr>
          <w:b/>
          <w:sz w:val="23"/>
          <w:szCs w:val="23"/>
        </w:rPr>
      </w:pPr>
    </w:p>
    <w:p w:rsidR="00254064" w:rsidRPr="00491C55" w:rsidRDefault="00254064">
      <w:pPr>
        <w:tabs>
          <w:tab w:val="left" w:pos="360"/>
          <w:tab w:val="left" w:pos="720"/>
          <w:tab w:val="right" w:pos="7200"/>
          <w:tab w:val="left" w:pos="7920"/>
        </w:tabs>
        <w:ind w:right="162"/>
        <w:rPr>
          <w:b/>
          <w:sz w:val="23"/>
          <w:szCs w:val="23"/>
        </w:rPr>
      </w:pPr>
      <w:r w:rsidRPr="00491C55">
        <w:rPr>
          <w:sz w:val="23"/>
          <w:szCs w:val="23"/>
        </w:rPr>
        <w:tab/>
      </w:r>
      <w:r w:rsidRPr="00491C55">
        <w:rPr>
          <w:b/>
          <w:sz w:val="23"/>
          <w:szCs w:val="23"/>
        </w:rPr>
        <w:t>University Funds</w:t>
      </w:r>
    </w:p>
    <w:p w:rsidR="00254064" w:rsidRPr="00491C55" w:rsidRDefault="00254064">
      <w:pPr>
        <w:tabs>
          <w:tab w:val="left" w:pos="360"/>
          <w:tab w:val="left" w:pos="720"/>
          <w:tab w:val="right" w:pos="7200"/>
          <w:tab w:val="left" w:pos="7920"/>
        </w:tabs>
        <w:ind w:right="162"/>
        <w:rPr>
          <w:sz w:val="23"/>
          <w:szCs w:val="23"/>
        </w:rPr>
      </w:pPr>
      <w:r w:rsidRPr="00491C55">
        <w:rPr>
          <w:sz w:val="23"/>
          <w:szCs w:val="23"/>
        </w:rPr>
        <w:tab/>
      </w:r>
      <w:r w:rsidRPr="00491C55">
        <w:rPr>
          <w:sz w:val="23"/>
          <w:szCs w:val="23"/>
        </w:rPr>
        <w:tab/>
        <w:t>Renovation/Expansion of Carroll Knicely Center</w:t>
      </w:r>
      <w:r w:rsidRPr="00491C55">
        <w:rPr>
          <w:sz w:val="23"/>
          <w:szCs w:val="23"/>
        </w:rPr>
        <w:tab/>
      </w:r>
      <w:r w:rsidR="0002002F" w:rsidRPr="00491C55">
        <w:rPr>
          <w:sz w:val="23"/>
          <w:szCs w:val="23"/>
        </w:rPr>
        <w:t>3</w:t>
      </w:r>
      <w:r w:rsidR="00631A41" w:rsidRPr="00491C55">
        <w:rPr>
          <w:sz w:val="23"/>
          <w:szCs w:val="23"/>
        </w:rPr>
        <w:t>,</w:t>
      </w:r>
      <w:r w:rsidR="0002002F" w:rsidRPr="00491C55">
        <w:rPr>
          <w:sz w:val="23"/>
          <w:szCs w:val="23"/>
        </w:rPr>
        <w:t>5</w:t>
      </w:r>
      <w:r w:rsidRPr="00491C55">
        <w:rPr>
          <w:sz w:val="23"/>
          <w:szCs w:val="23"/>
        </w:rPr>
        <w:t>00,000</w:t>
      </w:r>
      <w:r w:rsidRPr="00491C55">
        <w:rPr>
          <w:sz w:val="23"/>
          <w:szCs w:val="23"/>
        </w:rPr>
        <w:tab/>
      </w:r>
      <w:proofErr w:type="gramStart"/>
      <w:r w:rsidR="004C2076" w:rsidRPr="00491C55">
        <w:rPr>
          <w:sz w:val="23"/>
          <w:szCs w:val="23"/>
        </w:rPr>
        <w:t>Construction</w:t>
      </w:r>
      <w:proofErr w:type="gramEnd"/>
    </w:p>
    <w:p w:rsidR="00254064" w:rsidRPr="00491C55" w:rsidRDefault="00254064">
      <w:pPr>
        <w:tabs>
          <w:tab w:val="left" w:pos="360"/>
          <w:tab w:val="left" w:pos="720"/>
          <w:tab w:val="right" w:pos="7200"/>
          <w:tab w:val="left" w:pos="7920"/>
        </w:tabs>
        <w:ind w:right="162"/>
        <w:rPr>
          <w:sz w:val="23"/>
          <w:szCs w:val="23"/>
        </w:rPr>
      </w:pPr>
      <w:r w:rsidRPr="00491C55">
        <w:rPr>
          <w:sz w:val="23"/>
          <w:szCs w:val="23"/>
        </w:rPr>
        <w:tab/>
      </w:r>
      <w:r w:rsidRPr="00491C55">
        <w:rPr>
          <w:sz w:val="23"/>
          <w:szCs w:val="23"/>
        </w:rPr>
        <w:tab/>
      </w:r>
    </w:p>
    <w:p w:rsidR="00254064" w:rsidRDefault="00254064" w:rsidP="005C27A2">
      <w:pPr>
        <w:tabs>
          <w:tab w:val="left" w:pos="360"/>
          <w:tab w:val="left" w:pos="720"/>
          <w:tab w:val="right" w:pos="7200"/>
          <w:tab w:val="left" w:pos="7920"/>
        </w:tabs>
        <w:ind w:right="162"/>
        <w:rPr>
          <w:b/>
          <w:sz w:val="23"/>
          <w:szCs w:val="23"/>
        </w:rPr>
      </w:pPr>
      <w:r w:rsidRPr="00491C55">
        <w:rPr>
          <w:b/>
          <w:sz w:val="23"/>
          <w:szCs w:val="23"/>
        </w:rPr>
        <w:tab/>
        <w:t xml:space="preserve">        </w:t>
      </w:r>
    </w:p>
    <w:p w:rsidR="00491C55" w:rsidRPr="00491C55" w:rsidRDefault="00491C55" w:rsidP="005C27A2">
      <w:pPr>
        <w:tabs>
          <w:tab w:val="left" w:pos="360"/>
          <w:tab w:val="left" w:pos="720"/>
          <w:tab w:val="right" w:pos="7200"/>
          <w:tab w:val="left" w:pos="7920"/>
        </w:tabs>
        <w:ind w:right="162"/>
        <w:rPr>
          <w:b/>
          <w:sz w:val="23"/>
          <w:szCs w:val="23"/>
        </w:rPr>
      </w:pPr>
    </w:p>
    <w:p w:rsidR="00254064" w:rsidRPr="00491C55" w:rsidRDefault="00254064">
      <w:pPr>
        <w:numPr>
          <w:ilvl w:val="0"/>
          <w:numId w:val="15"/>
        </w:numPr>
        <w:tabs>
          <w:tab w:val="clear" w:pos="720"/>
          <w:tab w:val="num" w:pos="1080"/>
        </w:tabs>
        <w:ind w:left="1080"/>
        <w:jc w:val="both"/>
        <w:rPr>
          <w:sz w:val="23"/>
          <w:szCs w:val="23"/>
        </w:rPr>
      </w:pPr>
      <w:r w:rsidRPr="00491C55">
        <w:rPr>
          <w:sz w:val="23"/>
          <w:szCs w:val="23"/>
          <w:u w:val="single"/>
        </w:rPr>
        <w:lastRenderedPageBreak/>
        <w:t>Construct College of Education Building</w:t>
      </w:r>
      <w:r w:rsidRPr="00491C55">
        <w:rPr>
          <w:sz w:val="23"/>
          <w:szCs w:val="23"/>
        </w:rPr>
        <w:t xml:space="preserve"> – This project</w:t>
      </w:r>
      <w:r w:rsidR="000C2E58" w:rsidRPr="00491C55">
        <w:rPr>
          <w:sz w:val="23"/>
          <w:szCs w:val="23"/>
        </w:rPr>
        <w:t xml:space="preserve"> </w:t>
      </w:r>
      <w:r w:rsidRPr="00491C55">
        <w:rPr>
          <w:sz w:val="23"/>
          <w:szCs w:val="23"/>
        </w:rPr>
        <w:t>replace</w:t>
      </w:r>
      <w:r w:rsidR="000C2E58" w:rsidRPr="00491C55">
        <w:rPr>
          <w:sz w:val="23"/>
          <w:szCs w:val="23"/>
        </w:rPr>
        <w:t>s</w:t>
      </w:r>
      <w:r w:rsidRPr="00491C55">
        <w:rPr>
          <w:sz w:val="23"/>
          <w:szCs w:val="23"/>
        </w:rPr>
        <w:t xml:space="preserve"> </w:t>
      </w:r>
      <w:r w:rsidR="00F84657" w:rsidRPr="00491C55">
        <w:rPr>
          <w:sz w:val="23"/>
          <w:szCs w:val="23"/>
        </w:rPr>
        <w:t xml:space="preserve">the College of Education and Behavioral Sciences at </w:t>
      </w:r>
      <w:r w:rsidRPr="00491C55">
        <w:rPr>
          <w:sz w:val="23"/>
          <w:szCs w:val="23"/>
        </w:rPr>
        <w:t xml:space="preserve">Tate Page Hall </w:t>
      </w:r>
      <w:r w:rsidR="000C2E58" w:rsidRPr="00491C55">
        <w:rPr>
          <w:sz w:val="23"/>
          <w:szCs w:val="23"/>
        </w:rPr>
        <w:t xml:space="preserve">and </w:t>
      </w:r>
      <w:r w:rsidRPr="00491C55">
        <w:rPr>
          <w:sz w:val="23"/>
          <w:szCs w:val="23"/>
        </w:rPr>
        <w:t>includ</w:t>
      </w:r>
      <w:r w:rsidR="000C2E58" w:rsidRPr="00491C55">
        <w:rPr>
          <w:sz w:val="23"/>
          <w:szCs w:val="23"/>
        </w:rPr>
        <w:t>es</w:t>
      </w:r>
      <w:r w:rsidRPr="00491C55">
        <w:rPr>
          <w:sz w:val="23"/>
          <w:szCs w:val="23"/>
        </w:rPr>
        <w:t xml:space="preserve"> land acquisition, design/programming, and construction to house the College of Education and Behavioral Sciences.  The site has been approved, property has been acquired</w:t>
      </w:r>
      <w:r w:rsidR="0012404D" w:rsidRPr="00491C55">
        <w:rPr>
          <w:sz w:val="23"/>
          <w:szCs w:val="23"/>
        </w:rPr>
        <w:t>,</w:t>
      </w:r>
      <w:r w:rsidRPr="00491C55">
        <w:rPr>
          <w:sz w:val="23"/>
          <w:szCs w:val="23"/>
        </w:rPr>
        <w:t xml:space="preserve"> and the existing structures </w:t>
      </w:r>
      <w:r w:rsidR="000C2E58" w:rsidRPr="00491C55">
        <w:rPr>
          <w:sz w:val="23"/>
          <w:szCs w:val="23"/>
        </w:rPr>
        <w:t xml:space="preserve">on the site </w:t>
      </w:r>
      <w:r w:rsidRPr="00491C55">
        <w:rPr>
          <w:sz w:val="23"/>
          <w:szCs w:val="23"/>
        </w:rPr>
        <w:t xml:space="preserve">have been demolished.  </w:t>
      </w:r>
      <w:r w:rsidR="006577AE" w:rsidRPr="00491C55">
        <w:rPr>
          <w:sz w:val="23"/>
          <w:szCs w:val="23"/>
        </w:rPr>
        <w:t>Construction is underway</w:t>
      </w:r>
      <w:r w:rsidR="00F84657" w:rsidRPr="00491C55">
        <w:rPr>
          <w:sz w:val="23"/>
          <w:szCs w:val="23"/>
        </w:rPr>
        <w:t xml:space="preserve"> and is expected to be complete in December of 2010 for Spring Semester 2010.</w:t>
      </w:r>
    </w:p>
    <w:p w:rsidR="004C2076" w:rsidRPr="00491C55" w:rsidRDefault="004C2076" w:rsidP="004C2076">
      <w:pPr>
        <w:ind w:left="1080"/>
        <w:jc w:val="both"/>
        <w:rPr>
          <w:sz w:val="23"/>
          <w:szCs w:val="23"/>
        </w:rPr>
      </w:pPr>
    </w:p>
    <w:p w:rsidR="00254064" w:rsidRPr="00491C55" w:rsidRDefault="00254064">
      <w:pPr>
        <w:numPr>
          <w:ilvl w:val="0"/>
          <w:numId w:val="11"/>
        </w:numPr>
        <w:tabs>
          <w:tab w:val="num" w:pos="1080"/>
        </w:tabs>
        <w:ind w:left="1080"/>
        <w:jc w:val="both"/>
        <w:rPr>
          <w:sz w:val="23"/>
          <w:szCs w:val="23"/>
        </w:rPr>
      </w:pPr>
      <w:r w:rsidRPr="00491C55">
        <w:rPr>
          <w:sz w:val="23"/>
          <w:szCs w:val="23"/>
          <w:u w:val="single"/>
        </w:rPr>
        <w:t>Renovate/Expand Carroll Knicely Center</w:t>
      </w:r>
      <w:r w:rsidRPr="00491C55">
        <w:rPr>
          <w:sz w:val="23"/>
          <w:szCs w:val="23"/>
        </w:rPr>
        <w:t xml:space="preserve"> –</w:t>
      </w:r>
      <w:r w:rsidRPr="00491C55">
        <w:rPr>
          <w:b/>
          <w:sz w:val="23"/>
          <w:szCs w:val="23"/>
        </w:rPr>
        <w:t xml:space="preserve"> </w:t>
      </w:r>
      <w:r w:rsidRPr="00491C55">
        <w:rPr>
          <w:sz w:val="23"/>
          <w:szCs w:val="23"/>
        </w:rPr>
        <w:t>The Carroll Knicely Center is a key facility for distance learning, conferences, and training/development programs.  As the progra</w:t>
      </w:r>
      <w:r w:rsidR="002A1B91" w:rsidRPr="00491C55">
        <w:rPr>
          <w:sz w:val="23"/>
          <w:szCs w:val="23"/>
        </w:rPr>
        <w:t>ms have continued to grow, WKU ha</w:t>
      </w:r>
      <w:r w:rsidRPr="00491C55">
        <w:rPr>
          <w:sz w:val="23"/>
          <w:szCs w:val="23"/>
        </w:rPr>
        <w:t xml:space="preserve">s not </w:t>
      </w:r>
      <w:r w:rsidR="001549C2" w:rsidRPr="00491C55">
        <w:rPr>
          <w:sz w:val="23"/>
          <w:szCs w:val="23"/>
        </w:rPr>
        <w:t xml:space="preserve">been </w:t>
      </w:r>
      <w:r w:rsidRPr="00491C55">
        <w:rPr>
          <w:sz w:val="23"/>
          <w:szCs w:val="23"/>
        </w:rPr>
        <w:t xml:space="preserve">able to respond to all of the public demand for meeting space.  Funding from the Division of Extended Learning and Outreach (DELO) </w:t>
      </w:r>
      <w:r w:rsidR="0012404D" w:rsidRPr="00491C55">
        <w:rPr>
          <w:sz w:val="23"/>
          <w:szCs w:val="23"/>
        </w:rPr>
        <w:t>is</w:t>
      </w:r>
      <w:r w:rsidRPr="00491C55">
        <w:rPr>
          <w:sz w:val="23"/>
          <w:szCs w:val="23"/>
        </w:rPr>
        <w:t xml:space="preserve"> be</w:t>
      </w:r>
      <w:r w:rsidR="002A1B91" w:rsidRPr="00491C55">
        <w:rPr>
          <w:sz w:val="23"/>
          <w:szCs w:val="23"/>
        </w:rPr>
        <w:t>ing</w:t>
      </w:r>
      <w:r w:rsidRPr="00491C55">
        <w:rPr>
          <w:sz w:val="23"/>
          <w:szCs w:val="23"/>
        </w:rPr>
        <w:t xml:space="preserve"> allocated for the renovation and expansion project.  </w:t>
      </w:r>
      <w:r w:rsidR="006577AE" w:rsidRPr="00491C55">
        <w:rPr>
          <w:sz w:val="23"/>
          <w:szCs w:val="23"/>
        </w:rPr>
        <w:t xml:space="preserve">This project is </w:t>
      </w:r>
      <w:r w:rsidR="0088093C" w:rsidRPr="00491C55">
        <w:rPr>
          <w:sz w:val="23"/>
          <w:szCs w:val="23"/>
        </w:rPr>
        <w:t>currently under construction</w:t>
      </w:r>
      <w:r w:rsidR="00F84657" w:rsidRPr="00491C55">
        <w:rPr>
          <w:sz w:val="23"/>
          <w:szCs w:val="23"/>
        </w:rPr>
        <w:t xml:space="preserve"> and expe</w:t>
      </w:r>
      <w:r w:rsidR="00822CE0" w:rsidRPr="00491C55">
        <w:rPr>
          <w:sz w:val="23"/>
          <w:szCs w:val="23"/>
        </w:rPr>
        <w:t>cted to be complete in December</w:t>
      </w:r>
      <w:r w:rsidR="00F84657" w:rsidRPr="00491C55">
        <w:rPr>
          <w:sz w:val="23"/>
          <w:szCs w:val="23"/>
        </w:rPr>
        <w:t xml:space="preserve"> 2010.</w:t>
      </w:r>
    </w:p>
    <w:p w:rsidR="00254064" w:rsidRPr="00491C55" w:rsidRDefault="00254064">
      <w:pPr>
        <w:jc w:val="both"/>
        <w:rPr>
          <w:sz w:val="23"/>
          <w:szCs w:val="23"/>
        </w:rPr>
      </w:pPr>
    </w:p>
    <w:p w:rsidR="00782E9B" w:rsidRPr="00491C55" w:rsidRDefault="00782E9B">
      <w:pPr>
        <w:jc w:val="both"/>
        <w:rPr>
          <w:sz w:val="23"/>
          <w:szCs w:val="23"/>
        </w:rPr>
      </w:pPr>
    </w:p>
    <w:p w:rsidR="00331C32" w:rsidRPr="00491C55" w:rsidRDefault="00400A54" w:rsidP="00BF08D9">
      <w:pPr>
        <w:tabs>
          <w:tab w:val="left" w:pos="360"/>
          <w:tab w:val="right" w:pos="7200"/>
          <w:tab w:val="left" w:pos="7920"/>
        </w:tabs>
        <w:ind w:right="162"/>
        <w:rPr>
          <w:b/>
          <w:sz w:val="23"/>
          <w:szCs w:val="23"/>
        </w:rPr>
      </w:pPr>
      <w:r w:rsidRPr="00491C55">
        <w:rPr>
          <w:b/>
          <w:sz w:val="23"/>
          <w:szCs w:val="23"/>
        </w:rPr>
        <w:t>Total Capital Budget</w:t>
      </w:r>
      <w:r w:rsidR="00637BC3" w:rsidRPr="00491C55">
        <w:rPr>
          <w:b/>
          <w:sz w:val="23"/>
          <w:szCs w:val="23"/>
        </w:rPr>
        <w:tab/>
        <w:t>$</w:t>
      </w:r>
      <w:r w:rsidR="00604AFA" w:rsidRPr="00491C55">
        <w:rPr>
          <w:b/>
          <w:sz w:val="23"/>
          <w:szCs w:val="23"/>
        </w:rPr>
        <w:t>101</w:t>
      </w:r>
      <w:r w:rsidR="0030725D" w:rsidRPr="00491C55">
        <w:rPr>
          <w:b/>
          <w:sz w:val="23"/>
          <w:szCs w:val="23"/>
        </w:rPr>
        <w:t>,</w:t>
      </w:r>
      <w:r w:rsidR="00604AFA" w:rsidRPr="00491C55">
        <w:rPr>
          <w:b/>
          <w:sz w:val="23"/>
          <w:szCs w:val="23"/>
        </w:rPr>
        <w:t>298</w:t>
      </w:r>
      <w:r w:rsidR="00474FCF" w:rsidRPr="00491C55">
        <w:rPr>
          <w:b/>
          <w:sz w:val="23"/>
          <w:szCs w:val="23"/>
        </w:rPr>
        <w:t>,000</w:t>
      </w:r>
      <w:r w:rsidR="00637BC3" w:rsidRPr="00491C55">
        <w:rPr>
          <w:b/>
          <w:sz w:val="23"/>
          <w:szCs w:val="23"/>
        </w:rPr>
        <w:tab/>
      </w:r>
      <w:r w:rsidR="00331C32" w:rsidRPr="00491C55">
        <w:rPr>
          <w:b/>
          <w:sz w:val="23"/>
          <w:szCs w:val="23"/>
        </w:rPr>
        <w:tab/>
      </w:r>
    </w:p>
    <w:p w:rsidR="00254064" w:rsidRPr="00491C55" w:rsidRDefault="00254064">
      <w:pPr>
        <w:tabs>
          <w:tab w:val="left" w:pos="720"/>
          <w:tab w:val="right" w:pos="7200"/>
        </w:tabs>
        <w:ind w:left="720"/>
        <w:jc w:val="both"/>
        <w:rPr>
          <w:b/>
          <w:sz w:val="23"/>
          <w:szCs w:val="23"/>
          <w:u w:val="single"/>
        </w:rPr>
      </w:pPr>
    </w:p>
    <w:p w:rsidR="00610ED3" w:rsidRPr="00491C55" w:rsidRDefault="00610ED3">
      <w:pPr>
        <w:tabs>
          <w:tab w:val="left" w:pos="720"/>
          <w:tab w:val="right" w:pos="7200"/>
        </w:tabs>
        <w:ind w:left="720"/>
        <w:jc w:val="both"/>
        <w:rPr>
          <w:b/>
          <w:sz w:val="23"/>
          <w:szCs w:val="23"/>
          <w:u w:val="single"/>
        </w:rPr>
      </w:pPr>
    </w:p>
    <w:p w:rsidR="00796637" w:rsidRPr="00491C55" w:rsidRDefault="00796637">
      <w:pPr>
        <w:tabs>
          <w:tab w:val="left" w:pos="720"/>
          <w:tab w:val="right" w:pos="7200"/>
        </w:tabs>
        <w:ind w:left="720"/>
        <w:jc w:val="both"/>
        <w:rPr>
          <w:b/>
          <w:sz w:val="23"/>
          <w:szCs w:val="23"/>
          <w:u w:val="single"/>
        </w:rPr>
      </w:pPr>
    </w:p>
    <w:p w:rsidR="003C192A" w:rsidRPr="00491C55" w:rsidRDefault="003C192A">
      <w:pPr>
        <w:tabs>
          <w:tab w:val="left" w:pos="720"/>
          <w:tab w:val="right" w:pos="7200"/>
        </w:tabs>
        <w:ind w:left="720"/>
        <w:jc w:val="both"/>
        <w:rPr>
          <w:b/>
          <w:sz w:val="23"/>
          <w:szCs w:val="23"/>
          <w:u w:val="single"/>
        </w:rPr>
      </w:pPr>
    </w:p>
    <w:p w:rsidR="00254064" w:rsidRPr="00491C55" w:rsidRDefault="00254064">
      <w:pPr>
        <w:ind w:right="162"/>
        <w:jc w:val="both"/>
        <w:rPr>
          <w:i/>
          <w:sz w:val="23"/>
          <w:szCs w:val="23"/>
        </w:rPr>
      </w:pPr>
      <w:r w:rsidRPr="00491C55">
        <w:rPr>
          <w:b/>
          <w:i/>
          <w:sz w:val="23"/>
          <w:szCs w:val="23"/>
        </w:rPr>
        <w:t xml:space="preserve">Capital Leases </w:t>
      </w:r>
      <w:r w:rsidR="00400A54" w:rsidRPr="00491C55">
        <w:rPr>
          <w:b/>
          <w:i/>
          <w:sz w:val="23"/>
          <w:szCs w:val="23"/>
        </w:rPr>
        <w:t>Paid from Operating Budget</w:t>
      </w:r>
    </w:p>
    <w:p w:rsidR="00254064" w:rsidRPr="00491C55" w:rsidRDefault="00254064">
      <w:pPr>
        <w:pStyle w:val="BlockText"/>
        <w:tabs>
          <w:tab w:val="left" w:pos="630"/>
        </w:tabs>
        <w:ind w:left="2160" w:right="-900" w:hanging="1440"/>
        <w:jc w:val="both"/>
        <w:rPr>
          <w:b/>
          <w:sz w:val="23"/>
          <w:szCs w:val="23"/>
          <w:u w:val="single"/>
        </w:rPr>
      </w:pPr>
    </w:p>
    <w:p w:rsidR="00254064" w:rsidRPr="00491C55" w:rsidRDefault="00254064">
      <w:pPr>
        <w:pStyle w:val="BlockText"/>
        <w:tabs>
          <w:tab w:val="left" w:pos="630"/>
        </w:tabs>
        <w:ind w:left="2160" w:right="-900" w:hanging="1440"/>
        <w:jc w:val="both"/>
        <w:rPr>
          <w:b/>
          <w:sz w:val="23"/>
          <w:szCs w:val="23"/>
          <w:u w:val="single"/>
        </w:rPr>
      </w:pPr>
      <w:r w:rsidRPr="00491C55">
        <w:rPr>
          <w:b/>
          <w:sz w:val="23"/>
          <w:szCs w:val="23"/>
          <w:u w:val="single"/>
        </w:rPr>
        <w:t>Lease</w:t>
      </w:r>
      <w:r w:rsidRPr="00491C55">
        <w:rPr>
          <w:b/>
          <w:sz w:val="23"/>
          <w:szCs w:val="23"/>
        </w:rPr>
        <w:tab/>
      </w:r>
      <w:r w:rsidRPr="00491C55">
        <w:rPr>
          <w:b/>
          <w:sz w:val="23"/>
          <w:szCs w:val="23"/>
        </w:rPr>
        <w:tab/>
      </w:r>
      <w:r w:rsidRPr="00491C55">
        <w:rPr>
          <w:b/>
          <w:sz w:val="23"/>
          <w:szCs w:val="23"/>
        </w:rPr>
        <w:tab/>
      </w:r>
      <w:r w:rsidRPr="00491C55">
        <w:rPr>
          <w:b/>
          <w:sz w:val="23"/>
          <w:szCs w:val="23"/>
        </w:rPr>
        <w:tab/>
        <w:t xml:space="preserve">         </w:t>
      </w:r>
      <w:r w:rsidRPr="00491C55">
        <w:rPr>
          <w:b/>
          <w:sz w:val="23"/>
          <w:szCs w:val="23"/>
          <w:u w:val="single"/>
        </w:rPr>
        <w:t>Final</w:t>
      </w:r>
      <w:r w:rsidRPr="00491C55">
        <w:rPr>
          <w:b/>
          <w:sz w:val="23"/>
          <w:szCs w:val="23"/>
        </w:rPr>
        <w:t xml:space="preserve"> </w:t>
      </w:r>
      <w:r w:rsidRPr="00491C55">
        <w:rPr>
          <w:b/>
          <w:sz w:val="23"/>
          <w:szCs w:val="23"/>
          <w:u w:val="single"/>
        </w:rPr>
        <w:t>Pymt</w:t>
      </w:r>
      <w:r w:rsidRPr="00491C55">
        <w:rPr>
          <w:b/>
          <w:sz w:val="23"/>
          <w:szCs w:val="23"/>
        </w:rPr>
        <w:tab/>
        <w:t xml:space="preserve"> </w:t>
      </w:r>
      <w:r w:rsidR="005356E6" w:rsidRPr="00491C55">
        <w:rPr>
          <w:b/>
          <w:sz w:val="23"/>
          <w:szCs w:val="23"/>
          <w:u w:val="single"/>
        </w:rPr>
        <w:t>20</w:t>
      </w:r>
      <w:r w:rsidR="00FC254F" w:rsidRPr="00491C55">
        <w:rPr>
          <w:b/>
          <w:sz w:val="23"/>
          <w:szCs w:val="23"/>
          <w:u w:val="single"/>
        </w:rPr>
        <w:t>10</w:t>
      </w:r>
      <w:r w:rsidRPr="00491C55">
        <w:rPr>
          <w:b/>
          <w:sz w:val="23"/>
          <w:szCs w:val="23"/>
          <w:u w:val="single"/>
        </w:rPr>
        <w:t>-</w:t>
      </w:r>
      <w:r w:rsidR="005356E6" w:rsidRPr="00491C55">
        <w:rPr>
          <w:b/>
          <w:sz w:val="23"/>
          <w:szCs w:val="23"/>
          <w:u w:val="single"/>
        </w:rPr>
        <w:t>1</w:t>
      </w:r>
      <w:r w:rsidR="00FC254F" w:rsidRPr="00491C55">
        <w:rPr>
          <w:b/>
          <w:sz w:val="23"/>
          <w:szCs w:val="23"/>
          <w:u w:val="single"/>
        </w:rPr>
        <w:t>1</w:t>
      </w:r>
      <w:r w:rsidRPr="00491C55">
        <w:rPr>
          <w:b/>
          <w:sz w:val="23"/>
          <w:szCs w:val="23"/>
          <w:u w:val="single"/>
        </w:rPr>
        <w:t xml:space="preserve"> Pymt</w:t>
      </w:r>
      <w:r w:rsidRPr="00491C55">
        <w:rPr>
          <w:b/>
          <w:sz w:val="23"/>
          <w:szCs w:val="23"/>
        </w:rPr>
        <w:t xml:space="preserve">         </w:t>
      </w:r>
      <w:r w:rsidRPr="00491C55">
        <w:rPr>
          <w:b/>
          <w:sz w:val="23"/>
          <w:szCs w:val="23"/>
          <w:u w:val="single"/>
        </w:rPr>
        <w:t xml:space="preserve">Balance </w:t>
      </w:r>
    </w:p>
    <w:p w:rsidR="00714F1D" w:rsidRPr="00491C55" w:rsidRDefault="00254064" w:rsidP="00170001">
      <w:pPr>
        <w:pStyle w:val="Header"/>
        <w:numPr>
          <w:ilvl w:val="0"/>
          <w:numId w:val="4"/>
        </w:numPr>
        <w:tabs>
          <w:tab w:val="clear" w:pos="4320"/>
          <w:tab w:val="clear" w:pos="8640"/>
          <w:tab w:val="left" w:pos="720"/>
          <w:tab w:val="right" w:pos="5940"/>
          <w:tab w:val="right" w:pos="7920"/>
          <w:tab w:val="right" w:pos="9270"/>
        </w:tabs>
        <w:ind w:right="162"/>
        <w:jc w:val="both"/>
        <w:rPr>
          <w:sz w:val="23"/>
          <w:szCs w:val="23"/>
        </w:rPr>
      </w:pPr>
      <w:r w:rsidRPr="00491C55">
        <w:rPr>
          <w:sz w:val="23"/>
          <w:szCs w:val="23"/>
        </w:rPr>
        <w:t>President’s Residence</w:t>
      </w:r>
      <w:r w:rsidRPr="00491C55">
        <w:rPr>
          <w:sz w:val="23"/>
          <w:szCs w:val="23"/>
        </w:rPr>
        <w:tab/>
        <w:t>07/</w:t>
      </w:r>
      <w:r w:rsidR="00821C0B" w:rsidRPr="00491C55">
        <w:rPr>
          <w:sz w:val="23"/>
          <w:szCs w:val="23"/>
        </w:rPr>
        <w:t>10</w:t>
      </w:r>
      <w:r w:rsidRPr="00491C55">
        <w:rPr>
          <w:sz w:val="23"/>
          <w:szCs w:val="23"/>
        </w:rPr>
        <w:tab/>
      </w:r>
      <w:r w:rsidR="00554F0F" w:rsidRPr="00491C55">
        <w:rPr>
          <w:sz w:val="23"/>
          <w:szCs w:val="23"/>
        </w:rPr>
        <w:t xml:space="preserve">$  </w:t>
      </w:r>
      <w:r w:rsidRPr="00491C55">
        <w:rPr>
          <w:sz w:val="23"/>
          <w:szCs w:val="23"/>
        </w:rPr>
        <w:t>26,</w:t>
      </w:r>
      <w:r w:rsidR="000D1D5B" w:rsidRPr="00491C55">
        <w:rPr>
          <w:sz w:val="23"/>
          <w:szCs w:val="23"/>
        </w:rPr>
        <w:t>395</w:t>
      </w:r>
      <w:r w:rsidR="009E71C8" w:rsidRPr="00491C55">
        <w:rPr>
          <w:sz w:val="23"/>
          <w:szCs w:val="23"/>
        </w:rPr>
        <w:tab/>
      </w:r>
      <w:r w:rsidR="00554F0F" w:rsidRPr="00491C55">
        <w:rPr>
          <w:sz w:val="23"/>
          <w:szCs w:val="23"/>
        </w:rPr>
        <w:t xml:space="preserve">$  </w:t>
      </w:r>
      <w:r w:rsidR="000D1D5B" w:rsidRPr="00491C55">
        <w:rPr>
          <w:sz w:val="23"/>
          <w:szCs w:val="23"/>
        </w:rPr>
        <w:t>0</w:t>
      </w:r>
    </w:p>
    <w:p w:rsidR="00714F1D" w:rsidRPr="00491C55" w:rsidRDefault="00254064" w:rsidP="00170001">
      <w:pPr>
        <w:pStyle w:val="Header"/>
        <w:numPr>
          <w:ilvl w:val="0"/>
          <w:numId w:val="4"/>
        </w:numPr>
        <w:tabs>
          <w:tab w:val="clear" w:pos="4320"/>
          <w:tab w:val="clear" w:pos="8640"/>
          <w:tab w:val="left" w:pos="720"/>
          <w:tab w:val="right" w:pos="5940"/>
          <w:tab w:val="right" w:pos="7920"/>
          <w:tab w:val="right" w:pos="9270"/>
        </w:tabs>
        <w:ind w:right="162"/>
        <w:jc w:val="both"/>
        <w:rPr>
          <w:sz w:val="23"/>
          <w:szCs w:val="23"/>
        </w:rPr>
      </w:pPr>
      <w:r w:rsidRPr="00491C55">
        <w:rPr>
          <w:sz w:val="23"/>
          <w:szCs w:val="23"/>
        </w:rPr>
        <w:t>2007 Chevy Silverado 2500HD</w:t>
      </w:r>
      <w:r w:rsidRPr="00491C55">
        <w:rPr>
          <w:sz w:val="23"/>
          <w:szCs w:val="23"/>
        </w:rPr>
        <w:tab/>
        <w:t>04/12</w:t>
      </w:r>
      <w:r w:rsidRPr="00491C55">
        <w:rPr>
          <w:sz w:val="23"/>
          <w:szCs w:val="23"/>
        </w:rPr>
        <w:tab/>
        <w:t>4,751</w:t>
      </w:r>
      <w:r w:rsidR="00714F1D" w:rsidRPr="00491C55">
        <w:rPr>
          <w:sz w:val="23"/>
          <w:szCs w:val="23"/>
        </w:rPr>
        <w:tab/>
      </w:r>
      <w:r w:rsidR="000D1D5B" w:rsidRPr="00491C55">
        <w:rPr>
          <w:sz w:val="23"/>
          <w:szCs w:val="23"/>
        </w:rPr>
        <w:t>3</w:t>
      </w:r>
      <w:r w:rsidR="00EB5B11" w:rsidRPr="00491C55">
        <w:rPr>
          <w:sz w:val="23"/>
          <w:szCs w:val="23"/>
        </w:rPr>
        <w:t>,</w:t>
      </w:r>
      <w:r w:rsidR="000D1D5B" w:rsidRPr="00491C55">
        <w:rPr>
          <w:sz w:val="23"/>
          <w:szCs w:val="23"/>
        </w:rPr>
        <w:t>958</w:t>
      </w:r>
    </w:p>
    <w:p w:rsidR="00254064" w:rsidRPr="00491C55" w:rsidRDefault="000D1D5B" w:rsidP="00170001">
      <w:pPr>
        <w:pStyle w:val="Header"/>
        <w:numPr>
          <w:ilvl w:val="0"/>
          <w:numId w:val="4"/>
        </w:numPr>
        <w:tabs>
          <w:tab w:val="clear" w:pos="4320"/>
          <w:tab w:val="clear" w:pos="8640"/>
          <w:tab w:val="left" w:pos="720"/>
          <w:tab w:val="right" w:pos="5940"/>
          <w:tab w:val="right" w:pos="7920"/>
          <w:tab w:val="right" w:pos="9270"/>
        </w:tabs>
        <w:ind w:right="162"/>
        <w:jc w:val="both"/>
        <w:rPr>
          <w:sz w:val="23"/>
          <w:szCs w:val="23"/>
        </w:rPr>
      </w:pPr>
      <w:r w:rsidRPr="00491C55">
        <w:rPr>
          <w:sz w:val="23"/>
          <w:szCs w:val="23"/>
        </w:rPr>
        <w:t>Toyota Tacoma (Biology Dept.)</w:t>
      </w:r>
      <w:r w:rsidR="00254064" w:rsidRPr="00491C55">
        <w:rPr>
          <w:sz w:val="23"/>
          <w:szCs w:val="23"/>
        </w:rPr>
        <w:tab/>
        <w:t>0</w:t>
      </w:r>
      <w:r w:rsidRPr="00491C55">
        <w:rPr>
          <w:sz w:val="23"/>
          <w:szCs w:val="23"/>
        </w:rPr>
        <w:t>4</w:t>
      </w:r>
      <w:r w:rsidR="00254064" w:rsidRPr="00491C55">
        <w:rPr>
          <w:sz w:val="23"/>
          <w:szCs w:val="23"/>
        </w:rPr>
        <w:t>/1</w:t>
      </w:r>
      <w:r w:rsidRPr="00491C55">
        <w:rPr>
          <w:sz w:val="23"/>
          <w:szCs w:val="23"/>
        </w:rPr>
        <w:t>1</w:t>
      </w:r>
      <w:r w:rsidR="00254064" w:rsidRPr="00491C55">
        <w:rPr>
          <w:sz w:val="23"/>
          <w:szCs w:val="23"/>
        </w:rPr>
        <w:tab/>
      </w:r>
      <w:r w:rsidRPr="00491C55">
        <w:rPr>
          <w:sz w:val="23"/>
          <w:szCs w:val="23"/>
        </w:rPr>
        <w:t>4</w:t>
      </w:r>
      <w:r w:rsidR="00254064" w:rsidRPr="00491C55">
        <w:rPr>
          <w:sz w:val="23"/>
          <w:szCs w:val="23"/>
        </w:rPr>
        <w:t>,</w:t>
      </w:r>
      <w:r w:rsidRPr="00491C55">
        <w:rPr>
          <w:sz w:val="23"/>
          <w:szCs w:val="23"/>
        </w:rPr>
        <w:t>291</w:t>
      </w:r>
      <w:r w:rsidR="00714F1D" w:rsidRPr="00491C55">
        <w:rPr>
          <w:sz w:val="23"/>
          <w:szCs w:val="23"/>
        </w:rPr>
        <w:tab/>
      </w:r>
      <w:r w:rsidRPr="00491C55">
        <w:rPr>
          <w:sz w:val="23"/>
          <w:szCs w:val="23"/>
        </w:rPr>
        <w:t>0</w:t>
      </w:r>
      <w:r w:rsidR="00254064" w:rsidRPr="00491C55">
        <w:rPr>
          <w:sz w:val="23"/>
          <w:szCs w:val="23"/>
        </w:rPr>
        <w:tab/>
      </w:r>
    </w:p>
    <w:p w:rsidR="000D1D5B" w:rsidRPr="00491C55" w:rsidRDefault="000D1D5B" w:rsidP="00170001">
      <w:pPr>
        <w:pStyle w:val="Header"/>
        <w:numPr>
          <w:ilvl w:val="0"/>
          <w:numId w:val="4"/>
        </w:numPr>
        <w:tabs>
          <w:tab w:val="clear" w:pos="4320"/>
          <w:tab w:val="clear" w:pos="8640"/>
          <w:tab w:val="left" w:pos="720"/>
          <w:tab w:val="right" w:pos="5940"/>
          <w:tab w:val="right" w:pos="7920"/>
          <w:tab w:val="right" w:pos="9270"/>
        </w:tabs>
        <w:ind w:right="162"/>
        <w:jc w:val="both"/>
        <w:rPr>
          <w:sz w:val="23"/>
          <w:szCs w:val="23"/>
        </w:rPr>
      </w:pPr>
      <w:r w:rsidRPr="00491C55">
        <w:rPr>
          <w:sz w:val="23"/>
          <w:szCs w:val="23"/>
        </w:rPr>
        <w:t>Honda Accord-DELO</w:t>
      </w:r>
      <w:r w:rsidR="00254064" w:rsidRPr="00491C55">
        <w:rPr>
          <w:sz w:val="23"/>
          <w:szCs w:val="23"/>
        </w:rPr>
        <w:tab/>
      </w:r>
      <w:r w:rsidRPr="00491C55">
        <w:rPr>
          <w:sz w:val="23"/>
          <w:szCs w:val="23"/>
        </w:rPr>
        <w:t>06</w:t>
      </w:r>
      <w:r w:rsidR="00254064" w:rsidRPr="00491C55">
        <w:rPr>
          <w:sz w:val="23"/>
          <w:szCs w:val="23"/>
        </w:rPr>
        <w:t>/1</w:t>
      </w:r>
      <w:r w:rsidRPr="00491C55">
        <w:rPr>
          <w:sz w:val="23"/>
          <w:szCs w:val="23"/>
        </w:rPr>
        <w:t>1</w:t>
      </w:r>
      <w:r w:rsidR="00254064" w:rsidRPr="00491C55">
        <w:rPr>
          <w:sz w:val="23"/>
          <w:szCs w:val="23"/>
        </w:rPr>
        <w:tab/>
      </w:r>
      <w:r w:rsidRPr="00491C55">
        <w:rPr>
          <w:sz w:val="23"/>
          <w:szCs w:val="23"/>
        </w:rPr>
        <w:t>8</w:t>
      </w:r>
      <w:r w:rsidR="00254064" w:rsidRPr="00491C55">
        <w:rPr>
          <w:sz w:val="23"/>
          <w:szCs w:val="23"/>
        </w:rPr>
        <w:t>,</w:t>
      </w:r>
      <w:r w:rsidRPr="00491C55">
        <w:rPr>
          <w:sz w:val="23"/>
          <w:szCs w:val="23"/>
        </w:rPr>
        <w:t>527</w:t>
      </w:r>
      <w:r w:rsidR="00254064" w:rsidRPr="00491C55">
        <w:rPr>
          <w:sz w:val="23"/>
          <w:szCs w:val="23"/>
        </w:rPr>
        <w:tab/>
      </w:r>
      <w:r w:rsidR="00714F1D" w:rsidRPr="00491C55">
        <w:rPr>
          <w:sz w:val="23"/>
          <w:szCs w:val="23"/>
        </w:rPr>
        <w:t>0</w:t>
      </w:r>
    </w:p>
    <w:p w:rsidR="00254064" w:rsidRPr="00491C55" w:rsidRDefault="000D1D5B" w:rsidP="00170001">
      <w:pPr>
        <w:pStyle w:val="Header"/>
        <w:numPr>
          <w:ilvl w:val="0"/>
          <w:numId w:val="4"/>
        </w:numPr>
        <w:tabs>
          <w:tab w:val="clear" w:pos="4320"/>
          <w:tab w:val="clear" w:pos="8640"/>
          <w:tab w:val="left" w:pos="720"/>
          <w:tab w:val="right" w:pos="5940"/>
          <w:tab w:val="right" w:pos="7920"/>
          <w:tab w:val="right" w:pos="9270"/>
        </w:tabs>
        <w:ind w:right="162"/>
        <w:jc w:val="both"/>
        <w:rPr>
          <w:sz w:val="23"/>
          <w:szCs w:val="23"/>
        </w:rPr>
      </w:pPr>
      <w:r w:rsidRPr="00491C55">
        <w:rPr>
          <w:sz w:val="23"/>
          <w:szCs w:val="23"/>
        </w:rPr>
        <w:t>SLF – Food Bldg by PFT</w:t>
      </w:r>
      <w:r w:rsidRPr="00491C55">
        <w:rPr>
          <w:sz w:val="23"/>
          <w:szCs w:val="23"/>
        </w:rPr>
        <w:tab/>
        <w:t>07/28</w:t>
      </w:r>
      <w:r w:rsidRPr="00491C55">
        <w:rPr>
          <w:sz w:val="23"/>
          <w:szCs w:val="23"/>
        </w:rPr>
        <w:tab/>
        <w:t>194,149</w:t>
      </w:r>
      <w:r w:rsidR="00254064" w:rsidRPr="00491C55">
        <w:rPr>
          <w:sz w:val="23"/>
          <w:szCs w:val="23"/>
        </w:rPr>
        <w:tab/>
      </w:r>
      <w:r w:rsidRPr="00491C55">
        <w:rPr>
          <w:sz w:val="23"/>
          <w:szCs w:val="23"/>
        </w:rPr>
        <w:t>2,077,504</w:t>
      </w:r>
    </w:p>
    <w:p w:rsidR="00254064" w:rsidRPr="00491C55" w:rsidRDefault="00254064" w:rsidP="00170001">
      <w:pPr>
        <w:pStyle w:val="Header"/>
        <w:tabs>
          <w:tab w:val="clear" w:pos="4320"/>
          <w:tab w:val="clear" w:pos="8640"/>
          <w:tab w:val="left" w:pos="720"/>
          <w:tab w:val="left" w:pos="1080"/>
          <w:tab w:val="right" w:pos="5940"/>
          <w:tab w:val="right" w:pos="7920"/>
          <w:tab w:val="right" w:pos="9270"/>
        </w:tabs>
        <w:ind w:left="360" w:right="162"/>
        <w:jc w:val="both"/>
        <w:rPr>
          <w:b/>
          <w:sz w:val="23"/>
          <w:szCs w:val="23"/>
        </w:rPr>
      </w:pPr>
      <w:r w:rsidRPr="00491C55">
        <w:rPr>
          <w:b/>
          <w:sz w:val="23"/>
          <w:szCs w:val="23"/>
        </w:rPr>
        <w:tab/>
        <w:t>Total</w:t>
      </w:r>
      <w:r w:rsidRPr="00491C55">
        <w:rPr>
          <w:b/>
          <w:sz w:val="23"/>
          <w:szCs w:val="23"/>
        </w:rPr>
        <w:tab/>
      </w:r>
      <w:r w:rsidRPr="00491C55">
        <w:rPr>
          <w:b/>
          <w:sz w:val="23"/>
          <w:szCs w:val="23"/>
        </w:rPr>
        <w:tab/>
        <w:t>$</w:t>
      </w:r>
      <w:r w:rsidR="000D1D5B" w:rsidRPr="00491C55">
        <w:rPr>
          <w:b/>
          <w:sz w:val="23"/>
          <w:szCs w:val="23"/>
        </w:rPr>
        <w:t>238</w:t>
      </w:r>
      <w:r w:rsidR="005356E6" w:rsidRPr="00491C55">
        <w:rPr>
          <w:b/>
          <w:sz w:val="23"/>
          <w:szCs w:val="23"/>
        </w:rPr>
        <w:t>,</w:t>
      </w:r>
      <w:r w:rsidR="000D1D5B" w:rsidRPr="00491C55">
        <w:rPr>
          <w:b/>
          <w:sz w:val="23"/>
          <w:szCs w:val="23"/>
        </w:rPr>
        <w:t>113</w:t>
      </w:r>
      <w:r w:rsidRPr="00491C55">
        <w:rPr>
          <w:b/>
          <w:sz w:val="23"/>
          <w:szCs w:val="23"/>
        </w:rPr>
        <w:tab/>
        <w:t>$</w:t>
      </w:r>
      <w:r w:rsidR="000D1D5B" w:rsidRPr="00491C55">
        <w:rPr>
          <w:b/>
          <w:sz w:val="23"/>
          <w:szCs w:val="23"/>
        </w:rPr>
        <w:t>2,081</w:t>
      </w:r>
      <w:r w:rsidR="00EB5B11" w:rsidRPr="00491C55">
        <w:rPr>
          <w:b/>
          <w:sz w:val="23"/>
          <w:szCs w:val="23"/>
        </w:rPr>
        <w:t>,</w:t>
      </w:r>
      <w:r w:rsidR="000D1D5B" w:rsidRPr="00491C55">
        <w:rPr>
          <w:b/>
          <w:sz w:val="23"/>
          <w:szCs w:val="23"/>
        </w:rPr>
        <w:t>462</w:t>
      </w:r>
    </w:p>
    <w:p w:rsidR="00254064" w:rsidRPr="00491C55" w:rsidRDefault="00254064">
      <w:pPr>
        <w:pStyle w:val="Header"/>
        <w:tabs>
          <w:tab w:val="clear" w:pos="4320"/>
          <w:tab w:val="clear" w:pos="8640"/>
          <w:tab w:val="left" w:pos="720"/>
          <w:tab w:val="left" w:pos="1080"/>
          <w:tab w:val="right" w:pos="5940"/>
          <w:tab w:val="right" w:pos="7650"/>
          <w:tab w:val="right" w:pos="9270"/>
        </w:tabs>
        <w:ind w:left="360" w:right="162"/>
        <w:jc w:val="both"/>
        <w:rPr>
          <w:b/>
          <w:sz w:val="23"/>
          <w:szCs w:val="23"/>
        </w:rPr>
      </w:pPr>
    </w:p>
    <w:p w:rsidR="00944113" w:rsidRPr="00491C55" w:rsidRDefault="00944113" w:rsidP="00944113">
      <w:pPr>
        <w:tabs>
          <w:tab w:val="left" w:pos="360"/>
          <w:tab w:val="left" w:pos="720"/>
          <w:tab w:val="left" w:pos="1080"/>
          <w:tab w:val="right" w:pos="7200"/>
          <w:tab w:val="left" w:pos="7920"/>
        </w:tabs>
        <w:ind w:right="162"/>
        <w:rPr>
          <w:b/>
          <w:sz w:val="23"/>
          <w:szCs w:val="23"/>
          <w:u w:val="single"/>
        </w:rPr>
      </w:pPr>
    </w:p>
    <w:p w:rsidR="00267B1A" w:rsidRPr="00491C55" w:rsidRDefault="00267B1A" w:rsidP="00944113">
      <w:pPr>
        <w:tabs>
          <w:tab w:val="left" w:pos="360"/>
          <w:tab w:val="left" w:pos="720"/>
          <w:tab w:val="left" w:pos="1080"/>
          <w:tab w:val="right" w:pos="7200"/>
          <w:tab w:val="left" w:pos="7920"/>
        </w:tabs>
        <w:ind w:right="162"/>
        <w:rPr>
          <w:b/>
          <w:sz w:val="23"/>
          <w:szCs w:val="23"/>
          <w:u w:val="single"/>
        </w:rPr>
      </w:pPr>
    </w:p>
    <w:p w:rsidR="00944113" w:rsidRPr="00491C55" w:rsidRDefault="00944113" w:rsidP="00944113">
      <w:pPr>
        <w:tabs>
          <w:tab w:val="left" w:pos="360"/>
          <w:tab w:val="left" w:pos="720"/>
          <w:tab w:val="left" w:pos="1080"/>
          <w:tab w:val="right" w:pos="7200"/>
          <w:tab w:val="left" w:pos="7920"/>
        </w:tabs>
        <w:ind w:right="162"/>
        <w:rPr>
          <w:b/>
          <w:i/>
          <w:sz w:val="23"/>
          <w:szCs w:val="23"/>
        </w:rPr>
      </w:pPr>
      <w:r w:rsidRPr="00491C55">
        <w:rPr>
          <w:b/>
          <w:i/>
          <w:sz w:val="23"/>
          <w:szCs w:val="23"/>
        </w:rPr>
        <w:t>Projects Authorized</w:t>
      </w:r>
      <w:r w:rsidR="003C192A" w:rsidRPr="00491C55">
        <w:rPr>
          <w:b/>
          <w:i/>
          <w:sz w:val="23"/>
          <w:szCs w:val="23"/>
        </w:rPr>
        <w:t xml:space="preserve"> </w:t>
      </w:r>
      <w:r w:rsidRPr="00491C55">
        <w:rPr>
          <w:b/>
          <w:i/>
          <w:sz w:val="23"/>
          <w:szCs w:val="23"/>
        </w:rPr>
        <w:t>but Not Schedule</w:t>
      </w:r>
      <w:r w:rsidR="003C192A" w:rsidRPr="00491C55">
        <w:rPr>
          <w:b/>
          <w:i/>
          <w:sz w:val="23"/>
          <w:szCs w:val="23"/>
        </w:rPr>
        <w:t>d</w:t>
      </w:r>
      <w:r w:rsidRPr="00491C55">
        <w:rPr>
          <w:b/>
          <w:i/>
          <w:sz w:val="23"/>
          <w:szCs w:val="23"/>
        </w:rPr>
        <w:t xml:space="preserve"> for FY 2011</w:t>
      </w:r>
    </w:p>
    <w:p w:rsidR="00944113" w:rsidRPr="00491C55" w:rsidRDefault="00944113" w:rsidP="00944113">
      <w:pPr>
        <w:tabs>
          <w:tab w:val="left" w:pos="360"/>
          <w:tab w:val="left" w:pos="720"/>
          <w:tab w:val="left" w:pos="1080"/>
          <w:tab w:val="right" w:pos="7200"/>
          <w:tab w:val="left" w:pos="7920"/>
        </w:tabs>
        <w:ind w:right="162"/>
        <w:rPr>
          <w:b/>
          <w:i/>
          <w:sz w:val="23"/>
          <w:szCs w:val="23"/>
        </w:rPr>
      </w:pPr>
    </w:p>
    <w:p w:rsidR="00944113" w:rsidRPr="00491C55" w:rsidRDefault="00944113" w:rsidP="00944113">
      <w:pPr>
        <w:tabs>
          <w:tab w:val="left" w:pos="360"/>
          <w:tab w:val="left" w:pos="720"/>
          <w:tab w:val="left" w:pos="1080"/>
          <w:tab w:val="right" w:pos="7200"/>
          <w:tab w:val="left" w:pos="7920"/>
        </w:tabs>
        <w:ind w:right="162"/>
        <w:rPr>
          <w:b/>
          <w:sz w:val="23"/>
          <w:szCs w:val="23"/>
        </w:rPr>
      </w:pPr>
      <w:r w:rsidRPr="00491C55">
        <w:rPr>
          <w:b/>
          <w:sz w:val="23"/>
          <w:szCs w:val="23"/>
        </w:rPr>
        <w:t>University Funds</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b/>
          <w:sz w:val="23"/>
          <w:szCs w:val="23"/>
        </w:rPr>
        <w:tab/>
      </w:r>
      <w:r w:rsidRPr="00491C55">
        <w:rPr>
          <w:sz w:val="23"/>
          <w:szCs w:val="23"/>
        </w:rPr>
        <w:t>Underground Infrastructure Repair and Replacement</w:t>
      </w:r>
      <w:r w:rsidRPr="00491C55">
        <w:rPr>
          <w:sz w:val="23"/>
          <w:szCs w:val="23"/>
        </w:rPr>
        <w:tab/>
        <w:t>35,000,000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Renovate Tate Page Hall</w:t>
      </w:r>
      <w:r w:rsidRPr="00491C55">
        <w:rPr>
          <w:sz w:val="23"/>
          <w:szCs w:val="23"/>
        </w:rPr>
        <w:tab/>
        <w:t>6,000,000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Environmental Science and Technology Hall, Design</w:t>
      </w:r>
      <w:r w:rsidRPr="00491C55">
        <w:rPr>
          <w:sz w:val="23"/>
          <w:szCs w:val="23"/>
        </w:rPr>
        <w:tab/>
        <w:t>2,500,000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Equipment Pool</w:t>
      </w:r>
      <w:r w:rsidRPr="00491C55">
        <w:rPr>
          <w:sz w:val="23"/>
          <w:szCs w:val="23"/>
        </w:rPr>
        <w:tab/>
        <w:t>2,500,000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Upgrade IT Infrastructure</w:t>
      </w:r>
      <w:r w:rsidRPr="00491C55">
        <w:rPr>
          <w:sz w:val="23"/>
          <w:szCs w:val="23"/>
        </w:rPr>
        <w:tab/>
        <w:t>2,300,000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Central Region Postsecondary Education Center Design</w:t>
      </w:r>
      <w:r w:rsidRPr="00491C55">
        <w:rPr>
          <w:sz w:val="23"/>
          <w:szCs w:val="23"/>
        </w:rPr>
        <w:tab/>
        <w:t>1,200,000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Interior Renovation of Jones Jaggers</w:t>
      </w:r>
      <w:r w:rsidRPr="00491C55">
        <w:rPr>
          <w:sz w:val="23"/>
          <w:szCs w:val="23"/>
        </w:rPr>
        <w:tab/>
        <w:t>1,000,000</w:t>
      </w:r>
    </w:p>
    <w:p w:rsidR="0042439B" w:rsidRPr="00491C55" w:rsidRDefault="00944113" w:rsidP="0042439B">
      <w:pPr>
        <w:tabs>
          <w:tab w:val="left" w:pos="360"/>
          <w:tab w:val="left" w:pos="720"/>
          <w:tab w:val="left" w:pos="1080"/>
          <w:tab w:val="right" w:pos="7200"/>
          <w:tab w:val="left" w:pos="7920"/>
        </w:tabs>
        <w:ind w:right="162"/>
        <w:rPr>
          <w:sz w:val="23"/>
          <w:szCs w:val="23"/>
        </w:rPr>
      </w:pPr>
      <w:r w:rsidRPr="00491C55">
        <w:rPr>
          <w:sz w:val="23"/>
          <w:szCs w:val="23"/>
        </w:rPr>
        <w:tab/>
      </w:r>
      <w:r w:rsidR="0042439B" w:rsidRPr="00491C55">
        <w:rPr>
          <w:sz w:val="23"/>
          <w:szCs w:val="23"/>
        </w:rPr>
        <w:t>Construct Fit-out of Leased Space</w:t>
      </w:r>
      <w:r w:rsidR="0042439B" w:rsidRPr="00491C55">
        <w:rPr>
          <w:sz w:val="23"/>
          <w:szCs w:val="23"/>
        </w:rPr>
        <w:tab/>
        <w:t>4,175,000</w:t>
      </w:r>
    </w:p>
    <w:p w:rsidR="00944113" w:rsidRPr="00491C55" w:rsidRDefault="0042439B" w:rsidP="00944113">
      <w:pPr>
        <w:tabs>
          <w:tab w:val="left" w:pos="360"/>
          <w:tab w:val="left" w:pos="720"/>
          <w:tab w:val="left" w:pos="1080"/>
          <w:tab w:val="right" w:pos="7200"/>
          <w:tab w:val="left" w:pos="7920"/>
        </w:tabs>
        <w:ind w:right="162"/>
        <w:rPr>
          <w:sz w:val="23"/>
          <w:szCs w:val="23"/>
        </w:rPr>
      </w:pPr>
      <w:r w:rsidRPr="00491C55">
        <w:rPr>
          <w:sz w:val="23"/>
          <w:szCs w:val="23"/>
        </w:rPr>
        <w:tab/>
      </w:r>
    </w:p>
    <w:p w:rsidR="00944113" w:rsidRPr="00491C55" w:rsidRDefault="00944113" w:rsidP="00944113">
      <w:pPr>
        <w:tabs>
          <w:tab w:val="left" w:pos="360"/>
          <w:tab w:val="left" w:pos="720"/>
          <w:tab w:val="right" w:pos="7200"/>
          <w:tab w:val="left" w:pos="7920"/>
        </w:tabs>
        <w:ind w:right="162"/>
        <w:rPr>
          <w:b/>
          <w:sz w:val="23"/>
          <w:szCs w:val="23"/>
        </w:rPr>
      </w:pPr>
      <w:r w:rsidRPr="00491C55">
        <w:rPr>
          <w:b/>
          <w:sz w:val="23"/>
          <w:szCs w:val="23"/>
        </w:rPr>
        <w:t>Agency Bonds/University Funds</w:t>
      </w:r>
    </w:p>
    <w:p w:rsidR="00944113" w:rsidRPr="00491C55" w:rsidRDefault="00944113" w:rsidP="00944113">
      <w:pPr>
        <w:tabs>
          <w:tab w:val="left" w:pos="360"/>
          <w:tab w:val="left" w:pos="720"/>
          <w:tab w:val="right" w:pos="7200"/>
          <w:tab w:val="left" w:pos="7920"/>
        </w:tabs>
        <w:ind w:right="162"/>
        <w:rPr>
          <w:sz w:val="23"/>
          <w:szCs w:val="23"/>
        </w:rPr>
      </w:pPr>
      <w:r w:rsidRPr="00491C55">
        <w:rPr>
          <w:b/>
          <w:sz w:val="23"/>
          <w:szCs w:val="23"/>
        </w:rPr>
        <w:tab/>
      </w:r>
      <w:r w:rsidRPr="00491C55">
        <w:rPr>
          <w:sz w:val="23"/>
          <w:szCs w:val="23"/>
        </w:rPr>
        <w:t>Renovate Downing University Center, Phase III</w:t>
      </w:r>
      <w:r w:rsidRPr="00491C55">
        <w:rPr>
          <w:sz w:val="23"/>
          <w:szCs w:val="23"/>
        </w:rPr>
        <w:tab/>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Agency Bonds</w:t>
      </w:r>
      <w:r w:rsidRPr="00491C55">
        <w:rPr>
          <w:sz w:val="23"/>
          <w:szCs w:val="23"/>
        </w:rPr>
        <w:tab/>
        <w:t>33,500,000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University Funds</w:t>
      </w:r>
      <w:r w:rsidRPr="00491C55">
        <w:rPr>
          <w:sz w:val="23"/>
          <w:szCs w:val="23"/>
        </w:rPr>
        <w:tab/>
        <w:t>4,000,000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Total</w:t>
      </w:r>
      <w:r w:rsidRPr="00491C55">
        <w:rPr>
          <w:sz w:val="23"/>
          <w:szCs w:val="23"/>
        </w:rPr>
        <w:tab/>
        <w:t>37,500,000</w:t>
      </w:r>
    </w:p>
    <w:p w:rsidR="00944113" w:rsidRPr="00491C55" w:rsidRDefault="00944113" w:rsidP="00944113">
      <w:pPr>
        <w:tabs>
          <w:tab w:val="left" w:pos="360"/>
          <w:tab w:val="left" w:pos="720"/>
          <w:tab w:val="left" w:pos="1080"/>
          <w:tab w:val="right" w:pos="7200"/>
          <w:tab w:val="left" w:pos="7920"/>
        </w:tabs>
        <w:ind w:right="162"/>
        <w:rPr>
          <w:b/>
          <w:sz w:val="23"/>
          <w:szCs w:val="23"/>
        </w:rPr>
      </w:pPr>
      <w:r w:rsidRPr="00491C55">
        <w:rPr>
          <w:b/>
          <w:sz w:val="23"/>
          <w:szCs w:val="23"/>
        </w:rPr>
        <w:lastRenderedPageBreak/>
        <w:t>University Funds/Private Funds</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Construct Honors College Facility</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University Funds</w:t>
      </w:r>
      <w:r w:rsidRPr="00491C55">
        <w:rPr>
          <w:sz w:val="23"/>
          <w:szCs w:val="23"/>
        </w:rPr>
        <w:tab/>
        <w:t>2,000,000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Other Funds</w:t>
      </w:r>
      <w:r w:rsidRPr="00491C55">
        <w:rPr>
          <w:sz w:val="23"/>
          <w:szCs w:val="23"/>
        </w:rPr>
        <w:tab/>
        <w:t>12,000,000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Total</w:t>
      </w:r>
      <w:r w:rsidRPr="00491C55">
        <w:rPr>
          <w:sz w:val="23"/>
          <w:szCs w:val="23"/>
        </w:rPr>
        <w:tab/>
        <w:t>14,000,000</w:t>
      </w:r>
    </w:p>
    <w:p w:rsidR="00944113" w:rsidRPr="00491C55" w:rsidRDefault="00944113" w:rsidP="00944113">
      <w:pPr>
        <w:tabs>
          <w:tab w:val="left" w:pos="360"/>
          <w:tab w:val="left" w:pos="720"/>
          <w:tab w:val="left" w:pos="1080"/>
          <w:tab w:val="right" w:pos="7200"/>
          <w:tab w:val="left" w:pos="7920"/>
        </w:tabs>
        <w:ind w:right="162"/>
        <w:rPr>
          <w:sz w:val="23"/>
          <w:szCs w:val="23"/>
        </w:rPr>
      </w:pPr>
    </w:p>
    <w:p w:rsidR="00944113" w:rsidRPr="00491C55" w:rsidRDefault="00944113" w:rsidP="00944113">
      <w:pPr>
        <w:tabs>
          <w:tab w:val="left" w:pos="360"/>
          <w:tab w:val="left" w:pos="720"/>
          <w:tab w:val="left" w:pos="1080"/>
          <w:tab w:val="right" w:pos="7200"/>
          <w:tab w:val="left" w:pos="7920"/>
        </w:tabs>
        <w:ind w:right="162"/>
        <w:rPr>
          <w:b/>
          <w:sz w:val="23"/>
          <w:szCs w:val="23"/>
        </w:rPr>
      </w:pPr>
      <w:r w:rsidRPr="00491C55">
        <w:rPr>
          <w:b/>
          <w:sz w:val="23"/>
          <w:szCs w:val="23"/>
        </w:rPr>
        <w:t>University Funds/Federal Funds</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Construct Mesonet Computer Center</w:t>
      </w:r>
      <w:r w:rsidRPr="00491C55">
        <w:rPr>
          <w:sz w:val="23"/>
          <w:szCs w:val="23"/>
        </w:rPr>
        <w:tab/>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University Funds</w:t>
      </w:r>
      <w:r w:rsidRPr="00491C55">
        <w:rPr>
          <w:sz w:val="23"/>
          <w:szCs w:val="23"/>
        </w:rPr>
        <w:tab/>
        <w:t>800,000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Federal Funds</w:t>
      </w:r>
      <w:r w:rsidRPr="00491C55">
        <w:rPr>
          <w:sz w:val="23"/>
          <w:szCs w:val="23"/>
        </w:rPr>
        <w:tab/>
        <w:t>5,000,000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Total</w:t>
      </w:r>
      <w:r w:rsidRPr="00491C55">
        <w:rPr>
          <w:sz w:val="23"/>
          <w:szCs w:val="23"/>
        </w:rPr>
        <w:tab/>
        <w:t>5,800,000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Improve University Drive Intersection</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University Funds</w:t>
      </w:r>
      <w:r w:rsidRPr="00491C55">
        <w:rPr>
          <w:sz w:val="23"/>
          <w:szCs w:val="23"/>
        </w:rPr>
        <w:tab/>
        <w:t>240,000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Federal Funds</w:t>
      </w:r>
      <w:r w:rsidRPr="00491C55">
        <w:rPr>
          <w:sz w:val="23"/>
          <w:szCs w:val="23"/>
        </w:rPr>
        <w:tab/>
        <w:t>960,000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 xml:space="preserve">Total </w:t>
      </w:r>
      <w:r w:rsidRPr="00491C55">
        <w:rPr>
          <w:sz w:val="23"/>
          <w:szCs w:val="23"/>
        </w:rPr>
        <w:tab/>
        <w:t>1,200,000</w:t>
      </w:r>
    </w:p>
    <w:p w:rsidR="00944113" w:rsidRPr="00491C55" w:rsidRDefault="00944113" w:rsidP="00944113">
      <w:pPr>
        <w:tabs>
          <w:tab w:val="left" w:pos="360"/>
          <w:tab w:val="left" w:pos="720"/>
          <w:tab w:val="left" w:pos="1080"/>
          <w:tab w:val="right" w:pos="7200"/>
          <w:tab w:val="left" w:pos="7920"/>
        </w:tabs>
        <w:ind w:right="162"/>
        <w:rPr>
          <w:b/>
          <w:sz w:val="23"/>
          <w:szCs w:val="23"/>
        </w:rPr>
      </w:pP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b/>
          <w:sz w:val="23"/>
          <w:szCs w:val="23"/>
        </w:rPr>
        <w:t>Private Funds</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Construct Alumni Center</w:t>
      </w:r>
      <w:r w:rsidRPr="00491C55">
        <w:rPr>
          <w:sz w:val="23"/>
          <w:szCs w:val="23"/>
        </w:rPr>
        <w:tab/>
        <w:t>7,000,000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p>
    <w:p w:rsidR="00944113" w:rsidRPr="00491C55" w:rsidRDefault="00944113" w:rsidP="00944113">
      <w:pPr>
        <w:tabs>
          <w:tab w:val="left" w:pos="360"/>
          <w:tab w:val="left" w:pos="720"/>
          <w:tab w:val="left" w:pos="1080"/>
          <w:tab w:val="right" w:pos="7200"/>
          <w:tab w:val="left" w:pos="7920"/>
        </w:tabs>
        <w:ind w:right="162"/>
        <w:rPr>
          <w:b/>
          <w:sz w:val="23"/>
          <w:szCs w:val="23"/>
        </w:rPr>
      </w:pPr>
      <w:r w:rsidRPr="00491C55">
        <w:rPr>
          <w:b/>
          <w:sz w:val="23"/>
          <w:szCs w:val="23"/>
        </w:rPr>
        <w:t>Federal Funds</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b/>
          <w:sz w:val="23"/>
          <w:szCs w:val="23"/>
        </w:rPr>
        <w:tab/>
      </w:r>
      <w:r w:rsidRPr="00491C55">
        <w:rPr>
          <w:sz w:val="23"/>
          <w:szCs w:val="23"/>
        </w:rPr>
        <w:t>Construct Agriculture Research Services Lab</w:t>
      </w:r>
      <w:r w:rsidRPr="00491C55">
        <w:rPr>
          <w:sz w:val="23"/>
          <w:szCs w:val="23"/>
        </w:rPr>
        <w:tab/>
        <w:t>22,825,000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Construct Next Generation UI-LO Emission</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Coal-Fired Plant</w:t>
      </w:r>
      <w:r w:rsidRPr="00491C55">
        <w:rPr>
          <w:sz w:val="23"/>
          <w:szCs w:val="23"/>
        </w:rPr>
        <w:tab/>
        <w:t>20,000,000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Renovate Elizabethtown Research Center</w:t>
      </w:r>
      <w:r w:rsidRPr="00491C55">
        <w:rPr>
          <w:sz w:val="23"/>
          <w:szCs w:val="23"/>
        </w:rPr>
        <w:tab/>
        <w:t>10,000,000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Construct Center for Dairy Education and</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Innovation</w:t>
      </w:r>
      <w:r w:rsidRPr="00491C55">
        <w:rPr>
          <w:sz w:val="23"/>
          <w:szCs w:val="23"/>
        </w:rPr>
        <w:tab/>
        <w:t>5,000,000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Construct SKyTeach Program Facility</w:t>
      </w:r>
      <w:r w:rsidRPr="00491C55">
        <w:rPr>
          <w:sz w:val="23"/>
          <w:szCs w:val="23"/>
        </w:rPr>
        <w:tab/>
        <w:t>5,000,000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Research Equipment for Ogden Campus</w:t>
      </w:r>
      <w:r w:rsidRPr="00491C55">
        <w:rPr>
          <w:sz w:val="23"/>
          <w:szCs w:val="23"/>
        </w:rPr>
        <w:tab/>
        <w:t>3,000,000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Renovate Radcliff Business Incubator</w:t>
      </w:r>
      <w:r w:rsidRPr="00491C55">
        <w:rPr>
          <w:sz w:val="23"/>
          <w:szCs w:val="23"/>
        </w:rPr>
        <w:tab/>
        <w:t>2,000,000</w:t>
      </w:r>
    </w:p>
    <w:p w:rsidR="00254064" w:rsidRPr="00491C55" w:rsidRDefault="00944113" w:rsidP="00324913">
      <w:pPr>
        <w:tabs>
          <w:tab w:val="left" w:pos="360"/>
          <w:tab w:val="left" w:pos="720"/>
          <w:tab w:val="left" w:pos="1080"/>
          <w:tab w:val="right" w:pos="7200"/>
          <w:tab w:val="left" w:pos="7920"/>
        </w:tabs>
        <w:ind w:right="162"/>
        <w:rPr>
          <w:sz w:val="23"/>
          <w:szCs w:val="23"/>
        </w:rPr>
      </w:pPr>
      <w:r w:rsidRPr="00491C55">
        <w:rPr>
          <w:sz w:val="23"/>
          <w:szCs w:val="23"/>
        </w:rPr>
        <w:tab/>
        <w:t>Construct Scale-up Compost Heat Greenhouse</w:t>
      </w:r>
      <w:r w:rsidRPr="00491C55">
        <w:rPr>
          <w:sz w:val="23"/>
          <w:szCs w:val="23"/>
        </w:rPr>
        <w:tab/>
        <w:t>1,500,000</w:t>
      </w:r>
    </w:p>
    <w:sectPr w:rsidR="00254064" w:rsidRPr="00491C55" w:rsidSect="00DF3BC0">
      <w:footerReference w:type="even" r:id="rId8"/>
      <w:footerReference w:type="default" r:id="rId9"/>
      <w:pgSz w:w="12240" w:h="15840" w:code="1"/>
      <w:pgMar w:top="1440" w:right="1152" w:bottom="1440" w:left="1152" w:header="0" w:footer="533" w:gutter="0"/>
      <w:pgNumType w:start="71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53" w:rsidRDefault="00C11F53">
      <w:r>
        <w:separator/>
      </w:r>
    </w:p>
  </w:endnote>
  <w:endnote w:type="continuationSeparator" w:id="0">
    <w:p w:rsidR="00C11F53" w:rsidRDefault="00C11F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53" w:rsidRDefault="00863101" w:rsidP="00C618A0">
    <w:pPr>
      <w:pStyle w:val="Footer"/>
      <w:framePr w:wrap="around" w:vAnchor="text" w:hAnchor="margin" w:xAlign="center" w:y="1"/>
      <w:rPr>
        <w:rStyle w:val="PageNumber"/>
      </w:rPr>
    </w:pPr>
    <w:r>
      <w:rPr>
        <w:rStyle w:val="PageNumber"/>
      </w:rPr>
      <w:fldChar w:fldCharType="begin"/>
    </w:r>
    <w:r w:rsidR="00C11F53">
      <w:rPr>
        <w:rStyle w:val="PageNumber"/>
      </w:rPr>
      <w:instrText xml:space="preserve">PAGE  </w:instrText>
    </w:r>
    <w:r>
      <w:rPr>
        <w:rStyle w:val="PageNumber"/>
      </w:rPr>
      <w:fldChar w:fldCharType="end"/>
    </w:r>
  </w:p>
  <w:p w:rsidR="00C11F53" w:rsidRDefault="00C11F53" w:rsidP="00C618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53" w:rsidRDefault="00863101" w:rsidP="00C618A0">
    <w:pPr>
      <w:pStyle w:val="Footer"/>
      <w:framePr w:wrap="around" w:vAnchor="text" w:hAnchor="margin" w:xAlign="center" w:y="1"/>
      <w:rPr>
        <w:rStyle w:val="PageNumber"/>
      </w:rPr>
    </w:pPr>
    <w:r>
      <w:rPr>
        <w:rStyle w:val="PageNumber"/>
      </w:rPr>
      <w:fldChar w:fldCharType="begin"/>
    </w:r>
    <w:r w:rsidR="00C11F53">
      <w:rPr>
        <w:rStyle w:val="PageNumber"/>
      </w:rPr>
      <w:instrText xml:space="preserve">PAGE  </w:instrText>
    </w:r>
    <w:r>
      <w:rPr>
        <w:rStyle w:val="PageNumber"/>
      </w:rPr>
      <w:fldChar w:fldCharType="separate"/>
    </w:r>
    <w:r w:rsidR="0079326E">
      <w:rPr>
        <w:rStyle w:val="PageNumber"/>
        <w:noProof/>
      </w:rPr>
      <w:t>714</w:t>
    </w:r>
    <w:r>
      <w:rPr>
        <w:rStyle w:val="PageNumber"/>
      </w:rPr>
      <w:fldChar w:fldCharType="end"/>
    </w:r>
  </w:p>
  <w:p w:rsidR="00C11F53" w:rsidRDefault="00C11F53" w:rsidP="00C618A0">
    <w:pPr>
      <w:pStyle w:val="Footer"/>
      <w:framePr w:wrap="around" w:vAnchor="text" w:hAnchor="page" w:x="1342" w:y="-669"/>
      <w:ind w:right="360"/>
      <w:jc w:val="center"/>
      <w:rPr>
        <w:rStyle w:val="PageNumber"/>
      </w:rPr>
    </w:pPr>
  </w:p>
  <w:p w:rsidR="00C11F53" w:rsidRDefault="00C11F53">
    <w:pPr>
      <w:pStyle w:val="Footer"/>
      <w:framePr w:wrap="around" w:vAnchor="text" w:hAnchor="page" w:x="1342" w:y="-669"/>
      <w:jc w:val="center"/>
      <w:rPr>
        <w:rStyle w:val="PageNumber"/>
      </w:rPr>
    </w:pPr>
  </w:p>
  <w:p w:rsidR="00C11F53" w:rsidRDefault="00C11F5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53" w:rsidRDefault="00C11F53">
      <w:r>
        <w:separator/>
      </w:r>
    </w:p>
  </w:footnote>
  <w:footnote w:type="continuationSeparator" w:id="0">
    <w:p w:rsidR="00C11F53" w:rsidRDefault="00C11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156A"/>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
    <w:nsid w:val="0B8D50FB"/>
    <w:multiLevelType w:val="hybridMultilevel"/>
    <w:tmpl w:val="DA78A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80210F"/>
    <w:multiLevelType w:val="multilevel"/>
    <w:tmpl w:val="F73A085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5F17558"/>
    <w:multiLevelType w:val="hybridMultilevel"/>
    <w:tmpl w:val="DF6CB4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6758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23C6223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2B9062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39CE66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46A14C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5199275A"/>
    <w:multiLevelType w:val="hybridMultilevel"/>
    <w:tmpl w:val="AD041272"/>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122A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655D5C4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6CF66F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716038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196649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7A130C37"/>
    <w:multiLevelType w:val="multilevel"/>
    <w:tmpl w:val="7ADCBA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1"/>
  </w:num>
  <w:num w:numId="4">
    <w:abstractNumId w:val="2"/>
  </w:num>
  <w:num w:numId="5">
    <w:abstractNumId w:val="13"/>
  </w:num>
  <w:num w:numId="6">
    <w:abstractNumId w:val="5"/>
  </w:num>
  <w:num w:numId="7">
    <w:abstractNumId w:val="12"/>
  </w:num>
  <w:num w:numId="8">
    <w:abstractNumId w:val="14"/>
  </w:num>
  <w:num w:numId="9">
    <w:abstractNumId w:val="15"/>
  </w:num>
  <w:num w:numId="10">
    <w:abstractNumId w:val="4"/>
  </w:num>
  <w:num w:numId="11">
    <w:abstractNumId w:val="0"/>
  </w:num>
  <w:num w:numId="12">
    <w:abstractNumId w:val="8"/>
  </w:num>
  <w:num w:numId="13">
    <w:abstractNumId w:val="6"/>
  </w:num>
  <w:num w:numId="14">
    <w:abstractNumId w:val="1"/>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US" w:vendorID="64" w:dllVersion="131077" w:nlCheck="1" w:checkStyle="1"/>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rsids>
    <w:rsidRoot w:val="00BD4182"/>
    <w:rsid w:val="00004955"/>
    <w:rsid w:val="00015CE5"/>
    <w:rsid w:val="0002002F"/>
    <w:rsid w:val="000325DF"/>
    <w:rsid w:val="00057B20"/>
    <w:rsid w:val="00062A8F"/>
    <w:rsid w:val="00076EB0"/>
    <w:rsid w:val="00090899"/>
    <w:rsid w:val="000916B3"/>
    <w:rsid w:val="000A3824"/>
    <w:rsid w:val="000C2D39"/>
    <w:rsid w:val="000C2E58"/>
    <w:rsid w:val="000C3327"/>
    <w:rsid w:val="000C5B5A"/>
    <w:rsid w:val="000C7BBE"/>
    <w:rsid w:val="000D1D5B"/>
    <w:rsid w:val="000D5753"/>
    <w:rsid w:val="000E1EF0"/>
    <w:rsid w:val="000E268D"/>
    <w:rsid w:val="000E580D"/>
    <w:rsid w:val="0012404D"/>
    <w:rsid w:val="001261BF"/>
    <w:rsid w:val="00131739"/>
    <w:rsid w:val="00150781"/>
    <w:rsid w:val="0015123F"/>
    <w:rsid w:val="001549C2"/>
    <w:rsid w:val="00157337"/>
    <w:rsid w:val="00163A2B"/>
    <w:rsid w:val="00170001"/>
    <w:rsid w:val="00184953"/>
    <w:rsid w:val="001B15BB"/>
    <w:rsid w:val="001E7EE3"/>
    <w:rsid w:val="001F15C0"/>
    <w:rsid w:val="002042AD"/>
    <w:rsid w:val="00223918"/>
    <w:rsid w:val="00254064"/>
    <w:rsid w:val="00267B1A"/>
    <w:rsid w:val="002712DD"/>
    <w:rsid w:val="00277489"/>
    <w:rsid w:val="002968FD"/>
    <w:rsid w:val="002A0F8C"/>
    <w:rsid w:val="002A1B91"/>
    <w:rsid w:val="002A249E"/>
    <w:rsid w:val="002A7E14"/>
    <w:rsid w:val="002C0C86"/>
    <w:rsid w:val="002C1442"/>
    <w:rsid w:val="002D700E"/>
    <w:rsid w:val="002E7585"/>
    <w:rsid w:val="002F04EF"/>
    <w:rsid w:val="00302266"/>
    <w:rsid w:val="00304DEF"/>
    <w:rsid w:val="0030725D"/>
    <w:rsid w:val="00312C51"/>
    <w:rsid w:val="00324913"/>
    <w:rsid w:val="00331C32"/>
    <w:rsid w:val="00343C82"/>
    <w:rsid w:val="00373E6E"/>
    <w:rsid w:val="0037585C"/>
    <w:rsid w:val="00380A8A"/>
    <w:rsid w:val="00396249"/>
    <w:rsid w:val="003C03F5"/>
    <w:rsid w:val="003C192A"/>
    <w:rsid w:val="003D3F41"/>
    <w:rsid w:val="00400A54"/>
    <w:rsid w:val="00415404"/>
    <w:rsid w:val="0042439B"/>
    <w:rsid w:val="00433B39"/>
    <w:rsid w:val="00434128"/>
    <w:rsid w:val="00436F65"/>
    <w:rsid w:val="00453C3F"/>
    <w:rsid w:val="0045638E"/>
    <w:rsid w:val="004610D6"/>
    <w:rsid w:val="00474FCF"/>
    <w:rsid w:val="00491C55"/>
    <w:rsid w:val="004C2076"/>
    <w:rsid w:val="004D3FDA"/>
    <w:rsid w:val="004E7F24"/>
    <w:rsid w:val="004F26DA"/>
    <w:rsid w:val="00507EFB"/>
    <w:rsid w:val="0051540E"/>
    <w:rsid w:val="0051762F"/>
    <w:rsid w:val="00525D50"/>
    <w:rsid w:val="0052724F"/>
    <w:rsid w:val="005356E6"/>
    <w:rsid w:val="00542597"/>
    <w:rsid w:val="00554F0F"/>
    <w:rsid w:val="00556301"/>
    <w:rsid w:val="005775EA"/>
    <w:rsid w:val="005A68BC"/>
    <w:rsid w:val="005A7CA6"/>
    <w:rsid w:val="005B7B65"/>
    <w:rsid w:val="005B7E8E"/>
    <w:rsid w:val="005C01E1"/>
    <w:rsid w:val="005C19B6"/>
    <w:rsid w:val="005C27A2"/>
    <w:rsid w:val="005D0965"/>
    <w:rsid w:val="005D0B4D"/>
    <w:rsid w:val="005D2810"/>
    <w:rsid w:val="006013CE"/>
    <w:rsid w:val="00604AFA"/>
    <w:rsid w:val="0060585B"/>
    <w:rsid w:val="00610ED3"/>
    <w:rsid w:val="006129BB"/>
    <w:rsid w:val="00631A41"/>
    <w:rsid w:val="00637BC3"/>
    <w:rsid w:val="006577AE"/>
    <w:rsid w:val="0066354E"/>
    <w:rsid w:val="006642B1"/>
    <w:rsid w:val="00677B7E"/>
    <w:rsid w:val="0068450F"/>
    <w:rsid w:val="00692CA6"/>
    <w:rsid w:val="006A520E"/>
    <w:rsid w:val="006E0CF1"/>
    <w:rsid w:val="006F0C2A"/>
    <w:rsid w:val="00706C74"/>
    <w:rsid w:val="007100E1"/>
    <w:rsid w:val="0071052D"/>
    <w:rsid w:val="00714F1D"/>
    <w:rsid w:val="00724AAA"/>
    <w:rsid w:val="0073665D"/>
    <w:rsid w:val="00740BCE"/>
    <w:rsid w:val="00747ACC"/>
    <w:rsid w:val="007572A5"/>
    <w:rsid w:val="007663BA"/>
    <w:rsid w:val="00781261"/>
    <w:rsid w:val="00782E9B"/>
    <w:rsid w:val="00783994"/>
    <w:rsid w:val="007856FF"/>
    <w:rsid w:val="0079326E"/>
    <w:rsid w:val="00796637"/>
    <w:rsid w:val="00796CAB"/>
    <w:rsid w:val="007A5CCF"/>
    <w:rsid w:val="007B5AE1"/>
    <w:rsid w:val="007C731B"/>
    <w:rsid w:val="007D3EF8"/>
    <w:rsid w:val="007D7EA6"/>
    <w:rsid w:val="007F3751"/>
    <w:rsid w:val="00801E19"/>
    <w:rsid w:val="00806314"/>
    <w:rsid w:val="00810293"/>
    <w:rsid w:val="00821C0B"/>
    <w:rsid w:val="00822CE0"/>
    <w:rsid w:val="00824C99"/>
    <w:rsid w:val="00826A43"/>
    <w:rsid w:val="008308FB"/>
    <w:rsid w:val="008476FF"/>
    <w:rsid w:val="00850457"/>
    <w:rsid w:val="00863101"/>
    <w:rsid w:val="00872373"/>
    <w:rsid w:val="0088093C"/>
    <w:rsid w:val="0088104C"/>
    <w:rsid w:val="008A5586"/>
    <w:rsid w:val="008B72DD"/>
    <w:rsid w:val="008C103F"/>
    <w:rsid w:val="008F357A"/>
    <w:rsid w:val="00910E26"/>
    <w:rsid w:val="00920FBB"/>
    <w:rsid w:val="00944113"/>
    <w:rsid w:val="00960663"/>
    <w:rsid w:val="009654E9"/>
    <w:rsid w:val="009722E3"/>
    <w:rsid w:val="0097665D"/>
    <w:rsid w:val="009B4B00"/>
    <w:rsid w:val="009E4371"/>
    <w:rsid w:val="009E55BA"/>
    <w:rsid w:val="009E71C8"/>
    <w:rsid w:val="009F6300"/>
    <w:rsid w:val="00A11FDB"/>
    <w:rsid w:val="00A310FA"/>
    <w:rsid w:val="00A31B71"/>
    <w:rsid w:val="00A37B15"/>
    <w:rsid w:val="00A474D2"/>
    <w:rsid w:val="00A56CDA"/>
    <w:rsid w:val="00A60E05"/>
    <w:rsid w:val="00A847BF"/>
    <w:rsid w:val="00A86F92"/>
    <w:rsid w:val="00A95514"/>
    <w:rsid w:val="00AB5651"/>
    <w:rsid w:val="00AC46A0"/>
    <w:rsid w:val="00AE1533"/>
    <w:rsid w:val="00AF1A50"/>
    <w:rsid w:val="00B27FEA"/>
    <w:rsid w:val="00B31376"/>
    <w:rsid w:val="00B35733"/>
    <w:rsid w:val="00B45B16"/>
    <w:rsid w:val="00B47E0F"/>
    <w:rsid w:val="00BB1D63"/>
    <w:rsid w:val="00BC1EA5"/>
    <w:rsid w:val="00BD1AE8"/>
    <w:rsid w:val="00BD4182"/>
    <w:rsid w:val="00BF08D9"/>
    <w:rsid w:val="00BF2353"/>
    <w:rsid w:val="00C05EB0"/>
    <w:rsid w:val="00C0764C"/>
    <w:rsid w:val="00C11F53"/>
    <w:rsid w:val="00C15E5B"/>
    <w:rsid w:val="00C2486D"/>
    <w:rsid w:val="00C40F60"/>
    <w:rsid w:val="00C475E4"/>
    <w:rsid w:val="00C618A0"/>
    <w:rsid w:val="00CA4958"/>
    <w:rsid w:val="00CE2B83"/>
    <w:rsid w:val="00CF2FE9"/>
    <w:rsid w:val="00CF4AC4"/>
    <w:rsid w:val="00D326C9"/>
    <w:rsid w:val="00D33120"/>
    <w:rsid w:val="00D56723"/>
    <w:rsid w:val="00D57E8F"/>
    <w:rsid w:val="00D664F2"/>
    <w:rsid w:val="00D70DA4"/>
    <w:rsid w:val="00D74B89"/>
    <w:rsid w:val="00D916FD"/>
    <w:rsid w:val="00D97E16"/>
    <w:rsid w:val="00DA03AE"/>
    <w:rsid w:val="00DB57DF"/>
    <w:rsid w:val="00DE4297"/>
    <w:rsid w:val="00DF2FCE"/>
    <w:rsid w:val="00DF3BC0"/>
    <w:rsid w:val="00E0309C"/>
    <w:rsid w:val="00E03621"/>
    <w:rsid w:val="00E06E4F"/>
    <w:rsid w:val="00E37DE9"/>
    <w:rsid w:val="00E41096"/>
    <w:rsid w:val="00E4453A"/>
    <w:rsid w:val="00E45F57"/>
    <w:rsid w:val="00E53B1B"/>
    <w:rsid w:val="00EB5B11"/>
    <w:rsid w:val="00EC2216"/>
    <w:rsid w:val="00EC7FF9"/>
    <w:rsid w:val="00F127D8"/>
    <w:rsid w:val="00F14B9D"/>
    <w:rsid w:val="00F175EF"/>
    <w:rsid w:val="00F245C7"/>
    <w:rsid w:val="00F44387"/>
    <w:rsid w:val="00F57757"/>
    <w:rsid w:val="00F57AD0"/>
    <w:rsid w:val="00F722F7"/>
    <w:rsid w:val="00F833ED"/>
    <w:rsid w:val="00F84657"/>
    <w:rsid w:val="00FA704F"/>
    <w:rsid w:val="00FC09DF"/>
    <w:rsid w:val="00FC254F"/>
    <w:rsid w:val="00FC25A9"/>
    <w:rsid w:val="00FC6491"/>
    <w:rsid w:val="00FE3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723"/>
  </w:style>
  <w:style w:type="paragraph" w:styleId="Heading1">
    <w:name w:val="heading 1"/>
    <w:basedOn w:val="Normal"/>
    <w:next w:val="Normal"/>
    <w:qFormat/>
    <w:rsid w:val="00D56723"/>
    <w:pPr>
      <w:keepNext/>
      <w:outlineLvl w:val="0"/>
    </w:pPr>
    <w:rPr>
      <w:i/>
      <w:sz w:val="24"/>
    </w:rPr>
  </w:style>
  <w:style w:type="paragraph" w:styleId="Heading2">
    <w:name w:val="heading 2"/>
    <w:basedOn w:val="Normal"/>
    <w:next w:val="Normal"/>
    <w:qFormat/>
    <w:rsid w:val="00D56723"/>
    <w:pPr>
      <w:keepNext/>
      <w:outlineLvl w:val="1"/>
    </w:pPr>
    <w:rPr>
      <w:b/>
      <w:i/>
      <w:sz w:val="24"/>
    </w:rPr>
  </w:style>
  <w:style w:type="paragraph" w:styleId="Heading3">
    <w:name w:val="heading 3"/>
    <w:basedOn w:val="Normal"/>
    <w:next w:val="Normal"/>
    <w:qFormat/>
    <w:rsid w:val="00D56723"/>
    <w:pPr>
      <w:keepNext/>
      <w:outlineLvl w:val="2"/>
    </w:pPr>
    <w:rPr>
      <w:b/>
    </w:rPr>
  </w:style>
  <w:style w:type="paragraph" w:styleId="Heading4">
    <w:name w:val="heading 4"/>
    <w:basedOn w:val="Normal"/>
    <w:next w:val="Normal"/>
    <w:qFormat/>
    <w:rsid w:val="00D56723"/>
    <w:pPr>
      <w:keepNext/>
      <w:outlineLvl w:val="3"/>
    </w:pPr>
    <w:rPr>
      <w:b/>
      <w:sz w:val="24"/>
    </w:rPr>
  </w:style>
  <w:style w:type="paragraph" w:styleId="Heading5">
    <w:name w:val="heading 5"/>
    <w:basedOn w:val="Normal"/>
    <w:next w:val="Normal"/>
    <w:qFormat/>
    <w:rsid w:val="00D56723"/>
    <w:pPr>
      <w:keepNext/>
      <w:widowControl w:val="0"/>
      <w:ind w:right="-1440" w:firstLine="720"/>
      <w:outlineLvl w:val="4"/>
    </w:pPr>
    <w:rPr>
      <w:i/>
      <w:snapToGrid w:val="0"/>
      <w:sz w:val="23"/>
    </w:rPr>
  </w:style>
  <w:style w:type="paragraph" w:styleId="Heading6">
    <w:name w:val="heading 6"/>
    <w:basedOn w:val="Normal"/>
    <w:next w:val="Normal"/>
    <w:qFormat/>
    <w:rsid w:val="00D56723"/>
    <w:pPr>
      <w:keepNext/>
      <w:widowControl w:val="0"/>
      <w:outlineLvl w:val="5"/>
    </w:pPr>
    <w:rPr>
      <w:b/>
      <w:snapToGrid w:val="0"/>
      <w:sz w:val="23"/>
    </w:rPr>
  </w:style>
  <w:style w:type="paragraph" w:styleId="Heading7">
    <w:name w:val="heading 7"/>
    <w:basedOn w:val="Normal"/>
    <w:next w:val="Normal"/>
    <w:qFormat/>
    <w:rsid w:val="00D56723"/>
    <w:pPr>
      <w:keepNext/>
      <w:widowControl w:val="0"/>
      <w:tabs>
        <w:tab w:val="right" w:pos="7200"/>
      </w:tabs>
      <w:ind w:left="720" w:right="-1440" w:firstLine="720"/>
      <w:outlineLvl w:val="6"/>
    </w:pPr>
    <w:rPr>
      <w:i/>
      <w:snapToGrid w:val="0"/>
      <w:sz w:val="23"/>
    </w:rPr>
  </w:style>
  <w:style w:type="paragraph" w:styleId="Heading8">
    <w:name w:val="heading 8"/>
    <w:basedOn w:val="Normal"/>
    <w:next w:val="Normal"/>
    <w:qFormat/>
    <w:rsid w:val="00D56723"/>
    <w:pPr>
      <w:keepNext/>
      <w:widowControl w:val="0"/>
      <w:ind w:firstLine="720"/>
      <w:outlineLvl w:val="7"/>
    </w:pPr>
    <w:rPr>
      <w:i/>
      <w:snapToGrid w:val="0"/>
      <w:sz w:val="23"/>
    </w:rPr>
  </w:style>
  <w:style w:type="paragraph" w:styleId="Heading9">
    <w:name w:val="heading 9"/>
    <w:basedOn w:val="Normal"/>
    <w:next w:val="Normal"/>
    <w:qFormat/>
    <w:rsid w:val="00D56723"/>
    <w:pPr>
      <w:keepNext/>
      <w:widowControl w:val="0"/>
      <w:tabs>
        <w:tab w:val="right" w:pos="7200"/>
      </w:tabs>
      <w:ind w:left="720" w:firstLine="720"/>
      <w:outlineLvl w:val="8"/>
    </w:pPr>
    <w:rPr>
      <w:i/>
      <w:snapToGrid w:val="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6723"/>
    <w:pPr>
      <w:jc w:val="center"/>
    </w:pPr>
    <w:rPr>
      <w:b/>
      <w:sz w:val="24"/>
    </w:rPr>
  </w:style>
  <w:style w:type="paragraph" w:styleId="BodyText2">
    <w:name w:val="Body Text 2"/>
    <w:basedOn w:val="Normal"/>
    <w:rsid w:val="00D56723"/>
    <w:pPr>
      <w:jc w:val="both"/>
    </w:pPr>
    <w:rPr>
      <w:sz w:val="24"/>
    </w:rPr>
  </w:style>
  <w:style w:type="paragraph" w:styleId="BodyText">
    <w:name w:val="Body Text"/>
    <w:basedOn w:val="Normal"/>
    <w:rsid w:val="00D56723"/>
    <w:pPr>
      <w:spacing w:after="120"/>
    </w:pPr>
    <w:rPr>
      <w:sz w:val="24"/>
    </w:rPr>
  </w:style>
  <w:style w:type="paragraph" w:styleId="BodyTextIndent3">
    <w:name w:val="Body Text Indent 3"/>
    <w:basedOn w:val="Normal"/>
    <w:rsid w:val="00D56723"/>
    <w:pPr>
      <w:widowControl w:val="0"/>
      <w:tabs>
        <w:tab w:val="left" w:pos="-1080"/>
        <w:tab w:val="left" w:pos="-720"/>
        <w:tab w:val="left" w:pos="540"/>
        <w:tab w:val="left" w:pos="720"/>
        <w:tab w:val="left" w:pos="900"/>
        <w:tab w:val="right" w:pos="6300"/>
        <w:tab w:val="left" w:pos="7200"/>
        <w:tab w:val="left" w:pos="9360"/>
      </w:tabs>
      <w:ind w:left="7200" w:hanging="6480"/>
    </w:pPr>
    <w:rPr>
      <w:i/>
      <w:snapToGrid w:val="0"/>
      <w:sz w:val="23"/>
    </w:rPr>
  </w:style>
  <w:style w:type="paragraph" w:styleId="BlockText">
    <w:name w:val="Block Text"/>
    <w:basedOn w:val="Normal"/>
    <w:rsid w:val="00D56723"/>
    <w:pPr>
      <w:ind w:left="1440" w:right="1440"/>
    </w:pPr>
    <w:rPr>
      <w:sz w:val="24"/>
    </w:rPr>
  </w:style>
  <w:style w:type="paragraph" w:styleId="Header">
    <w:name w:val="header"/>
    <w:basedOn w:val="Normal"/>
    <w:rsid w:val="00D56723"/>
    <w:pPr>
      <w:tabs>
        <w:tab w:val="center" w:pos="4320"/>
        <w:tab w:val="right" w:pos="8640"/>
      </w:tabs>
    </w:pPr>
    <w:rPr>
      <w:sz w:val="24"/>
    </w:rPr>
  </w:style>
  <w:style w:type="paragraph" w:styleId="BodyText3">
    <w:name w:val="Body Text 3"/>
    <w:basedOn w:val="Normal"/>
    <w:rsid w:val="00D56723"/>
    <w:pPr>
      <w:tabs>
        <w:tab w:val="right" w:pos="720"/>
      </w:tabs>
      <w:ind w:right="162"/>
    </w:pPr>
    <w:rPr>
      <w:sz w:val="22"/>
    </w:rPr>
  </w:style>
  <w:style w:type="paragraph" w:styleId="Footer">
    <w:name w:val="footer"/>
    <w:basedOn w:val="Normal"/>
    <w:rsid w:val="00D56723"/>
    <w:pPr>
      <w:tabs>
        <w:tab w:val="center" w:pos="4320"/>
        <w:tab w:val="right" w:pos="8640"/>
      </w:tabs>
    </w:pPr>
  </w:style>
  <w:style w:type="character" w:styleId="PageNumber">
    <w:name w:val="page number"/>
    <w:basedOn w:val="DefaultParagraphFont"/>
    <w:rsid w:val="00D56723"/>
  </w:style>
  <w:style w:type="paragraph" w:styleId="BalloonText">
    <w:name w:val="Balloon Text"/>
    <w:basedOn w:val="Normal"/>
    <w:semiHidden/>
    <w:rsid w:val="00D56723"/>
    <w:rPr>
      <w:rFonts w:ascii="Tahoma" w:hAnsi="Tahoma" w:cs="Tahoma"/>
      <w:sz w:val="16"/>
      <w:szCs w:val="16"/>
    </w:rPr>
  </w:style>
  <w:style w:type="paragraph" w:styleId="BodyTextIndent">
    <w:name w:val="Body Text Indent"/>
    <w:basedOn w:val="Normal"/>
    <w:rsid w:val="00D56723"/>
    <w:pPr>
      <w:ind w:left="1080"/>
    </w:pPr>
    <w:rPr>
      <w:sz w:val="22"/>
    </w:rPr>
  </w:style>
  <w:style w:type="paragraph" w:styleId="NoSpacing">
    <w:name w:val="No Spacing"/>
    <w:uiPriority w:val="1"/>
    <w:qFormat/>
    <w:rsid w:val="004D3FDA"/>
  </w:style>
  <w:style w:type="paragraph" w:styleId="ListParagraph">
    <w:name w:val="List Paragraph"/>
    <w:basedOn w:val="Normal"/>
    <w:uiPriority w:val="34"/>
    <w:qFormat/>
    <w:rsid w:val="005356E6"/>
    <w:pPr>
      <w:ind w:left="720"/>
      <w:contextualSpacing/>
    </w:pPr>
  </w:style>
  <w:style w:type="character" w:styleId="CommentReference">
    <w:name w:val="annotation reference"/>
    <w:basedOn w:val="DefaultParagraphFont"/>
    <w:rsid w:val="00FC254F"/>
    <w:rPr>
      <w:sz w:val="16"/>
      <w:szCs w:val="16"/>
    </w:rPr>
  </w:style>
  <w:style w:type="paragraph" w:styleId="CommentText">
    <w:name w:val="annotation text"/>
    <w:basedOn w:val="Normal"/>
    <w:link w:val="CommentTextChar"/>
    <w:rsid w:val="00FC254F"/>
  </w:style>
  <w:style w:type="character" w:customStyle="1" w:styleId="CommentTextChar">
    <w:name w:val="Comment Text Char"/>
    <w:basedOn w:val="DefaultParagraphFont"/>
    <w:link w:val="CommentText"/>
    <w:rsid w:val="00FC254F"/>
  </w:style>
  <w:style w:type="paragraph" w:styleId="CommentSubject">
    <w:name w:val="annotation subject"/>
    <w:basedOn w:val="CommentText"/>
    <w:next w:val="CommentText"/>
    <w:link w:val="CommentSubjectChar"/>
    <w:rsid w:val="00FC254F"/>
    <w:rPr>
      <w:b/>
      <w:bCs/>
    </w:rPr>
  </w:style>
  <w:style w:type="character" w:customStyle="1" w:styleId="CommentSubjectChar">
    <w:name w:val="Comment Subject Char"/>
    <w:basedOn w:val="CommentTextChar"/>
    <w:link w:val="CommentSubject"/>
    <w:rsid w:val="00FC254F"/>
    <w:rPr>
      <w:b/>
      <w:bCs/>
    </w:rPr>
  </w:style>
  <w:style w:type="paragraph" w:styleId="Revision">
    <w:name w:val="Revision"/>
    <w:hidden/>
    <w:uiPriority w:val="99"/>
    <w:semiHidden/>
    <w:rsid w:val="00F846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72391-002D-4F7A-874E-6AC085EC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1806</Words>
  <Characters>11324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WESTERN KENTUCKY UNIVERSITY</vt:lpstr>
    </vt:vector>
  </TitlesOfParts>
  <Company>Western Kentucky University</Company>
  <LinksUpToDate>false</LinksUpToDate>
  <CharactersWithSpaces>13104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KENTUCKY UNIVERSITY</dc:title>
  <dc:subject/>
  <dc:creator>Shavonna Smith</dc:creator>
  <cp:keywords/>
  <cp:lastModifiedBy>Network and Computing Support</cp:lastModifiedBy>
  <cp:revision>2</cp:revision>
  <cp:lastPrinted>2010-05-27T20:13:00Z</cp:lastPrinted>
  <dcterms:created xsi:type="dcterms:W3CDTF">2011-08-23T18:15:00Z</dcterms:created>
  <dcterms:modified xsi:type="dcterms:W3CDTF">2011-08-23T18:15:00Z</dcterms:modified>
</cp:coreProperties>
</file>