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45040" w14:textId="77777777" w:rsidR="00FD6B03" w:rsidRDefault="00AC3BAD">
      <w:pPr>
        <w:spacing w:before="135"/>
        <w:ind w:left="100"/>
        <w:rPr>
          <w:b/>
        </w:rPr>
      </w:pPr>
      <w:bookmarkStart w:id="0" w:name="_GoBack"/>
      <w:bookmarkEnd w:id="0"/>
      <w:r>
        <w:rPr>
          <w:b/>
        </w:rPr>
        <w:t>Fee for Service Agreements</w:t>
      </w:r>
    </w:p>
    <w:p w14:paraId="2E977481" w14:textId="77777777" w:rsidR="00FD6B03" w:rsidRDefault="00FD6B03">
      <w:pPr>
        <w:pStyle w:val="BodyText"/>
        <w:spacing w:before="3"/>
        <w:rPr>
          <w:b/>
        </w:rPr>
      </w:pPr>
    </w:p>
    <w:p w14:paraId="035D36C2" w14:textId="77777777" w:rsidR="00FD6B03" w:rsidRDefault="00AC3BAD">
      <w:pPr>
        <w:pStyle w:val="BodyText"/>
        <w:ind w:left="100"/>
      </w:pPr>
      <w:r>
        <w:t>A Fee for Service Agreement (FFSA) is used to define the arrangement between a WKU Project Director/Center Director (through WKU Office of Research</w:t>
      </w:r>
      <w:r w:rsidR="002C6079">
        <w:t xml:space="preserve"> &amp; Creative Activity</w:t>
      </w:r>
      <w:r>
        <w:t>) and a Sponsor for services or technical work. WKU has established procedures for an academic unit to provide routine services to a sponsor on a fee-for-service basis. The process outlined below ensures that the academic unit is able to demonstrate (e.g., to Federal, State, or University auditors) that appropriate procedures are in place to assure consistency and compliance with Federal and State rules and laws.</w:t>
      </w:r>
    </w:p>
    <w:p w14:paraId="2A0A654D" w14:textId="77777777" w:rsidR="00FD6B03" w:rsidRDefault="00FD6B03">
      <w:pPr>
        <w:pStyle w:val="BodyText"/>
        <w:spacing w:before="9"/>
        <w:rPr>
          <w:sz w:val="21"/>
        </w:rPr>
      </w:pPr>
    </w:p>
    <w:p w14:paraId="6BDD16FB" w14:textId="01A8F9F3" w:rsidR="00FD6B03" w:rsidRDefault="00AC3BAD">
      <w:pPr>
        <w:pStyle w:val="BodyText"/>
        <w:ind w:left="100" w:right="123"/>
      </w:pPr>
      <w:r>
        <w:t xml:space="preserve">Beginning </w:t>
      </w:r>
      <w:r w:rsidR="000D031F">
        <w:t>January 1, 2018</w:t>
      </w:r>
      <w:r>
        <w:t>, all FFSAs, including lab analyses, will include a 30% service fee the distribution of which is as follows:</w:t>
      </w:r>
    </w:p>
    <w:p w14:paraId="1BC79D7D" w14:textId="77777777" w:rsidR="00FD6B03" w:rsidRDefault="00FD6B03">
      <w:pPr>
        <w:pStyle w:val="BodyText"/>
      </w:pPr>
    </w:p>
    <w:p w14:paraId="53F17317" w14:textId="77777777" w:rsidR="00FD6B03" w:rsidRDefault="00AC3BAD">
      <w:pPr>
        <w:pStyle w:val="ListParagraph"/>
        <w:numPr>
          <w:ilvl w:val="0"/>
          <w:numId w:val="2"/>
        </w:numPr>
        <w:tabs>
          <w:tab w:val="left" w:pos="606"/>
          <w:tab w:val="left" w:pos="607"/>
        </w:tabs>
        <w:spacing w:line="252" w:lineRule="exact"/>
        <w:ind w:hanging="506"/>
      </w:pPr>
      <w:r>
        <w:t>10% to the Center or</w:t>
      </w:r>
      <w:r>
        <w:rPr>
          <w:spacing w:val="-10"/>
        </w:rPr>
        <w:t xml:space="preserve"> </w:t>
      </w:r>
      <w:r>
        <w:t>Project</w:t>
      </w:r>
    </w:p>
    <w:p w14:paraId="70D91969" w14:textId="77777777" w:rsidR="00FD6B03" w:rsidRDefault="002C6079">
      <w:pPr>
        <w:pStyle w:val="ListParagraph"/>
        <w:numPr>
          <w:ilvl w:val="0"/>
          <w:numId w:val="2"/>
        </w:numPr>
        <w:tabs>
          <w:tab w:val="left" w:pos="606"/>
          <w:tab w:val="left" w:pos="607"/>
        </w:tabs>
        <w:spacing w:line="252" w:lineRule="exact"/>
        <w:ind w:hanging="506"/>
      </w:pPr>
      <w:r>
        <w:t>10</w:t>
      </w:r>
      <w:r w:rsidR="00AC3BAD">
        <w:t>% to the</w:t>
      </w:r>
      <w:r w:rsidR="00AC3BAD">
        <w:rPr>
          <w:spacing w:val="-6"/>
        </w:rPr>
        <w:t xml:space="preserve"> </w:t>
      </w:r>
      <w:r w:rsidR="00AC3BAD">
        <w:t>College</w:t>
      </w:r>
    </w:p>
    <w:p w14:paraId="53B0CC1A" w14:textId="77777777" w:rsidR="00AC3BAD" w:rsidRDefault="00AC3BAD" w:rsidP="00AC3BAD">
      <w:pPr>
        <w:pStyle w:val="ListParagraph"/>
        <w:numPr>
          <w:ilvl w:val="0"/>
          <w:numId w:val="2"/>
        </w:numPr>
        <w:tabs>
          <w:tab w:val="left" w:pos="606"/>
          <w:tab w:val="left" w:pos="607"/>
        </w:tabs>
        <w:spacing w:line="252" w:lineRule="exact"/>
        <w:ind w:hanging="506"/>
      </w:pPr>
      <w:r>
        <w:t>10% to</w:t>
      </w:r>
      <w:r>
        <w:rPr>
          <w:spacing w:val="-2"/>
        </w:rPr>
        <w:t xml:space="preserve"> </w:t>
      </w:r>
      <w:r>
        <w:t xml:space="preserve">Office of Research &amp; Creative Activity </w:t>
      </w:r>
    </w:p>
    <w:p w14:paraId="4092DE22" w14:textId="77777777" w:rsidR="00FD6B03" w:rsidRDefault="00FD6B03">
      <w:pPr>
        <w:pStyle w:val="BodyText"/>
      </w:pPr>
    </w:p>
    <w:p w14:paraId="7ADB73BA" w14:textId="77777777" w:rsidR="00FD6B03" w:rsidRDefault="00AC3BAD">
      <w:pPr>
        <w:pStyle w:val="BodyText"/>
        <w:ind w:left="100" w:right="175"/>
      </w:pPr>
      <w:r>
        <w:t xml:space="preserve">Fee for service activities should be coordinated with WKU Office of Sponsored Programs. OSP will assist you in completing the budget, completing the forms, routing for signatures and processing for payment. For questions or assistance related to Fee for Service Agreements, please contact Office of Sponsored Programs at (270) 745- 4652 or by email to </w:t>
      </w:r>
      <w:hyperlink r:id="rId5">
        <w:r>
          <w:rPr>
            <w:color w:val="9E0D1C"/>
          </w:rPr>
          <w:t>sponsored.programs@wku.edu</w:t>
        </w:r>
      </w:hyperlink>
      <w:r>
        <w:t xml:space="preserve">. FFSA templates can be found on the OSP website: </w:t>
      </w:r>
      <w:hyperlink r:id="rId6">
        <w:r>
          <w:rPr>
            <w:color w:val="0000FF"/>
            <w:u w:val="single" w:color="0000FF"/>
          </w:rPr>
          <w:t>http://www.wku.edu/sponsoredprograms/agreements.php</w:t>
        </w:r>
      </w:hyperlink>
    </w:p>
    <w:p w14:paraId="4FF3AC51" w14:textId="77777777" w:rsidR="00FD6B03" w:rsidRDefault="00FD6B03">
      <w:pPr>
        <w:pStyle w:val="BodyText"/>
        <w:spacing w:before="10"/>
        <w:rPr>
          <w:sz w:val="13"/>
        </w:rPr>
      </w:pPr>
    </w:p>
    <w:p w14:paraId="5226821B" w14:textId="77777777" w:rsidR="00FD6B03" w:rsidRDefault="00AC3BAD">
      <w:pPr>
        <w:pStyle w:val="BodyText"/>
        <w:spacing w:before="93"/>
        <w:ind w:left="100"/>
      </w:pPr>
      <w:r>
        <w:t>Procedure:</w:t>
      </w:r>
    </w:p>
    <w:p w14:paraId="2A5A281E" w14:textId="77777777" w:rsidR="00FD6B03" w:rsidRDefault="00FD6B03">
      <w:pPr>
        <w:pStyle w:val="BodyText"/>
        <w:spacing w:before="11"/>
        <w:rPr>
          <w:sz w:val="21"/>
        </w:rPr>
      </w:pPr>
    </w:p>
    <w:p w14:paraId="5FC1C65C" w14:textId="66060392" w:rsidR="00FD6B03" w:rsidRDefault="00AC3BAD">
      <w:pPr>
        <w:pStyle w:val="ListParagraph"/>
        <w:numPr>
          <w:ilvl w:val="0"/>
          <w:numId w:val="1"/>
        </w:numPr>
        <w:tabs>
          <w:tab w:val="left" w:pos="346"/>
        </w:tabs>
        <w:ind w:right="116" w:firstLine="0"/>
      </w:pPr>
      <w:r>
        <w:t>The Project Director/Center Director sends the signed forms electronically to the Dean (or designee) of their College for</w:t>
      </w:r>
      <w:r>
        <w:rPr>
          <w:spacing w:val="-19"/>
        </w:rPr>
        <w:t xml:space="preserve"> </w:t>
      </w:r>
      <w:r>
        <w:t>notification.</w:t>
      </w:r>
      <w:r w:rsidR="00554B60">
        <w:br/>
      </w:r>
    </w:p>
    <w:p w14:paraId="27E3B1DB" w14:textId="0FC3D87A" w:rsidR="00FD6B03" w:rsidRDefault="00AC3BAD">
      <w:pPr>
        <w:pStyle w:val="ListParagraph"/>
        <w:numPr>
          <w:ilvl w:val="0"/>
          <w:numId w:val="1"/>
        </w:numPr>
        <w:tabs>
          <w:tab w:val="left" w:pos="346"/>
        </w:tabs>
        <w:ind w:right="502" w:firstLine="0"/>
      </w:pPr>
      <w:r>
        <w:t xml:space="preserve">The Dean (or designee) signs the form verifying that the College </w:t>
      </w:r>
      <w:proofErr w:type="gramStart"/>
      <w:r>
        <w:t>has been notified</w:t>
      </w:r>
      <w:proofErr w:type="gramEnd"/>
      <w:r>
        <w:t xml:space="preserve"> and returns the forms to the Office of Sponsored Programs and the appropriate Department Head/Chair for</w:t>
      </w:r>
      <w:r>
        <w:rPr>
          <w:spacing w:val="-10"/>
        </w:rPr>
        <w:t xml:space="preserve"> </w:t>
      </w:r>
      <w:r>
        <w:t>notification.</w:t>
      </w:r>
      <w:r w:rsidR="00554B60">
        <w:br/>
      </w:r>
    </w:p>
    <w:p w14:paraId="652AF0C1" w14:textId="67546B07" w:rsidR="00FD6B03" w:rsidRDefault="00AC3BAD">
      <w:pPr>
        <w:pStyle w:val="ListParagraph"/>
        <w:numPr>
          <w:ilvl w:val="0"/>
          <w:numId w:val="1"/>
        </w:numPr>
        <w:tabs>
          <w:tab w:val="left" w:pos="346"/>
        </w:tabs>
        <w:spacing w:before="3"/>
        <w:ind w:right="469" w:firstLine="0"/>
      </w:pPr>
      <w:r>
        <w:t>The Office of Sponsored Programs approves the Agreement and sends the signed forms to the Project Director/Center Director to send on to Sponsor for</w:t>
      </w:r>
      <w:r>
        <w:rPr>
          <w:spacing w:val="-32"/>
        </w:rPr>
        <w:t xml:space="preserve"> </w:t>
      </w:r>
      <w:r>
        <w:t>signature.</w:t>
      </w:r>
      <w:r w:rsidR="00554B60">
        <w:br/>
      </w:r>
    </w:p>
    <w:p w14:paraId="3B62FFEB" w14:textId="2C9AD9EA" w:rsidR="00FD6B03" w:rsidRDefault="00AC3BAD">
      <w:pPr>
        <w:pStyle w:val="ListParagraph"/>
        <w:numPr>
          <w:ilvl w:val="0"/>
          <w:numId w:val="1"/>
        </w:numPr>
        <w:tabs>
          <w:tab w:val="left" w:pos="346"/>
        </w:tabs>
        <w:spacing w:line="252" w:lineRule="exact"/>
        <w:ind w:left="345"/>
      </w:pPr>
      <w:r>
        <w:t xml:space="preserve">The fully executed agreement </w:t>
      </w:r>
      <w:proofErr w:type="gramStart"/>
      <w:r>
        <w:t>should be returned</w:t>
      </w:r>
      <w:proofErr w:type="gramEnd"/>
      <w:r>
        <w:t xml:space="preserve"> to</w:t>
      </w:r>
      <w:r>
        <w:rPr>
          <w:spacing w:val="-15"/>
        </w:rPr>
        <w:t xml:space="preserve"> </w:t>
      </w:r>
      <w:r>
        <w:t>OSP.</w:t>
      </w:r>
      <w:r w:rsidR="00554B60">
        <w:br/>
      </w:r>
    </w:p>
    <w:p w14:paraId="6000B21C" w14:textId="77777777" w:rsidR="00FD6B03" w:rsidRDefault="00AC3BAD">
      <w:pPr>
        <w:pStyle w:val="ListParagraph"/>
        <w:numPr>
          <w:ilvl w:val="0"/>
          <w:numId w:val="1"/>
        </w:numPr>
        <w:tabs>
          <w:tab w:val="left" w:pos="346"/>
        </w:tabs>
        <w:spacing w:before="1"/>
        <w:ind w:left="345"/>
      </w:pPr>
      <w:r>
        <w:t>OSP will ensure that all appropriate offices receive a final and fully executed</w:t>
      </w:r>
      <w:r>
        <w:rPr>
          <w:spacing w:val="-25"/>
        </w:rPr>
        <w:t xml:space="preserve"> </w:t>
      </w:r>
      <w:r>
        <w:t>copy.</w:t>
      </w:r>
    </w:p>
    <w:p w14:paraId="15BDD0EA" w14:textId="77777777" w:rsidR="00FD6B03" w:rsidRDefault="00FD6B03">
      <w:pPr>
        <w:pStyle w:val="BodyText"/>
        <w:spacing w:before="8"/>
        <w:rPr>
          <w:sz w:val="21"/>
        </w:rPr>
      </w:pPr>
    </w:p>
    <w:p w14:paraId="2E045456" w14:textId="77777777" w:rsidR="002C6079" w:rsidRDefault="00AC3BAD">
      <w:pPr>
        <w:pStyle w:val="BodyText"/>
        <w:ind w:left="100" w:right="175"/>
      </w:pPr>
      <w:r>
        <w:t xml:space="preserve">FFSAs under $10,000 will be administered by the WKURF if related to an ARTP Center. Non-center related FFSAs under $10,000 </w:t>
      </w:r>
      <w:proofErr w:type="gramStart"/>
      <w:r>
        <w:t>will</w:t>
      </w:r>
      <w:proofErr w:type="gramEnd"/>
      <w:r>
        <w:t xml:space="preserve"> be administered by their department.</w:t>
      </w:r>
    </w:p>
    <w:p w14:paraId="77242AF9" w14:textId="77777777" w:rsidR="002C6079" w:rsidRDefault="002C6079">
      <w:pPr>
        <w:pStyle w:val="BodyText"/>
        <w:ind w:left="100" w:right="175"/>
      </w:pPr>
      <w:r>
        <w:t xml:space="preserve"> </w:t>
      </w:r>
    </w:p>
    <w:p w14:paraId="41919A74" w14:textId="77777777" w:rsidR="00FD6B03" w:rsidRDefault="002C6079">
      <w:pPr>
        <w:pStyle w:val="BodyText"/>
        <w:ind w:left="100" w:right="175"/>
      </w:pPr>
      <w:r>
        <w:t>FFSAs over $10,000 will normally be set up in a restricted account.</w:t>
      </w:r>
    </w:p>
    <w:p w14:paraId="09DF21B2" w14:textId="77777777" w:rsidR="00FD6B03" w:rsidRDefault="00FD6B03">
      <w:pPr>
        <w:pStyle w:val="BodyText"/>
        <w:spacing w:before="11"/>
        <w:rPr>
          <w:sz w:val="21"/>
        </w:rPr>
      </w:pPr>
    </w:p>
    <w:p w14:paraId="501C5D10" w14:textId="4BA6AED6" w:rsidR="00FD6B03" w:rsidRDefault="00AC3BAD">
      <w:pPr>
        <w:ind w:left="100" w:right="355"/>
        <w:rPr>
          <w:i/>
        </w:rPr>
      </w:pPr>
      <w:r>
        <w:rPr>
          <w:i/>
        </w:rPr>
        <w:t>Please note that any agreements involving federal funds must be set up in a restricted index and full F&amp;A charged.</w:t>
      </w:r>
    </w:p>
    <w:p w14:paraId="548E36DC" w14:textId="6EDB7E12" w:rsidR="00554B60" w:rsidRDefault="00554B60">
      <w:pPr>
        <w:ind w:left="100" w:right="355"/>
        <w:rPr>
          <w:i/>
        </w:rPr>
      </w:pPr>
    </w:p>
    <w:p w14:paraId="758064CF" w14:textId="426EFFF8" w:rsidR="00554B60" w:rsidRPr="00554B60" w:rsidRDefault="00554B60">
      <w:pPr>
        <w:ind w:left="100" w:right="355"/>
        <w:rPr>
          <w:i/>
          <w:color w:val="A6A6A6" w:themeColor="background1" w:themeShade="A6"/>
        </w:rPr>
      </w:pPr>
      <w:proofErr w:type="spellStart"/>
      <w:r w:rsidRPr="00554B60">
        <w:rPr>
          <w:i/>
          <w:color w:val="A6A6A6" w:themeColor="background1" w:themeShade="A6"/>
        </w:rPr>
        <w:t>fee_for_service_procedure</w:t>
      </w:r>
      <w:proofErr w:type="spellEnd"/>
      <w:r w:rsidRPr="00554B60">
        <w:rPr>
          <w:i/>
          <w:color w:val="A6A6A6" w:themeColor="background1" w:themeShade="A6"/>
        </w:rPr>
        <w:t xml:space="preserve"> </w:t>
      </w:r>
      <w:r w:rsidR="000D031F">
        <w:rPr>
          <w:i/>
          <w:color w:val="A6A6A6" w:themeColor="background1" w:themeShade="A6"/>
        </w:rPr>
        <w:t>1</w:t>
      </w:r>
      <w:r w:rsidR="00A831D7">
        <w:rPr>
          <w:i/>
          <w:color w:val="A6A6A6" w:themeColor="background1" w:themeShade="A6"/>
        </w:rPr>
        <w:t>1</w:t>
      </w:r>
      <w:r w:rsidR="000D031F">
        <w:rPr>
          <w:i/>
          <w:color w:val="A6A6A6" w:themeColor="background1" w:themeShade="A6"/>
        </w:rPr>
        <w:t>18</w:t>
      </w:r>
    </w:p>
    <w:sectPr w:rsidR="00554B60" w:rsidRPr="00554B60">
      <w:type w:val="continuous"/>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A68"/>
    <w:multiLevelType w:val="hybridMultilevel"/>
    <w:tmpl w:val="D0783DB4"/>
    <w:lvl w:ilvl="0" w:tplc="9EEA1AD0">
      <w:start w:val="1"/>
      <w:numFmt w:val="decimal"/>
      <w:lvlText w:val="%1."/>
      <w:lvlJc w:val="left"/>
      <w:pPr>
        <w:ind w:left="100" w:hanging="245"/>
        <w:jc w:val="left"/>
      </w:pPr>
      <w:rPr>
        <w:rFonts w:ascii="Arial" w:eastAsia="Arial" w:hAnsi="Arial" w:cs="Arial" w:hint="default"/>
        <w:w w:val="100"/>
        <w:sz w:val="22"/>
        <w:szCs w:val="22"/>
      </w:rPr>
    </w:lvl>
    <w:lvl w:ilvl="1" w:tplc="E89EA57E">
      <w:numFmt w:val="bullet"/>
      <w:lvlText w:val="•"/>
      <w:lvlJc w:val="left"/>
      <w:pPr>
        <w:ind w:left="974" w:hanging="245"/>
      </w:pPr>
      <w:rPr>
        <w:rFonts w:hint="default"/>
      </w:rPr>
    </w:lvl>
    <w:lvl w:ilvl="2" w:tplc="425888A2">
      <w:numFmt w:val="bullet"/>
      <w:lvlText w:val="•"/>
      <w:lvlJc w:val="left"/>
      <w:pPr>
        <w:ind w:left="1848" w:hanging="245"/>
      </w:pPr>
      <w:rPr>
        <w:rFonts w:hint="default"/>
      </w:rPr>
    </w:lvl>
    <w:lvl w:ilvl="3" w:tplc="20B2D17C">
      <w:numFmt w:val="bullet"/>
      <w:lvlText w:val="•"/>
      <w:lvlJc w:val="left"/>
      <w:pPr>
        <w:ind w:left="2722" w:hanging="245"/>
      </w:pPr>
      <w:rPr>
        <w:rFonts w:hint="default"/>
      </w:rPr>
    </w:lvl>
    <w:lvl w:ilvl="4" w:tplc="23FE44F4">
      <w:numFmt w:val="bullet"/>
      <w:lvlText w:val="•"/>
      <w:lvlJc w:val="left"/>
      <w:pPr>
        <w:ind w:left="3596" w:hanging="245"/>
      </w:pPr>
      <w:rPr>
        <w:rFonts w:hint="default"/>
      </w:rPr>
    </w:lvl>
    <w:lvl w:ilvl="5" w:tplc="969C64B2">
      <w:numFmt w:val="bullet"/>
      <w:lvlText w:val="•"/>
      <w:lvlJc w:val="left"/>
      <w:pPr>
        <w:ind w:left="4470" w:hanging="245"/>
      </w:pPr>
      <w:rPr>
        <w:rFonts w:hint="default"/>
      </w:rPr>
    </w:lvl>
    <w:lvl w:ilvl="6" w:tplc="7ED8C898">
      <w:numFmt w:val="bullet"/>
      <w:lvlText w:val="•"/>
      <w:lvlJc w:val="left"/>
      <w:pPr>
        <w:ind w:left="5344" w:hanging="245"/>
      </w:pPr>
      <w:rPr>
        <w:rFonts w:hint="default"/>
      </w:rPr>
    </w:lvl>
    <w:lvl w:ilvl="7" w:tplc="2072270C">
      <w:numFmt w:val="bullet"/>
      <w:lvlText w:val="•"/>
      <w:lvlJc w:val="left"/>
      <w:pPr>
        <w:ind w:left="6218" w:hanging="245"/>
      </w:pPr>
      <w:rPr>
        <w:rFonts w:hint="default"/>
      </w:rPr>
    </w:lvl>
    <w:lvl w:ilvl="8" w:tplc="6DB41204">
      <w:numFmt w:val="bullet"/>
      <w:lvlText w:val="•"/>
      <w:lvlJc w:val="left"/>
      <w:pPr>
        <w:ind w:left="7092" w:hanging="245"/>
      </w:pPr>
      <w:rPr>
        <w:rFonts w:hint="default"/>
      </w:rPr>
    </w:lvl>
  </w:abstractNum>
  <w:abstractNum w:abstractNumId="1" w15:restartNumberingAfterBreak="0">
    <w:nsid w:val="309747B0"/>
    <w:multiLevelType w:val="hybridMultilevel"/>
    <w:tmpl w:val="023CF1A4"/>
    <w:lvl w:ilvl="0" w:tplc="D44CF6B6">
      <w:numFmt w:val="bullet"/>
      <w:lvlText w:val="•"/>
      <w:lvlJc w:val="left"/>
      <w:pPr>
        <w:ind w:left="606" w:hanging="507"/>
      </w:pPr>
      <w:rPr>
        <w:rFonts w:ascii="Arial" w:eastAsia="Arial" w:hAnsi="Arial" w:cs="Arial" w:hint="default"/>
        <w:w w:val="100"/>
        <w:sz w:val="22"/>
        <w:szCs w:val="22"/>
      </w:rPr>
    </w:lvl>
    <w:lvl w:ilvl="1" w:tplc="571071A8">
      <w:numFmt w:val="bullet"/>
      <w:lvlText w:val="•"/>
      <w:lvlJc w:val="left"/>
      <w:pPr>
        <w:ind w:left="1424" w:hanging="507"/>
      </w:pPr>
      <w:rPr>
        <w:rFonts w:hint="default"/>
      </w:rPr>
    </w:lvl>
    <w:lvl w:ilvl="2" w:tplc="BDC0F9D8">
      <w:numFmt w:val="bullet"/>
      <w:lvlText w:val="•"/>
      <w:lvlJc w:val="left"/>
      <w:pPr>
        <w:ind w:left="2248" w:hanging="507"/>
      </w:pPr>
      <w:rPr>
        <w:rFonts w:hint="default"/>
      </w:rPr>
    </w:lvl>
    <w:lvl w:ilvl="3" w:tplc="816EBA4A">
      <w:numFmt w:val="bullet"/>
      <w:lvlText w:val="•"/>
      <w:lvlJc w:val="left"/>
      <w:pPr>
        <w:ind w:left="3072" w:hanging="507"/>
      </w:pPr>
      <w:rPr>
        <w:rFonts w:hint="default"/>
      </w:rPr>
    </w:lvl>
    <w:lvl w:ilvl="4" w:tplc="1BFE5362">
      <w:numFmt w:val="bullet"/>
      <w:lvlText w:val="•"/>
      <w:lvlJc w:val="left"/>
      <w:pPr>
        <w:ind w:left="3896" w:hanging="507"/>
      </w:pPr>
      <w:rPr>
        <w:rFonts w:hint="default"/>
      </w:rPr>
    </w:lvl>
    <w:lvl w:ilvl="5" w:tplc="5CE8A658">
      <w:numFmt w:val="bullet"/>
      <w:lvlText w:val="•"/>
      <w:lvlJc w:val="left"/>
      <w:pPr>
        <w:ind w:left="4720" w:hanging="507"/>
      </w:pPr>
      <w:rPr>
        <w:rFonts w:hint="default"/>
      </w:rPr>
    </w:lvl>
    <w:lvl w:ilvl="6" w:tplc="FF54CB60">
      <w:numFmt w:val="bullet"/>
      <w:lvlText w:val="•"/>
      <w:lvlJc w:val="left"/>
      <w:pPr>
        <w:ind w:left="5544" w:hanging="507"/>
      </w:pPr>
      <w:rPr>
        <w:rFonts w:hint="default"/>
      </w:rPr>
    </w:lvl>
    <w:lvl w:ilvl="7" w:tplc="D7603506">
      <w:numFmt w:val="bullet"/>
      <w:lvlText w:val="•"/>
      <w:lvlJc w:val="left"/>
      <w:pPr>
        <w:ind w:left="6368" w:hanging="507"/>
      </w:pPr>
      <w:rPr>
        <w:rFonts w:hint="default"/>
      </w:rPr>
    </w:lvl>
    <w:lvl w:ilvl="8" w:tplc="B5D2E2E0">
      <w:numFmt w:val="bullet"/>
      <w:lvlText w:val="•"/>
      <w:lvlJc w:val="left"/>
      <w:pPr>
        <w:ind w:left="7192" w:hanging="50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03"/>
    <w:rsid w:val="000D031F"/>
    <w:rsid w:val="002161B2"/>
    <w:rsid w:val="002C6079"/>
    <w:rsid w:val="00554B60"/>
    <w:rsid w:val="007246E9"/>
    <w:rsid w:val="00A831D7"/>
    <w:rsid w:val="00AC3BAD"/>
    <w:rsid w:val="00FD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2D83F"/>
  <w15:docId w15:val="{7FEA7021-9ED8-480C-ABB4-EF359CD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6" w:hanging="5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u.edu/sponsoredprograms/agreements.php" TargetMode="External"/><Relationship Id="rId5" Type="http://schemas.openxmlformats.org/officeDocument/2006/relationships/hyperlink" Target="mailto:sponsored.programs@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Mager</dc:creator>
  <cp:lastModifiedBy>Regina Allen</cp:lastModifiedBy>
  <cp:revision>2</cp:revision>
  <dcterms:created xsi:type="dcterms:W3CDTF">2018-01-23T17:26:00Z</dcterms:created>
  <dcterms:modified xsi:type="dcterms:W3CDTF">2018-01-23T17:26:00Z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Microsoft® Word 2013</vt:lpwstr>
  </property>
  <property fmtid="{D5CDD505-2E9C-101B-9397-08002B2CF9AE}" pid="4" name="LastSaved">
    <vt:filetime>2017-11-27T00:00:00Z</vt:filetime>
  </property>
</Properties>
</file>