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A34" w:rsidRDefault="00654A34" w:rsidP="00D24861">
      <w:pPr>
        <w:jc w:val="center"/>
        <w:rPr>
          <w:b/>
          <w:sz w:val="24"/>
          <w:szCs w:val="24"/>
        </w:rPr>
      </w:pPr>
      <w:bookmarkStart w:id="0" w:name="_GoBack"/>
      <w:bookmarkEnd w:id="0"/>
      <w:r>
        <w:rPr>
          <w:b/>
          <w:sz w:val="24"/>
          <w:szCs w:val="24"/>
        </w:rPr>
        <w:t>SWRK 661</w:t>
      </w:r>
    </w:p>
    <w:p w:rsidR="003A50FD" w:rsidRPr="001D5D77" w:rsidRDefault="004F4A4E" w:rsidP="00D24861">
      <w:pPr>
        <w:jc w:val="center"/>
        <w:rPr>
          <w:b/>
          <w:sz w:val="24"/>
          <w:szCs w:val="24"/>
        </w:rPr>
      </w:pPr>
      <w:r>
        <w:rPr>
          <w:b/>
          <w:sz w:val="24"/>
          <w:szCs w:val="24"/>
        </w:rPr>
        <w:t>Semester 2</w:t>
      </w:r>
      <w:r w:rsidR="00DA29EA" w:rsidRPr="001D5D77">
        <w:rPr>
          <w:b/>
          <w:sz w:val="24"/>
          <w:szCs w:val="24"/>
        </w:rPr>
        <w:t>- Mid</w:t>
      </w:r>
      <w:r w:rsidR="00FC1CC4" w:rsidRPr="001D5D77">
        <w:rPr>
          <w:b/>
          <w:sz w:val="24"/>
          <w:szCs w:val="24"/>
        </w:rPr>
        <w:t>term Student Self-Assessment</w:t>
      </w:r>
    </w:p>
    <w:p w:rsidR="00117388" w:rsidRPr="001D5D77" w:rsidRDefault="003A50FD">
      <w:pPr>
        <w:rPr>
          <w:sz w:val="24"/>
          <w:szCs w:val="24"/>
        </w:rPr>
      </w:pPr>
      <w:r w:rsidRPr="001D5D77">
        <w:rPr>
          <w:sz w:val="24"/>
          <w:szCs w:val="24"/>
        </w:rPr>
        <w:t xml:space="preserve">Midterm is a time for field instructors to provide a narrative on how students are doing at this point in their practicum.  It is also a time for students to reflect on their progress to date and begin to evaluate their own progress.  </w:t>
      </w:r>
      <w:r w:rsidR="006A4081">
        <w:rPr>
          <w:sz w:val="24"/>
          <w:szCs w:val="24"/>
        </w:rPr>
        <w:t>This is</w:t>
      </w:r>
      <w:r w:rsidRPr="001D5D77">
        <w:rPr>
          <w:sz w:val="24"/>
          <w:szCs w:val="24"/>
        </w:rPr>
        <w:t xml:space="preserve"> the midterm of your </w:t>
      </w:r>
      <w:r w:rsidR="006A4081">
        <w:rPr>
          <w:sz w:val="24"/>
          <w:szCs w:val="24"/>
        </w:rPr>
        <w:t>second</w:t>
      </w:r>
      <w:r w:rsidRPr="001D5D77">
        <w:rPr>
          <w:sz w:val="24"/>
          <w:szCs w:val="24"/>
        </w:rPr>
        <w:t xml:space="preserve"> s</w:t>
      </w:r>
      <w:r w:rsidR="00CF699B" w:rsidRPr="001D5D77">
        <w:rPr>
          <w:sz w:val="24"/>
          <w:szCs w:val="24"/>
        </w:rPr>
        <w:t xml:space="preserve">emester so you </w:t>
      </w:r>
      <w:r w:rsidR="006A4081">
        <w:rPr>
          <w:sz w:val="24"/>
          <w:szCs w:val="24"/>
        </w:rPr>
        <w:t>may</w:t>
      </w:r>
      <w:r w:rsidR="00CF699B" w:rsidRPr="001D5D77">
        <w:rPr>
          <w:sz w:val="24"/>
          <w:szCs w:val="24"/>
        </w:rPr>
        <w:t xml:space="preserve"> not have mastered</w:t>
      </w:r>
      <w:r w:rsidRPr="001D5D77">
        <w:rPr>
          <w:sz w:val="24"/>
          <w:szCs w:val="24"/>
        </w:rPr>
        <w:t xml:space="preserve"> everything, but it is an opportunity to look at what areas to focus on for more growth throughout </w:t>
      </w:r>
      <w:r w:rsidR="006A4081">
        <w:rPr>
          <w:sz w:val="24"/>
          <w:szCs w:val="24"/>
        </w:rPr>
        <w:t>the remainder of this semester</w:t>
      </w:r>
      <w:r w:rsidRPr="001D5D77">
        <w:rPr>
          <w:sz w:val="24"/>
          <w:szCs w:val="24"/>
        </w:rPr>
        <w:t xml:space="preserve">.  </w:t>
      </w:r>
    </w:p>
    <w:p w:rsidR="00117388" w:rsidRDefault="00117388">
      <w:pPr>
        <w:rPr>
          <w:sz w:val="24"/>
          <w:szCs w:val="24"/>
        </w:rPr>
      </w:pPr>
      <w:r w:rsidRPr="001D5D77">
        <w:rPr>
          <w:sz w:val="24"/>
          <w:szCs w:val="24"/>
        </w:rPr>
        <w:t xml:space="preserve">Students: Please rate on a scale of </w:t>
      </w:r>
      <w:r w:rsidR="00AC697F" w:rsidRPr="001D5D77">
        <w:rPr>
          <w:sz w:val="24"/>
          <w:szCs w:val="24"/>
        </w:rPr>
        <w:t>0-5</w:t>
      </w:r>
      <w:r w:rsidRPr="001D5D77">
        <w:rPr>
          <w:sz w:val="24"/>
          <w:szCs w:val="24"/>
        </w:rPr>
        <w:t xml:space="preserve"> your </w:t>
      </w:r>
      <w:r w:rsidR="00FC1CC4" w:rsidRPr="001D5D77">
        <w:rPr>
          <w:sz w:val="24"/>
          <w:szCs w:val="24"/>
        </w:rPr>
        <w:t>ability to meet the competencies and behaviors listed below</w:t>
      </w:r>
      <w:r w:rsidR="00DA29EA" w:rsidRPr="001D5D77">
        <w:rPr>
          <w:sz w:val="24"/>
          <w:szCs w:val="24"/>
        </w:rPr>
        <w:t>.</w:t>
      </w:r>
    </w:p>
    <w:p w:rsidR="001F288D" w:rsidRPr="001D5D77" w:rsidRDefault="001F288D">
      <w:pPr>
        <w:rPr>
          <w:sz w:val="24"/>
          <w:szCs w:val="24"/>
        </w:rPr>
      </w:pPr>
    </w:p>
    <w:tbl>
      <w:tblPr>
        <w:tblStyle w:val="TableGrid"/>
        <w:tblW w:w="11593" w:type="dxa"/>
        <w:tblInd w:w="-1085" w:type="dxa"/>
        <w:tblLook w:val="04A0" w:firstRow="1" w:lastRow="0" w:firstColumn="1" w:lastColumn="0" w:noHBand="0" w:noVBand="1"/>
      </w:tblPr>
      <w:tblGrid>
        <w:gridCol w:w="2250"/>
        <w:gridCol w:w="2610"/>
        <w:gridCol w:w="2340"/>
        <w:gridCol w:w="2430"/>
        <w:gridCol w:w="1963"/>
      </w:tblGrid>
      <w:tr w:rsidR="00AC697F" w:rsidRPr="001D5D77" w:rsidTr="004F4A4E">
        <w:trPr>
          <w:trHeight w:val="256"/>
        </w:trPr>
        <w:tc>
          <w:tcPr>
            <w:tcW w:w="2250" w:type="dxa"/>
          </w:tcPr>
          <w:p w:rsidR="00AC697F" w:rsidRPr="001D5D77" w:rsidRDefault="00AC697F" w:rsidP="00FC1CC4">
            <w:pPr>
              <w:jc w:val="center"/>
              <w:rPr>
                <w:b/>
                <w:sz w:val="24"/>
                <w:szCs w:val="24"/>
              </w:rPr>
            </w:pPr>
            <w:r w:rsidRPr="001D5D77">
              <w:rPr>
                <w:b/>
                <w:sz w:val="24"/>
                <w:szCs w:val="24"/>
              </w:rPr>
              <w:t>1</w:t>
            </w:r>
          </w:p>
        </w:tc>
        <w:tc>
          <w:tcPr>
            <w:tcW w:w="2610" w:type="dxa"/>
          </w:tcPr>
          <w:p w:rsidR="00AC697F" w:rsidRPr="001D5D77" w:rsidRDefault="00AC697F" w:rsidP="00FC1CC4">
            <w:pPr>
              <w:jc w:val="center"/>
              <w:rPr>
                <w:b/>
                <w:sz w:val="24"/>
                <w:szCs w:val="24"/>
              </w:rPr>
            </w:pPr>
            <w:r w:rsidRPr="001D5D77">
              <w:rPr>
                <w:b/>
                <w:sz w:val="24"/>
                <w:szCs w:val="24"/>
              </w:rPr>
              <w:t>2</w:t>
            </w:r>
          </w:p>
        </w:tc>
        <w:tc>
          <w:tcPr>
            <w:tcW w:w="2340" w:type="dxa"/>
          </w:tcPr>
          <w:p w:rsidR="00AC697F" w:rsidRPr="001D5D77" w:rsidRDefault="00AC697F" w:rsidP="00FC1CC4">
            <w:pPr>
              <w:jc w:val="center"/>
              <w:rPr>
                <w:b/>
                <w:sz w:val="24"/>
                <w:szCs w:val="24"/>
              </w:rPr>
            </w:pPr>
            <w:r w:rsidRPr="001D5D77">
              <w:rPr>
                <w:b/>
                <w:sz w:val="24"/>
                <w:szCs w:val="24"/>
              </w:rPr>
              <w:t>3</w:t>
            </w:r>
          </w:p>
        </w:tc>
        <w:tc>
          <w:tcPr>
            <w:tcW w:w="2430" w:type="dxa"/>
          </w:tcPr>
          <w:p w:rsidR="00AC697F" w:rsidRPr="001D5D77" w:rsidRDefault="00AC697F" w:rsidP="00FC1CC4">
            <w:pPr>
              <w:jc w:val="center"/>
              <w:rPr>
                <w:b/>
                <w:sz w:val="24"/>
                <w:szCs w:val="24"/>
              </w:rPr>
            </w:pPr>
            <w:r w:rsidRPr="001D5D77">
              <w:rPr>
                <w:b/>
                <w:sz w:val="24"/>
                <w:szCs w:val="24"/>
              </w:rPr>
              <w:t>4</w:t>
            </w:r>
          </w:p>
        </w:tc>
        <w:tc>
          <w:tcPr>
            <w:tcW w:w="1963" w:type="dxa"/>
          </w:tcPr>
          <w:p w:rsidR="00AC697F" w:rsidRPr="001D5D77" w:rsidRDefault="00AC697F" w:rsidP="00FC1CC4">
            <w:pPr>
              <w:jc w:val="center"/>
              <w:rPr>
                <w:b/>
                <w:sz w:val="24"/>
                <w:szCs w:val="24"/>
              </w:rPr>
            </w:pPr>
            <w:r w:rsidRPr="001D5D77">
              <w:rPr>
                <w:b/>
                <w:sz w:val="24"/>
                <w:szCs w:val="24"/>
              </w:rPr>
              <w:t>5</w:t>
            </w:r>
          </w:p>
        </w:tc>
      </w:tr>
      <w:tr w:rsidR="00AC697F" w:rsidRPr="001D5D77" w:rsidTr="004F4A4E">
        <w:trPr>
          <w:trHeight w:val="526"/>
        </w:trPr>
        <w:tc>
          <w:tcPr>
            <w:tcW w:w="2250" w:type="dxa"/>
          </w:tcPr>
          <w:p w:rsidR="00AC697F" w:rsidRPr="001D5D77" w:rsidRDefault="00AC697F" w:rsidP="00AC697F">
            <w:pPr>
              <w:rPr>
                <w:sz w:val="24"/>
                <w:szCs w:val="24"/>
              </w:rPr>
            </w:pPr>
            <w:r w:rsidRPr="001D5D77">
              <w:rPr>
                <w:sz w:val="24"/>
                <w:szCs w:val="24"/>
              </w:rPr>
              <w:t>No, I cannot demonstrate</w:t>
            </w:r>
            <w:r w:rsidR="004F4A4E">
              <w:rPr>
                <w:sz w:val="24"/>
                <w:szCs w:val="24"/>
              </w:rPr>
              <w:t xml:space="preserve"> this</w:t>
            </w:r>
          </w:p>
        </w:tc>
        <w:tc>
          <w:tcPr>
            <w:tcW w:w="2610" w:type="dxa"/>
          </w:tcPr>
          <w:p w:rsidR="00AC697F" w:rsidRPr="001D5D77" w:rsidRDefault="004F4A4E">
            <w:pPr>
              <w:rPr>
                <w:sz w:val="24"/>
                <w:szCs w:val="24"/>
              </w:rPr>
            </w:pPr>
            <w:r>
              <w:rPr>
                <w:sz w:val="24"/>
                <w:szCs w:val="24"/>
              </w:rPr>
              <w:t>Yes, but I struggle with this significantly</w:t>
            </w:r>
          </w:p>
        </w:tc>
        <w:tc>
          <w:tcPr>
            <w:tcW w:w="2340" w:type="dxa"/>
          </w:tcPr>
          <w:p w:rsidR="00AC697F" w:rsidRPr="001D5D77" w:rsidRDefault="00AC697F">
            <w:pPr>
              <w:rPr>
                <w:sz w:val="24"/>
                <w:szCs w:val="24"/>
              </w:rPr>
            </w:pPr>
            <w:r w:rsidRPr="001D5D77">
              <w:rPr>
                <w:sz w:val="24"/>
                <w:szCs w:val="24"/>
              </w:rPr>
              <w:t>Yes, I can do this adequately</w:t>
            </w:r>
          </w:p>
        </w:tc>
        <w:tc>
          <w:tcPr>
            <w:tcW w:w="2430" w:type="dxa"/>
          </w:tcPr>
          <w:p w:rsidR="00AC697F" w:rsidRPr="001D5D77" w:rsidRDefault="00AC697F" w:rsidP="004F4A4E">
            <w:pPr>
              <w:rPr>
                <w:sz w:val="24"/>
                <w:szCs w:val="24"/>
              </w:rPr>
            </w:pPr>
            <w:r w:rsidRPr="001D5D77">
              <w:rPr>
                <w:sz w:val="24"/>
                <w:szCs w:val="24"/>
              </w:rPr>
              <w:t xml:space="preserve">Yes, I </w:t>
            </w:r>
            <w:r w:rsidR="004F4A4E">
              <w:rPr>
                <w:sz w:val="24"/>
                <w:szCs w:val="24"/>
              </w:rPr>
              <w:t>am above average at this</w:t>
            </w:r>
          </w:p>
        </w:tc>
        <w:tc>
          <w:tcPr>
            <w:tcW w:w="1963" w:type="dxa"/>
          </w:tcPr>
          <w:p w:rsidR="00AC697F" w:rsidRPr="001D5D77" w:rsidRDefault="00E4638F">
            <w:pPr>
              <w:rPr>
                <w:sz w:val="24"/>
                <w:szCs w:val="24"/>
              </w:rPr>
            </w:pPr>
            <w:r w:rsidRPr="001D5D77">
              <w:rPr>
                <w:sz w:val="24"/>
                <w:szCs w:val="24"/>
              </w:rPr>
              <w:t>Yes, I excel at this</w:t>
            </w:r>
          </w:p>
        </w:tc>
      </w:tr>
    </w:tbl>
    <w:p w:rsidR="001F288D" w:rsidRDefault="00FC1CC4">
      <w:pPr>
        <w:rPr>
          <w:sz w:val="24"/>
          <w:szCs w:val="24"/>
        </w:rPr>
      </w:pPr>
      <w:r w:rsidRPr="001D5D77">
        <w:rPr>
          <w:sz w:val="24"/>
          <w:szCs w:val="24"/>
        </w:rPr>
        <w:tab/>
      </w:r>
    </w:p>
    <w:p w:rsidR="00117388" w:rsidRPr="001D5D77" w:rsidRDefault="003A50FD">
      <w:pPr>
        <w:rPr>
          <w:sz w:val="24"/>
          <w:szCs w:val="24"/>
        </w:rPr>
      </w:pPr>
      <w:r w:rsidRPr="001D5D77">
        <w:rPr>
          <w:sz w:val="24"/>
          <w:szCs w:val="24"/>
        </w:rPr>
        <w:tab/>
      </w:r>
    </w:p>
    <w:p w:rsidR="00117388" w:rsidRPr="001D5D77" w:rsidRDefault="00FC1CC4" w:rsidP="00D24861">
      <w:pPr>
        <w:spacing w:after="0" w:line="240" w:lineRule="auto"/>
        <w:rPr>
          <w:b/>
          <w:sz w:val="24"/>
          <w:szCs w:val="24"/>
        </w:rPr>
      </w:pPr>
      <w:r w:rsidRPr="001D5D77">
        <w:rPr>
          <w:b/>
          <w:sz w:val="24"/>
          <w:szCs w:val="24"/>
        </w:rPr>
        <w:t>Rating: ____</w:t>
      </w:r>
      <w:r w:rsidRPr="001D5D77">
        <w:rPr>
          <w:b/>
          <w:sz w:val="24"/>
          <w:szCs w:val="24"/>
        </w:rPr>
        <w:tab/>
      </w:r>
      <w:r w:rsidR="00117388" w:rsidRPr="001D5D77">
        <w:rPr>
          <w:b/>
          <w:sz w:val="24"/>
          <w:szCs w:val="24"/>
        </w:rPr>
        <w:t>Competency 1:  Demonstrate Ethical and Professional Behavior</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Make ethical decisions by applying the standards of the NASW Code of Ethics, relevant laws and regulations, models of ethical decision-making, ethical conduct of research, and additional codes of ethics as appropriate to a rural c</w:t>
      </w:r>
      <w:r w:rsidR="00AB7178">
        <w:rPr>
          <w:rFonts w:ascii="Calibri" w:hAnsi="Calibri"/>
          <w:sz w:val="24"/>
          <w:szCs w:val="24"/>
        </w:rPr>
        <w:t>ontext</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Use reflection and self-regulation to manage personal values and maintain professionalis</w:t>
      </w:r>
      <w:r w:rsidR="00AB7178">
        <w:rPr>
          <w:rFonts w:ascii="Calibri" w:hAnsi="Calibri"/>
          <w:sz w:val="24"/>
          <w:szCs w:val="24"/>
        </w:rPr>
        <w:t>m in rural practice situations</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Demonstrate professional demeanor in behavior; appearance; and oral, written and electronic communication both in rural communi</w:t>
      </w:r>
      <w:r w:rsidR="00AB7178">
        <w:rPr>
          <w:rFonts w:ascii="Calibri" w:hAnsi="Calibri"/>
          <w:sz w:val="24"/>
          <w:szCs w:val="24"/>
        </w:rPr>
        <w:t>ties and in practice settings</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Use technology ethically and appropriately to facilitate advanced practice</w:t>
      </w:r>
      <w:r w:rsidR="00AB7178">
        <w:rPr>
          <w:rFonts w:ascii="Calibri" w:hAnsi="Calibri"/>
          <w:sz w:val="24"/>
          <w:szCs w:val="24"/>
        </w:rPr>
        <w:t xml:space="preserve"> outcomes in rural settings</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Use supervision and consultation to guide pro</w:t>
      </w:r>
      <w:r w:rsidR="00AB7178">
        <w:rPr>
          <w:rFonts w:ascii="Calibri" w:hAnsi="Calibri"/>
          <w:sz w:val="24"/>
          <w:szCs w:val="24"/>
        </w:rPr>
        <w:t>fessional judgment and behavior</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Actively participate in professional social work associations/organizations</w:t>
      </w:r>
    </w:p>
    <w:p w:rsidR="001D5D77" w:rsidRPr="001D5D77" w:rsidRDefault="001D5D77" w:rsidP="001D5D77">
      <w:pPr>
        <w:numPr>
          <w:ilvl w:val="0"/>
          <w:numId w:val="10"/>
        </w:numPr>
        <w:spacing w:after="0" w:line="240" w:lineRule="auto"/>
        <w:contextualSpacing/>
        <w:rPr>
          <w:rFonts w:ascii="Calibri" w:hAnsi="Calibri"/>
          <w:sz w:val="24"/>
          <w:szCs w:val="24"/>
        </w:rPr>
      </w:pPr>
      <w:r w:rsidRPr="001D5D77">
        <w:rPr>
          <w:rFonts w:ascii="Calibri" w:hAnsi="Calibri"/>
          <w:sz w:val="24"/>
          <w:szCs w:val="24"/>
        </w:rPr>
        <w:t>Design and manage effective self-care strategies to reduce the likelihood of</w:t>
      </w:r>
      <w:r w:rsidR="00AB7178">
        <w:rPr>
          <w:rFonts w:ascii="Calibri" w:hAnsi="Calibri"/>
          <w:sz w:val="24"/>
          <w:szCs w:val="24"/>
        </w:rPr>
        <w:t xml:space="preserve"> compassion fatigue and burnout</w:t>
      </w:r>
    </w:p>
    <w:p w:rsidR="00D24861" w:rsidRPr="001D5D77" w:rsidRDefault="00D24861" w:rsidP="00D24861">
      <w:pPr>
        <w:rPr>
          <w:b/>
          <w:sz w:val="24"/>
          <w:szCs w:val="24"/>
        </w:rPr>
      </w:pPr>
      <w:r w:rsidRPr="001D5D77">
        <w:rPr>
          <w:b/>
          <w:sz w:val="24"/>
          <w:szCs w:val="24"/>
        </w:rPr>
        <w:t xml:space="preserve">Explanation for your rating: </w:t>
      </w:r>
    </w:p>
    <w:p w:rsidR="00D02470" w:rsidRPr="001D5D77" w:rsidRDefault="00D02470" w:rsidP="00D02470">
      <w:pPr>
        <w:rPr>
          <w:sz w:val="24"/>
          <w:szCs w:val="24"/>
        </w:rPr>
      </w:pPr>
    </w:p>
    <w:p w:rsidR="00D24861" w:rsidRPr="001D5D77" w:rsidRDefault="00D24861" w:rsidP="00D02470">
      <w:pPr>
        <w:rPr>
          <w:sz w:val="24"/>
          <w:szCs w:val="24"/>
        </w:rPr>
      </w:pPr>
    </w:p>
    <w:p w:rsidR="00B05854" w:rsidRPr="001D5D77" w:rsidRDefault="00B05854" w:rsidP="00D02470">
      <w:pPr>
        <w:rPr>
          <w:sz w:val="24"/>
          <w:szCs w:val="24"/>
        </w:rPr>
      </w:pPr>
    </w:p>
    <w:p w:rsidR="00B05854" w:rsidRPr="001D5D77" w:rsidRDefault="00B05854" w:rsidP="00D02470">
      <w:pPr>
        <w:rPr>
          <w:sz w:val="24"/>
          <w:szCs w:val="24"/>
        </w:rPr>
      </w:pPr>
    </w:p>
    <w:p w:rsidR="001F288D" w:rsidRDefault="001F288D">
      <w:pPr>
        <w:rPr>
          <w:sz w:val="24"/>
          <w:szCs w:val="24"/>
        </w:rPr>
      </w:pPr>
      <w:r>
        <w:rPr>
          <w:sz w:val="24"/>
          <w:szCs w:val="24"/>
        </w:rPr>
        <w:br w:type="page"/>
      </w:r>
    </w:p>
    <w:p w:rsidR="00117388" w:rsidRPr="001D5D77" w:rsidRDefault="00FC1CC4" w:rsidP="001F288D">
      <w:pPr>
        <w:spacing w:after="0" w:line="240" w:lineRule="auto"/>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2:  Engage Diversity and Difference in Practice</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 xml:space="preserve">Apply and communicate understanding of the importance of diversity and difference in shaping life experiences in practice at the micro, mezzo, and </w:t>
      </w:r>
      <w:r w:rsidR="00AB7178">
        <w:rPr>
          <w:rFonts w:ascii="Calibri" w:hAnsi="Calibri"/>
          <w:sz w:val="24"/>
          <w:szCs w:val="24"/>
        </w:rPr>
        <w:t>macro levels in rural settings</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Present themselves as learners and engage rural clients and constituencies as ex</w:t>
      </w:r>
      <w:r w:rsidR="00AB7178">
        <w:rPr>
          <w:rFonts w:ascii="Calibri" w:hAnsi="Calibri"/>
          <w:sz w:val="24"/>
          <w:szCs w:val="24"/>
        </w:rPr>
        <w:t>perts of their own experiences</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Utilize self-awareness and self-regulation to manage the influence of personal biases and values in working with diverse rural</w:t>
      </w:r>
      <w:r w:rsidR="00AB7178">
        <w:rPr>
          <w:rFonts w:ascii="Calibri" w:hAnsi="Calibri"/>
          <w:sz w:val="24"/>
          <w:szCs w:val="24"/>
        </w:rPr>
        <w:t xml:space="preserve"> clients and constituencies</w:t>
      </w:r>
    </w:p>
    <w:p w:rsidR="001D5D77" w:rsidRPr="001D5D77" w:rsidRDefault="001D5D77" w:rsidP="001D5D77">
      <w:pPr>
        <w:numPr>
          <w:ilvl w:val="0"/>
          <w:numId w:val="11"/>
        </w:numPr>
        <w:spacing w:after="0" w:line="240" w:lineRule="auto"/>
        <w:contextualSpacing/>
        <w:rPr>
          <w:rFonts w:ascii="Calibri" w:hAnsi="Calibri"/>
          <w:sz w:val="24"/>
          <w:szCs w:val="24"/>
        </w:rPr>
      </w:pPr>
      <w:r w:rsidRPr="001D5D77">
        <w:rPr>
          <w:rFonts w:ascii="Calibri" w:hAnsi="Calibri"/>
          <w:sz w:val="24"/>
          <w:szCs w:val="24"/>
        </w:rPr>
        <w:t>Analyze the holistic and systemic nature of problems in rural settings taking care to attend to the special factors of rurality such as dual relationships, inadequate transportation, extreme poverty, difficult access to health care, and disenfranchi</w:t>
      </w:r>
      <w:r w:rsidR="00AB7178">
        <w:rPr>
          <w:rFonts w:ascii="Calibri" w:hAnsi="Calibri"/>
          <w:sz w:val="24"/>
          <w:szCs w:val="24"/>
        </w:rPr>
        <w:t>sement from political processes</w:t>
      </w:r>
    </w:p>
    <w:p w:rsidR="00FC1CC4" w:rsidRPr="001D5D77" w:rsidRDefault="00FC1CC4" w:rsidP="00117388">
      <w:pPr>
        <w:rPr>
          <w:b/>
          <w:sz w:val="24"/>
          <w:szCs w:val="24"/>
        </w:rPr>
      </w:pPr>
      <w:r w:rsidRPr="001D5D77">
        <w:rPr>
          <w:b/>
          <w:sz w:val="24"/>
          <w:szCs w:val="24"/>
        </w:rPr>
        <w:t xml:space="preserve">Explanation for your rating: </w:t>
      </w:r>
    </w:p>
    <w:p w:rsidR="00FC1CC4" w:rsidRPr="001D5D77" w:rsidRDefault="00FC1CC4" w:rsidP="00117388">
      <w:pPr>
        <w:rPr>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D24861">
      <w:pPr>
        <w:spacing w:after="0" w:line="240" w:lineRule="auto"/>
        <w:ind w:left="1440" w:hanging="1440"/>
        <w:rPr>
          <w:b/>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t>Rating: ____</w:t>
      </w:r>
      <w:r w:rsidRPr="001D5D77">
        <w:rPr>
          <w:b/>
          <w:sz w:val="24"/>
          <w:szCs w:val="24"/>
        </w:rPr>
        <w:tab/>
      </w:r>
      <w:r w:rsidR="00117388" w:rsidRPr="001D5D77">
        <w:rPr>
          <w:b/>
          <w:sz w:val="24"/>
          <w:szCs w:val="24"/>
        </w:rPr>
        <w:t>Competency 3:  Advance Human Rights and Social, Economic, and Environmental Justice</w:t>
      </w:r>
    </w:p>
    <w:p w:rsidR="001D5D77" w:rsidRPr="001D5D77" w:rsidRDefault="001D5D77" w:rsidP="001D5D77">
      <w:pPr>
        <w:numPr>
          <w:ilvl w:val="0"/>
          <w:numId w:val="12"/>
        </w:numPr>
        <w:spacing w:after="0" w:line="240" w:lineRule="auto"/>
        <w:contextualSpacing/>
        <w:rPr>
          <w:rFonts w:ascii="Calibri" w:hAnsi="Calibri"/>
          <w:sz w:val="24"/>
          <w:szCs w:val="24"/>
        </w:rPr>
      </w:pPr>
      <w:r w:rsidRPr="001D5D77">
        <w:rPr>
          <w:rFonts w:ascii="Calibri" w:hAnsi="Calibri"/>
          <w:sz w:val="24"/>
          <w:szCs w:val="24"/>
        </w:rPr>
        <w:t>Engage in practices which demonstrate critical analysis of the intersections of social, economic, and environmenta</w:t>
      </w:r>
      <w:r w:rsidR="00AB7178">
        <w:rPr>
          <w:rFonts w:ascii="Calibri" w:hAnsi="Calibri"/>
          <w:sz w:val="24"/>
          <w:szCs w:val="24"/>
        </w:rPr>
        <w:t>l justice in rural contexts</w:t>
      </w:r>
    </w:p>
    <w:p w:rsidR="001D5D77" w:rsidRPr="001D5D77" w:rsidRDefault="001D5D77" w:rsidP="001D5D77">
      <w:pPr>
        <w:numPr>
          <w:ilvl w:val="0"/>
          <w:numId w:val="12"/>
        </w:numPr>
        <w:spacing w:after="0" w:line="240" w:lineRule="auto"/>
        <w:contextualSpacing/>
        <w:rPr>
          <w:rFonts w:ascii="Calibri" w:hAnsi="Calibri"/>
          <w:sz w:val="24"/>
          <w:szCs w:val="24"/>
        </w:rPr>
      </w:pPr>
      <w:r w:rsidRPr="001D5D77">
        <w:rPr>
          <w:rFonts w:ascii="Calibri" w:hAnsi="Calibri"/>
          <w:sz w:val="24"/>
          <w:szCs w:val="24"/>
        </w:rPr>
        <w:t>Advocate for appropriate resources and equal access to political, economic, and</w:t>
      </w:r>
      <w:r w:rsidR="00AB7178">
        <w:rPr>
          <w:rFonts w:ascii="Calibri" w:hAnsi="Calibri"/>
          <w:sz w:val="24"/>
          <w:szCs w:val="24"/>
        </w:rPr>
        <w:t xml:space="preserve"> social power for rural clients</w:t>
      </w:r>
    </w:p>
    <w:p w:rsidR="00FC1CC4" w:rsidRPr="001D5D77" w:rsidRDefault="00FC1CC4" w:rsidP="00D24861">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pPr>
        <w:rPr>
          <w:b/>
          <w:sz w:val="24"/>
          <w:szCs w:val="24"/>
        </w:rPr>
      </w:pPr>
      <w:r w:rsidRPr="001D5D77">
        <w:rPr>
          <w:b/>
          <w:sz w:val="24"/>
          <w:szCs w:val="24"/>
        </w:rPr>
        <w:br w:type="page"/>
      </w:r>
    </w:p>
    <w:p w:rsidR="00FC1CC4" w:rsidRPr="001D5D77" w:rsidRDefault="00FC1CC4" w:rsidP="00D24861">
      <w:pPr>
        <w:spacing w:after="0" w:line="240" w:lineRule="auto"/>
        <w:ind w:left="1440" w:hanging="1440"/>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4:  Engage in Practice-informed Research and Research-informed Practice</w:t>
      </w:r>
    </w:p>
    <w:p w:rsidR="001D5D77" w:rsidRPr="001D5D77" w:rsidRDefault="001D5D77" w:rsidP="001D5D77">
      <w:pPr>
        <w:numPr>
          <w:ilvl w:val="0"/>
          <w:numId w:val="13"/>
        </w:numPr>
        <w:spacing w:after="0" w:line="240" w:lineRule="auto"/>
        <w:contextualSpacing/>
        <w:rPr>
          <w:rFonts w:ascii="Calibri" w:hAnsi="Calibri"/>
          <w:sz w:val="24"/>
          <w:szCs w:val="24"/>
        </w:rPr>
      </w:pPr>
      <w:r w:rsidRPr="001D5D77">
        <w:rPr>
          <w:rFonts w:ascii="Calibri" w:hAnsi="Calibri"/>
          <w:sz w:val="24"/>
          <w:szCs w:val="24"/>
        </w:rPr>
        <w:t>Use practice experience and theoretical underpinning of evidence-based practice models to inform s</w:t>
      </w:r>
      <w:r w:rsidR="00AB7178">
        <w:rPr>
          <w:rFonts w:ascii="Calibri" w:hAnsi="Calibri"/>
          <w:sz w:val="24"/>
          <w:szCs w:val="24"/>
        </w:rPr>
        <w:t>cientific inquiry and research</w:t>
      </w:r>
    </w:p>
    <w:p w:rsidR="001D5D77" w:rsidRPr="001D5D77" w:rsidRDefault="001D5D77" w:rsidP="001D5D77">
      <w:pPr>
        <w:numPr>
          <w:ilvl w:val="0"/>
          <w:numId w:val="13"/>
        </w:numPr>
        <w:spacing w:after="0" w:line="240" w:lineRule="auto"/>
        <w:contextualSpacing/>
        <w:rPr>
          <w:rFonts w:ascii="Calibri" w:hAnsi="Calibri"/>
          <w:sz w:val="24"/>
          <w:szCs w:val="24"/>
        </w:rPr>
      </w:pPr>
      <w:r w:rsidRPr="001D5D77">
        <w:rPr>
          <w:rFonts w:ascii="Calibri" w:hAnsi="Calibri"/>
          <w:sz w:val="24"/>
          <w:szCs w:val="24"/>
        </w:rPr>
        <w:t>Apply advanced level critical thinking to engage in analysis of quantitative and qualitative research me</w:t>
      </w:r>
      <w:r w:rsidR="00AB7178">
        <w:rPr>
          <w:rFonts w:ascii="Calibri" w:hAnsi="Calibri"/>
          <w:sz w:val="24"/>
          <w:szCs w:val="24"/>
        </w:rPr>
        <w:t>thods and research findings</w:t>
      </w:r>
    </w:p>
    <w:p w:rsidR="001D5D77" w:rsidRPr="001D5D77" w:rsidRDefault="001D5D77" w:rsidP="001D5D77">
      <w:pPr>
        <w:numPr>
          <w:ilvl w:val="0"/>
          <w:numId w:val="13"/>
        </w:numPr>
        <w:spacing w:after="0" w:line="240" w:lineRule="auto"/>
        <w:contextualSpacing/>
        <w:rPr>
          <w:rFonts w:ascii="Calibri" w:hAnsi="Calibri"/>
          <w:sz w:val="24"/>
          <w:szCs w:val="24"/>
        </w:rPr>
      </w:pPr>
      <w:r w:rsidRPr="001D5D77">
        <w:rPr>
          <w:rFonts w:ascii="Calibri" w:hAnsi="Calibri"/>
          <w:sz w:val="24"/>
          <w:szCs w:val="24"/>
        </w:rPr>
        <w:t>Integrate and adapt research evidence to inform and improve practice, policy and serv</w:t>
      </w:r>
      <w:r w:rsidR="00AB7178">
        <w:rPr>
          <w:rFonts w:ascii="Calibri" w:hAnsi="Calibri"/>
          <w:sz w:val="24"/>
          <w:szCs w:val="24"/>
        </w:rPr>
        <w:t>ice delivery in rural settings</w:t>
      </w:r>
    </w:p>
    <w:p w:rsidR="00FC1CC4" w:rsidRPr="001D5D77" w:rsidRDefault="00FC1CC4" w:rsidP="00FC1CC4">
      <w:pPr>
        <w:rPr>
          <w:b/>
          <w:sz w:val="24"/>
          <w:szCs w:val="24"/>
        </w:rPr>
      </w:pPr>
      <w:r w:rsidRPr="001D5D77">
        <w:rPr>
          <w:b/>
          <w:sz w:val="24"/>
          <w:szCs w:val="24"/>
        </w:rPr>
        <w:t xml:space="preserve">Explanation for your rating: </w:t>
      </w: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117388" w:rsidRPr="001D5D77" w:rsidRDefault="00FC1CC4" w:rsidP="00FC1CC4">
      <w:pPr>
        <w:ind w:left="1440" w:hanging="1440"/>
        <w:rPr>
          <w:sz w:val="24"/>
          <w:szCs w:val="24"/>
        </w:rPr>
      </w:pPr>
      <w:r w:rsidRPr="001D5D77">
        <w:rPr>
          <w:sz w:val="24"/>
          <w:szCs w:val="24"/>
        </w:rPr>
        <w:tab/>
      </w:r>
    </w:p>
    <w:p w:rsidR="00D24861" w:rsidRPr="001D5D77" w:rsidRDefault="00D24861" w:rsidP="00FC1CC4">
      <w:pPr>
        <w:ind w:left="1440" w:hanging="1440"/>
        <w:rPr>
          <w:sz w:val="24"/>
          <w:szCs w:val="24"/>
        </w:rPr>
      </w:pPr>
    </w:p>
    <w:p w:rsidR="00B05854" w:rsidRPr="001D5D77" w:rsidRDefault="00B05854">
      <w:pPr>
        <w:rPr>
          <w:b/>
          <w:sz w:val="24"/>
          <w:szCs w:val="24"/>
        </w:rPr>
      </w:pPr>
    </w:p>
    <w:p w:rsidR="00B05854" w:rsidRPr="001D5D77" w:rsidRDefault="00B05854">
      <w:pPr>
        <w:rPr>
          <w:b/>
          <w:sz w:val="24"/>
          <w:szCs w:val="24"/>
        </w:rPr>
      </w:pPr>
    </w:p>
    <w:p w:rsidR="00B05854" w:rsidRPr="001D5D77" w:rsidRDefault="00B05854">
      <w:pPr>
        <w:rPr>
          <w:b/>
          <w:sz w:val="24"/>
          <w:szCs w:val="24"/>
        </w:rPr>
      </w:pPr>
    </w:p>
    <w:p w:rsidR="00117388" w:rsidRPr="001D5D77" w:rsidRDefault="00FC1CC4">
      <w:pPr>
        <w:rPr>
          <w:b/>
          <w:sz w:val="24"/>
          <w:szCs w:val="24"/>
        </w:rPr>
      </w:pPr>
      <w:r w:rsidRPr="001D5D77">
        <w:rPr>
          <w:b/>
          <w:sz w:val="24"/>
          <w:szCs w:val="24"/>
        </w:rPr>
        <w:t>Rating: ____</w:t>
      </w:r>
      <w:r w:rsidRPr="001D5D77">
        <w:rPr>
          <w:b/>
          <w:sz w:val="24"/>
          <w:szCs w:val="24"/>
        </w:rPr>
        <w:tab/>
      </w:r>
      <w:r w:rsidR="00117388" w:rsidRPr="001D5D77">
        <w:rPr>
          <w:b/>
          <w:sz w:val="24"/>
          <w:szCs w:val="24"/>
        </w:rPr>
        <w:t>Competency 5:  Engage in Policy Practice</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Identify social policy at the local, state, and federal level that impacts well-being, service delivery, and access to so</w:t>
      </w:r>
      <w:r w:rsidR="00AB7178">
        <w:rPr>
          <w:rFonts w:ascii="Calibri" w:hAnsi="Calibri"/>
          <w:sz w:val="24"/>
          <w:szCs w:val="24"/>
        </w:rPr>
        <w:t>cial services in rural settings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Assess how social welfare and economic policies impact the delivery of and access to soc</w:t>
      </w:r>
      <w:r w:rsidR="00AB7178">
        <w:rPr>
          <w:rFonts w:ascii="Calibri" w:hAnsi="Calibri"/>
          <w:sz w:val="24"/>
          <w:szCs w:val="24"/>
        </w:rPr>
        <w:t>ial services in rural areas</w:t>
      </w:r>
    </w:p>
    <w:p w:rsidR="001D5D77" w:rsidRPr="001D5D77" w:rsidRDefault="001D5D77" w:rsidP="001D5D77">
      <w:pPr>
        <w:numPr>
          <w:ilvl w:val="0"/>
          <w:numId w:val="14"/>
        </w:numPr>
        <w:spacing w:after="0" w:line="240" w:lineRule="auto"/>
        <w:contextualSpacing/>
        <w:rPr>
          <w:rFonts w:ascii="Calibri" w:hAnsi="Calibri"/>
          <w:b/>
          <w:sz w:val="24"/>
          <w:szCs w:val="24"/>
        </w:rPr>
      </w:pPr>
      <w:r w:rsidRPr="001D5D77">
        <w:rPr>
          <w:rFonts w:ascii="Calibri" w:hAnsi="Calibri"/>
          <w:sz w:val="24"/>
          <w:szCs w:val="24"/>
        </w:rPr>
        <w:t>Apply critical thinking to analyze, formulate, and advocate for policies that advance human rights and social, economic, and environme</w:t>
      </w:r>
      <w:r w:rsidR="00AB7178">
        <w:rPr>
          <w:rFonts w:ascii="Calibri" w:hAnsi="Calibri"/>
          <w:sz w:val="24"/>
          <w:szCs w:val="24"/>
        </w:rPr>
        <w:t>ntal justice in rural settings</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pPr>
        <w:rPr>
          <w:sz w:val="24"/>
          <w:szCs w:val="24"/>
        </w:rPr>
      </w:pPr>
    </w:p>
    <w:p w:rsidR="00D24861" w:rsidRPr="001D5D77" w:rsidRDefault="00D24861">
      <w:pPr>
        <w:rPr>
          <w:sz w:val="24"/>
          <w:szCs w:val="24"/>
        </w:rPr>
      </w:pPr>
    </w:p>
    <w:p w:rsidR="00B05854" w:rsidRPr="001D5D77" w:rsidRDefault="00B05854">
      <w:pPr>
        <w:rPr>
          <w:sz w:val="24"/>
          <w:szCs w:val="24"/>
        </w:rPr>
      </w:pPr>
    </w:p>
    <w:p w:rsidR="00B05854" w:rsidRPr="001D5D77" w:rsidRDefault="00B05854">
      <w:pPr>
        <w:rPr>
          <w:sz w:val="24"/>
          <w:szCs w:val="24"/>
        </w:rPr>
      </w:pPr>
    </w:p>
    <w:p w:rsidR="00BD153E" w:rsidRPr="001D5D77" w:rsidRDefault="00BD153E">
      <w:pPr>
        <w:rPr>
          <w:sz w:val="24"/>
          <w:szCs w:val="24"/>
        </w:rPr>
      </w:pPr>
    </w:p>
    <w:p w:rsidR="00B05854" w:rsidRPr="001D5D77" w:rsidRDefault="00B05854">
      <w:pPr>
        <w:rPr>
          <w:b/>
          <w:sz w:val="24"/>
          <w:szCs w:val="24"/>
        </w:rPr>
      </w:pPr>
      <w:r w:rsidRPr="001D5D77">
        <w:rPr>
          <w:b/>
          <w:sz w:val="24"/>
          <w:szCs w:val="24"/>
        </w:rPr>
        <w:br w:type="page"/>
      </w:r>
    </w:p>
    <w:p w:rsidR="00117388" w:rsidRPr="001D5D77" w:rsidRDefault="00FC1CC4" w:rsidP="00BD153E">
      <w:pPr>
        <w:spacing w:after="0" w:line="240" w:lineRule="auto"/>
        <w:ind w:left="1440" w:hanging="1440"/>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6: Engage with Individuals, Families, Groups, Organizations, and Communities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to engage with rural</w:t>
      </w:r>
      <w:r w:rsidR="00AB7178">
        <w:rPr>
          <w:rFonts w:ascii="Calibri" w:hAnsi="Calibri"/>
          <w:sz w:val="24"/>
          <w:szCs w:val="24"/>
        </w:rPr>
        <w:t xml:space="preserve"> clients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Use empathy, reflection, and interpersonal skills at an advanced level to effectively engage diverse rural clients and constitue</w:t>
      </w:r>
      <w:r w:rsidR="00AB7178">
        <w:rPr>
          <w:rFonts w:ascii="Calibri" w:hAnsi="Calibri"/>
          <w:sz w:val="24"/>
          <w:szCs w:val="24"/>
        </w:rPr>
        <w:t>ncies ensuring informed consent</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Discern the most appropriate engagement strategy acc</w:t>
      </w:r>
      <w:r w:rsidR="00AB7178">
        <w:rPr>
          <w:rFonts w:ascii="Calibri" w:hAnsi="Calibri"/>
          <w:sz w:val="24"/>
          <w:szCs w:val="24"/>
        </w:rPr>
        <w:t>ording to each practice context</w:t>
      </w:r>
      <w:r w:rsidRPr="001D5D77">
        <w:rPr>
          <w:rFonts w:ascii="Calibri" w:hAnsi="Calibri"/>
          <w:sz w:val="24"/>
          <w:szCs w:val="24"/>
        </w:rPr>
        <w:t xml:space="preserve">  </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D24861" w:rsidRPr="001D5D77" w:rsidRDefault="00D24861" w:rsidP="00FC1CC4">
      <w:pPr>
        <w:ind w:left="1440" w:hanging="1440"/>
        <w:rPr>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1D5D77">
      <w:pPr>
        <w:spacing w:after="0" w:line="240" w:lineRule="auto"/>
        <w:rPr>
          <w:b/>
          <w:sz w:val="24"/>
          <w:szCs w:val="24"/>
        </w:rPr>
      </w:pPr>
    </w:p>
    <w:p w:rsidR="00B05854" w:rsidRPr="001D5D77" w:rsidRDefault="00B05854" w:rsidP="00D24861">
      <w:pPr>
        <w:spacing w:after="0" w:line="240" w:lineRule="auto"/>
        <w:ind w:left="1440" w:hanging="1440"/>
        <w:rPr>
          <w:b/>
          <w:sz w:val="24"/>
          <w:szCs w:val="24"/>
        </w:rPr>
      </w:pPr>
    </w:p>
    <w:p w:rsidR="00B05854" w:rsidRPr="001D5D77" w:rsidRDefault="00B05854" w:rsidP="001D5D77">
      <w:pPr>
        <w:spacing w:after="0" w:line="240" w:lineRule="auto"/>
        <w:rPr>
          <w:b/>
          <w:sz w:val="24"/>
          <w:szCs w:val="24"/>
        </w:rPr>
      </w:pPr>
    </w:p>
    <w:p w:rsidR="00B05854" w:rsidRPr="001D5D77" w:rsidRDefault="00B05854" w:rsidP="00D24861">
      <w:pPr>
        <w:spacing w:after="0" w:line="240" w:lineRule="auto"/>
        <w:ind w:left="1440" w:hanging="1440"/>
        <w:rPr>
          <w:b/>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t>Rating: ____</w:t>
      </w:r>
      <w:r w:rsidRPr="001D5D77">
        <w:rPr>
          <w:b/>
          <w:sz w:val="24"/>
          <w:szCs w:val="24"/>
        </w:rPr>
        <w:tab/>
      </w:r>
      <w:r w:rsidR="00117388" w:rsidRPr="001D5D77">
        <w:rPr>
          <w:b/>
          <w:sz w:val="24"/>
          <w:szCs w:val="24"/>
        </w:rPr>
        <w:t>Competency 7:  Assess Individuals, Families, Groups, Organizations, and Communities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Collect and organize client-driven data, and skillfully apply critical thinking to interpret information from r</w:t>
      </w:r>
      <w:r w:rsidR="00AB7178">
        <w:rPr>
          <w:rFonts w:ascii="Calibri" w:hAnsi="Calibri"/>
          <w:sz w:val="24"/>
          <w:szCs w:val="24"/>
        </w:rPr>
        <w:t>ural clients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in the analysis of assessment data from r</w:t>
      </w:r>
      <w:r w:rsidR="00AB7178">
        <w:rPr>
          <w:rFonts w:ascii="Calibri" w:hAnsi="Calibri"/>
          <w:sz w:val="24"/>
          <w:szCs w:val="24"/>
        </w:rPr>
        <w:t>ural clients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Develop mutually agreed-on intervention goals and objectives based on the critical assessment of strengths, needs, and challenges within clients and co</w:t>
      </w:r>
      <w:r w:rsidR="00AB7178">
        <w:rPr>
          <w:rFonts w:ascii="Calibri" w:hAnsi="Calibri"/>
          <w:sz w:val="24"/>
          <w:szCs w:val="24"/>
        </w:rPr>
        <w:t>nstituencies in rural settings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Modify appropriate intervention strategies based on the assessment, research knowledge, and values and preferences of rural</w:t>
      </w:r>
      <w:r w:rsidR="00AB7178">
        <w:rPr>
          <w:rFonts w:ascii="Calibri" w:hAnsi="Calibri"/>
          <w:sz w:val="24"/>
          <w:szCs w:val="24"/>
        </w:rPr>
        <w:t xml:space="preserve"> clients and constituencies</w:t>
      </w:r>
    </w:p>
    <w:p w:rsidR="001D5D77" w:rsidRPr="001D5D77" w:rsidRDefault="001D5D77" w:rsidP="001D5D77">
      <w:pPr>
        <w:numPr>
          <w:ilvl w:val="0"/>
          <w:numId w:val="15"/>
        </w:numPr>
        <w:spacing w:after="0" w:line="240" w:lineRule="auto"/>
        <w:contextualSpacing/>
        <w:rPr>
          <w:rFonts w:ascii="Calibri" w:hAnsi="Calibri"/>
          <w:sz w:val="24"/>
          <w:szCs w:val="24"/>
        </w:rPr>
      </w:pPr>
      <w:r w:rsidRPr="001D5D77">
        <w:rPr>
          <w:rFonts w:ascii="Calibri" w:hAnsi="Calibri"/>
          <w:sz w:val="24"/>
          <w:szCs w:val="24"/>
        </w:rPr>
        <w:t>Consider aspects intrinsic in rural settings impacting assessment such as connections with church communities, neighbors, extended family, fictive kin,</w:t>
      </w:r>
      <w:r w:rsidR="00AB7178">
        <w:rPr>
          <w:rFonts w:ascii="Calibri" w:hAnsi="Calibri"/>
          <w:sz w:val="24"/>
          <w:szCs w:val="24"/>
        </w:rPr>
        <w:t xml:space="preserve"> and other informal resources</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1D5D77">
      <w:pPr>
        <w:rPr>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lastRenderedPageBreak/>
        <w:t>Rating: ____</w:t>
      </w:r>
      <w:r w:rsidRPr="001D5D77">
        <w:rPr>
          <w:b/>
          <w:sz w:val="24"/>
          <w:szCs w:val="24"/>
        </w:rPr>
        <w:tab/>
      </w:r>
      <w:r w:rsidR="00117388" w:rsidRPr="001D5D77">
        <w:rPr>
          <w:b/>
          <w:sz w:val="24"/>
          <w:szCs w:val="24"/>
        </w:rPr>
        <w:t>Competency 8:  Intervene with Individuals, Families, Groups, Organizations, and Communities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Critically choose and implement interventions to achieve practice goals and enhance capacities of rural 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in interventions with r</w:t>
      </w:r>
      <w:r w:rsidR="00AB7178">
        <w:rPr>
          <w:rFonts w:ascii="Calibri" w:hAnsi="Calibri"/>
          <w:sz w:val="24"/>
          <w:szCs w:val="24"/>
        </w:rPr>
        <w:t>ural 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Use inter-professional collaboration as appropriate to achieve beneficial practice o</w:t>
      </w:r>
      <w:r w:rsidR="00AB7178">
        <w:rPr>
          <w:rFonts w:ascii="Calibri" w:hAnsi="Calibri"/>
          <w:sz w:val="24"/>
          <w:szCs w:val="24"/>
        </w:rPr>
        <w:t>utcomes in rural settings</w:t>
      </w:r>
    </w:p>
    <w:p w:rsidR="001D5D77" w:rsidRPr="001D5D77" w:rsidRDefault="001D5D77" w:rsidP="001D5D77">
      <w:pPr>
        <w:pStyle w:val="ListParagraph"/>
        <w:numPr>
          <w:ilvl w:val="0"/>
          <w:numId w:val="14"/>
        </w:numPr>
        <w:spacing w:after="0" w:line="240" w:lineRule="auto"/>
        <w:rPr>
          <w:rFonts w:ascii="Calibri" w:hAnsi="Calibri"/>
          <w:sz w:val="24"/>
          <w:szCs w:val="24"/>
        </w:rPr>
      </w:pPr>
      <w:r w:rsidRPr="001D5D77">
        <w:rPr>
          <w:rFonts w:ascii="Calibri" w:hAnsi="Calibri"/>
          <w:sz w:val="24"/>
          <w:szCs w:val="24"/>
        </w:rPr>
        <w:t>Provide leadership in program development, administration and evaluation; clinical and organizational supervision; research development and utilization; and policy crea</w:t>
      </w:r>
      <w:r w:rsidR="00AB7178">
        <w:rPr>
          <w:rFonts w:ascii="Calibri" w:hAnsi="Calibri"/>
          <w:sz w:val="24"/>
          <w:szCs w:val="24"/>
        </w:rPr>
        <w:t>tion, reform and implementation</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 xml:space="preserve">Negotiate, mediate, and advocate with and on behalf of diverse rural </w:t>
      </w:r>
      <w:r w:rsidR="00AB7178">
        <w:rPr>
          <w:rFonts w:ascii="Calibri" w:hAnsi="Calibri"/>
          <w:sz w:val="24"/>
          <w:szCs w:val="24"/>
        </w:rPr>
        <w:t>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Facilitate effective transitions and endings that ad</w:t>
      </w:r>
      <w:r w:rsidR="00AB7178">
        <w:rPr>
          <w:rFonts w:ascii="Calibri" w:hAnsi="Calibri"/>
          <w:sz w:val="24"/>
          <w:szCs w:val="24"/>
        </w:rPr>
        <w:t>vance mutually developed goals</w:t>
      </w:r>
    </w:p>
    <w:p w:rsidR="00FC1CC4" w:rsidRPr="001D5D77" w:rsidRDefault="00FC1CC4" w:rsidP="00FC1CC4">
      <w:pPr>
        <w:rPr>
          <w:b/>
          <w:sz w:val="24"/>
          <w:szCs w:val="24"/>
        </w:rPr>
      </w:pPr>
      <w:r w:rsidRPr="001D5D77">
        <w:rPr>
          <w:b/>
          <w:sz w:val="24"/>
          <w:szCs w:val="24"/>
        </w:rPr>
        <w:t xml:space="preserve">Explanation for your rating: </w:t>
      </w:r>
    </w:p>
    <w:p w:rsidR="00FC1CC4" w:rsidRPr="001D5D77" w:rsidRDefault="00FC1CC4" w:rsidP="00FC1CC4">
      <w:pPr>
        <w:ind w:left="1440" w:hanging="1440"/>
        <w:rPr>
          <w:sz w:val="24"/>
          <w:szCs w:val="24"/>
        </w:rPr>
      </w:pPr>
    </w:p>
    <w:p w:rsidR="00D24861" w:rsidRPr="001D5D77" w:rsidRDefault="00D24861" w:rsidP="00FC1CC4">
      <w:pPr>
        <w:ind w:left="1440" w:hanging="1440"/>
        <w:rPr>
          <w:sz w:val="24"/>
          <w:szCs w:val="24"/>
        </w:rPr>
      </w:pPr>
    </w:p>
    <w:p w:rsidR="00B05854" w:rsidRPr="001D5D77" w:rsidRDefault="00B05854" w:rsidP="00FC1CC4">
      <w:pPr>
        <w:ind w:left="1440" w:hanging="1440"/>
        <w:rPr>
          <w:sz w:val="24"/>
          <w:szCs w:val="24"/>
        </w:rPr>
      </w:pPr>
    </w:p>
    <w:p w:rsidR="00B05854" w:rsidRPr="001D5D77" w:rsidRDefault="00B05854" w:rsidP="00FC1CC4">
      <w:pPr>
        <w:ind w:left="1440" w:hanging="1440"/>
        <w:rPr>
          <w:sz w:val="24"/>
          <w:szCs w:val="24"/>
        </w:rPr>
      </w:pPr>
    </w:p>
    <w:p w:rsidR="00D24861" w:rsidRPr="001D5D77" w:rsidRDefault="00D24861" w:rsidP="00FC1CC4">
      <w:pPr>
        <w:ind w:left="1440" w:hanging="1440"/>
        <w:rPr>
          <w:sz w:val="24"/>
          <w:szCs w:val="24"/>
        </w:rPr>
      </w:pPr>
    </w:p>
    <w:p w:rsidR="001D5D77" w:rsidRDefault="001D5D77" w:rsidP="00D24861">
      <w:pPr>
        <w:spacing w:after="0" w:line="240" w:lineRule="auto"/>
        <w:ind w:left="1440" w:hanging="1440"/>
        <w:rPr>
          <w:b/>
          <w:sz w:val="24"/>
          <w:szCs w:val="24"/>
        </w:rPr>
      </w:pPr>
    </w:p>
    <w:p w:rsidR="00117388" w:rsidRPr="001D5D77" w:rsidRDefault="00FC1CC4" w:rsidP="00D24861">
      <w:pPr>
        <w:spacing w:after="0" w:line="240" w:lineRule="auto"/>
        <w:ind w:left="1440" w:hanging="1440"/>
        <w:rPr>
          <w:b/>
          <w:sz w:val="24"/>
          <w:szCs w:val="24"/>
        </w:rPr>
      </w:pPr>
      <w:r w:rsidRPr="001D5D77">
        <w:rPr>
          <w:b/>
          <w:sz w:val="24"/>
          <w:szCs w:val="24"/>
        </w:rPr>
        <w:t>Rating: ____</w:t>
      </w:r>
      <w:r w:rsidRPr="001D5D77">
        <w:rPr>
          <w:b/>
          <w:sz w:val="24"/>
          <w:szCs w:val="24"/>
        </w:rPr>
        <w:tab/>
      </w:r>
      <w:r w:rsidR="00117388" w:rsidRPr="001D5D77">
        <w:rPr>
          <w:b/>
          <w:sz w:val="24"/>
          <w:szCs w:val="24"/>
        </w:rPr>
        <w:t>Competency 9:  Evaluate Practice with Individuals, Families, Groups, Organizations, and Communities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Select and use appropriate methods for evaluation</w:t>
      </w:r>
      <w:r w:rsidR="00AB7178">
        <w:rPr>
          <w:rFonts w:ascii="Calibri" w:hAnsi="Calibri"/>
          <w:sz w:val="24"/>
          <w:szCs w:val="24"/>
        </w:rPr>
        <w:t xml:space="preserve"> of outcomes in rural settings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Apply knowledge of human behavior and the social environment, person-in-environment, and other multidisciplinary theoretical frameworks in the evaluation of outcomes for r</w:t>
      </w:r>
      <w:r w:rsidR="00AB7178">
        <w:rPr>
          <w:rFonts w:ascii="Calibri" w:hAnsi="Calibri"/>
          <w:sz w:val="24"/>
          <w:szCs w:val="24"/>
        </w:rPr>
        <w:t>ural clients and constituencies</w:t>
      </w:r>
    </w:p>
    <w:p w:rsidR="001D5D77" w:rsidRPr="001D5D77" w:rsidRDefault="001D5D77" w:rsidP="001D5D77">
      <w:pPr>
        <w:numPr>
          <w:ilvl w:val="0"/>
          <w:numId w:val="14"/>
        </w:numPr>
        <w:spacing w:after="0" w:line="240" w:lineRule="auto"/>
        <w:contextualSpacing/>
        <w:rPr>
          <w:rFonts w:ascii="Calibri" w:hAnsi="Calibri"/>
          <w:sz w:val="24"/>
          <w:szCs w:val="24"/>
        </w:rPr>
      </w:pPr>
      <w:r w:rsidRPr="001D5D77">
        <w:rPr>
          <w:rFonts w:ascii="Calibri" w:hAnsi="Calibri"/>
          <w:sz w:val="24"/>
          <w:szCs w:val="24"/>
        </w:rPr>
        <w:t>Critically analyze, appraise, and evaluate intervention and program processes and</w:t>
      </w:r>
      <w:r w:rsidR="00AB7178">
        <w:rPr>
          <w:rFonts w:ascii="Calibri" w:hAnsi="Calibri"/>
          <w:sz w:val="24"/>
          <w:szCs w:val="24"/>
        </w:rPr>
        <w:t xml:space="preserve"> outcomes in rural contexts</w:t>
      </w:r>
    </w:p>
    <w:p w:rsidR="001D5D77" w:rsidRPr="001D5D77" w:rsidRDefault="001D5D77" w:rsidP="001D5D77">
      <w:pPr>
        <w:numPr>
          <w:ilvl w:val="0"/>
          <w:numId w:val="14"/>
        </w:numPr>
        <w:spacing w:after="0" w:line="240" w:lineRule="auto"/>
        <w:contextualSpacing/>
        <w:rPr>
          <w:sz w:val="24"/>
          <w:szCs w:val="24"/>
        </w:rPr>
      </w:pPr>
      <w:r w:rsidRPr="001D5D77">
        <w:rPr>
          <w:rFonts w:ascii="Calibri" w:hAnsi="Calibri"/>
          <w:sz w:val="24"/>
          <w:szCs w:val="24"/>
        </w:rPr>
        <w:t xml:space="preserve">Apply evaluation findings to improve practice effectiveness at the micro, mezzo, and </w:t>
      </w:r>
      <w:r w:rsidR="00AB7178">
        <w:rPr>
          <w:rFonts w:ascii="Calibri" w:hAnsi="Calibri"/>
          <w:sz w:val="24"/>
          <w:szCs w:val="24"/>
        </w:rPr>
        <w:t>macro levels in rural settings</w:t>
      </w:r>
    </w:p>
    <w:p w:rsidR="00FC1CC4" w:rsidRPr="00D24861" w:rsidRDefault="00FC1CC4" w:rsidP="00FC1CC4">
      <w:pPr>
        <w:rPr>
          <w:b/>
          <w:sz w:val="24"/>
          <w:szCs w:val="24"/>
        </w:rPr>
      </w:pPr>
      <w:r w:rsidRPr="00D24861">
        <w:rPr>
          <w:b/>
          <w:sz w:val="24"/>
          <w:szCs w:val="24"/>
        </w:rPr>
        <w:t xml:space="preserve">Explanation for your rating: </w:t>
      </w:r>
    </w:p>
    <w:p w:rsidR="00FC1CC4" w:rsidRDefault="00FC1CC4" w:rsidP="00FC1CC4">
      <w:pPr>
        <w:ind w:left="1440" w:hanging="1440"/>
        <w:rPr>
          <w:sz w:val="24"/>
          <w:szCs w:val="24"/>
        </w:rPr>
      </w:pPr>
    </w:p>
    <w:p w:rsidR="00117388" w:rsidRDefault="00117388" w:rsidP="00117388">
      <w:pPr>
        <w:rPr>
          <w:sz w:val="24"/>
          <w:szCs w:val="24"/>
        </w:rPr>
      </w:pPr>
    </w:p>
    <w:p w:rsidR="00D24861" w:rsidRDefault="00D24861" w:rsidP="00117388">
      <w:pPr>
        <w:rPr>
          <w:sz w:val="24"/>
          <w:szCs w:val="24"/>
        </w:rPr>
      </w:pPr>
    </w:p>
    <w:p w:rsidR="00D24861" w:rsidRDefault="00D24861" w:rsidP="00117388">
      <w:pPr>
        <w:rPr>
          <w:sz w:val="24"/>
          <w:szCs w:val="24"/>
        </w:rPr>
      </w:pPr>
    </w:p>
    <w:p w:rsidR="00117388" w:rsidRPr="00117388" w:rsidRDefault="003A50FD" w:rsidP="00117388">
      <w:pPr>
        <w:rPr>
          <w:sz w:val="24"/>
          <w:szCs w:val="24"/>
        </w:rPr>
      </w:pPr>
      <w:r>
        <w:rPr>
          <w:sz w:val="24"/>
          <w:szCs w:val="24"/>
        </w:rPr>
        <w:lastRenderedPageBreak/>
        <w:t xml:space="preserve">Once you’ve completed the </w:t>
      </w:r>
      <w:r w:rsidR="00FC1CC4">
        <w:rPr>
          <w:sz w:val="24"/>
          <w:szCs w:val="24"/>
        </w:rPr>
        <w:t>self-</w:t>
      </w:r>
      <w:r>
        <w:rPr>
          <w:sz w:val="24"/>
          <w:szCs w:val="24"/>
        </w:rPr>
        <w:t xml:space="preserve">assessment, show it to your field instructor for discussion during your </w:t>
      </w:r>
      <w:r w:rsidR="00407D65">
        <w:rPr>
          <w:sz w:val="24"/>
          <w:szCs w:val="24"/>
        </w:rPr>
        <w:t xml:space="preserve">next supervision.  Document </w:t>
      </w:r>
      <w:r>
        <w:rPr>
          <w:sz w:val="24"/>
          <w:szCs w:val="24"/>
        </w:rPr>
        <w:t>feedback</w:t>
      </w:r>
      <w:r w:rsidR="00117388">
        <w:rPr>
          <w:sz w:val="24"/>
          <w:szCs w:val="24"/>
        </w:rPr>
        <w:t xml:space="preserve"> </w:t>
      </w:r>
      <w:r>
        <w:rPr>
          <w:sz w:val="24"/>
          <w:szCs w:val="24"/>
        </w:rPr>
        <w:t xml:space="preserve">received from your field instructor and submit to your field liaison. </w:t>
      </w:r>
    </w:p>
    <w:sectPr w:rsidR="00117388" w:rsidRPr="00117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79CC"/>
    <w:multiLevelType w:val="hybridMultilevel"/>
    <w:tmpl w:val="A156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6939"/>
    <w:multiLevelType w:val="hybridMultilevel"/>
    <w:tmpl w:val="107A7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C1B03"/>
    <w:multiLevelType w:val="hybridMultilevel"/>
    <w:tmpl w:val="0F12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43DFD"/>
    <w:multiLevelType w:val="hybridMultilevel"/>
    <w:tmpl w:val="985CA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F781E"/>
    <w:multiLevelType w:val="hybridMultilevel"/>
    <w:tmpl w:val="D15A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B3E21"/>
    <w:multiLevelType w:val="hybridMultilevel"/>
    <w:tmpl w:val="98849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C1757A"/>
    <w:multiLevelType w:val="hybridMultilevel"/>
    <w:tmpl w:val="139A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187189"/>
    <w:multiLevelType w:val="hybridMultilevel"/>
    <w:tmpl w:val="D540A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F043A6"/>
    <w:multiLevelType w:val="hybridMultilevel"/>
    <w:tmpl w:val="D1A6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182180"/>
    <w:multiLevelType w:val="hybridMultilevel"/>
    <w:tmpl w:val="4478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34472D"/>
    <w:multiLevelType w:val="hybridMultilevel"/>
    <w:tmpl w:val="B6DA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029E8"/>
    <w:multiLevelType w:val="hybridMultilevel"/>
    <w:tmpl w:val="F7E25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96833"/>
    <w:multiLevelType w:val="hybridMultilevel"/>
    <w:tmpl w:val="7F52F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911BAC"/>
    <w:multiLevelType w:val="hybridMultilevel"/>
    <w:tmpl w:val="84F0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B531C9"/>
    <w:multiLevelType w:val="hybridMultilevel"/>
    <w:tmpl w:val="537C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6"/>
  </w:num>
  <w:num w:numId="4">
    <w:abstractNumId w:val="2"/>
  </w:num>
  <w:num w:numId="5">
    <w:abstractNumId w:val="0"/>
  </w:num>
  <w:num w:numId="6">
    <w:abstractNumId w:val="12"/>
  </w:num>
  <w:num w:numId="7">
    <w:abstractNumId w:val="10"/>
  </w:num>
  <w:num w:numId="8">
    <w:abstractNumId w:val="4"/>
  </w:num>
  <w:num w:numId="9">
    <w:abstractNumId w:val="7"/>
  </w:num>
  <w:num w:numId="10">
    <w:abstractNumId w:val="9"/>
  </w:num>
  <w:num w:numId="11">
    <w:abstractNumId w:val="11"/>
  </w:num>
  <w:num w:numId="12">
    <w:abstractNumId w:val="1"/>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388"/>
    <w:rsid w:val="00117388"/>
    <w:rsid w:val="001D5D77"/>
    <w:rsid w:val="001F288D"/>
    <w:rsid w:val="0034555B"/>
    <w:rsid w:val="00363EDB"/>
    <w:rsid w:val="003A50FD"/>
    <w:rsid w:val="00407D65"/>
    <w:rsid w:val="004F4A4E"/>
    <w:rsid w:val="00520A91"/>
    <w:rsid w:val="00654A34"/>
    <w:rsid w:val="006A4081"/>
    <w:rsid w:val="008A1C1F"/>
    <w:rsid w:val="00A0632B"/>
    <w:rsid w:val="00AB7178"/>
    <w:rsid w:val="00AC697F"/>
    <w:rsid w:val="00B05854"/>
    <w:rsid w:val="00BD153E"/>
    <w:rsid w:val="00CF699B"/>
    <w:rsid w:val="00D02470"/>
    <w:rsid w:val="00D24861"/>
    <w:rsid w:val="00DA29EA"/>
    <w:rsid w:val="00E4638F"/>
    <w:rsid w:val="00FC1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2ED7E-FEAE-4B26-9660-BCD240F7C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11738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10838-8C82-4E8A-B0DA-F2CF6A867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1105</Words>
  <Characters>6300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McIntyre, Kellye</dc:creator>
  <cp:keywords/>
  <dc:description/>
  <cp:lastModifiedBy>Gouvas, Emily</cp:lastModifiedBy>
  <cp:revision>2</cp:revision>
  <dcterms:created xsi:type="dcterms:W3CDTF">2016-08-03T13:17:00Z</dcterms:created>
  <dcterms:modified xsi:type="dcterms:W3CDTF">2016-08-03T13:17:00Z</dcterms:modified>
</cp:coreProperties>
</file>