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43" w:rsidRDefault="00544BE5">
      <w:pPr>
        <w:rPr>
          <w:rFonts w:ascii="Segoe UI WPC" w:hAnsi="Segoe UI WPC"/>
          <w:color w:val="282828"/>
          <w:sz w:val="20"/>
          <w:szCs w:val="20"/>
        </w:rPr>
      </w:pPr>
      <w:r>
        <w:rPr>
          <w:rFonts w:ascii="Segoe UI WPC" w:hAnsi="Segoe UI WPC"/>
          <w:color w:val="282828"/>
          <w:sz w:val="20"/>
          <w:szCs w:val="20"/>
        </w:rPr>
        <w:t>Name: Nolan Miles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Email: nolan.miles355@topper.wku.edu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Committee: ['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Stu</w:t>
      </w:r>
      <w:r w:rsidR="00D747B4">
        <w:rPr>
          <w:rFonts w:ascii="Segoe UI WPC" w:hAnsi="Segoe UI WPC"/>
          <w:color w:val="282828"/>
          <w:sz w:val="20"/>
          <w:szCs w:val="20"/>
        </w:rPr>
        <w:t>dentAffairs</w:t>
      </w:r>
      <w:proofErr w:type="spellEnd"/>
      <w:r w:rsidR="00D747B4">
        <w:rPr>
          <w:rFonts w:ascii="Segoe UI WPC" w:hAnsi="Segoe UI WPC"/>
          <w:color w:val="282828"/>
          <w:sz w:val="20"/>
          <w:szCs w:val="20"/>
        </w:rPr>
        <w:t>'</w:t>
      </w:r>
      <w:proofErr w:type="gramStart"/>
      <w:r w:rsidR="00D747B4">
        <w:rPr>
          <w:rFonts w:ascii="Segoe UI WPC" w:hAnsi="Segoe UI WPC"/>
          <w:color w:val="282828"/>
          <w:sz w:val="20"/>
          <w:szCs w:val="20"/>
        </w:rPr>
        <w:t>]</w:t>
      </w:r>
      <w:proofErr w:type="gramEnd"/>
      <w:r w:rsidR="00D747B4">
        <w:rPr>
          <w:rFonts w:ascii="Segoe UI WPC" w:hAnsi="Segoe UI WPC"/>
          <w:color w:val="282828"/>
          <w:sz w:val="20"/>
          <w:szCs w:val="20"/>
        </w:rPr>
        <w:br/>
      </w:r>
      <w:r w:rsidR="00D747B4">
        <w:rPr>
          <w:rFonts w:ascii="Segoe UI WPC" w:hAnsi="Segoe UI WPC"/>
          <w:color w:val="282828"/>
          <w:sz w:val="20"/>
          <w:szCs w:val="20"/>
        </w:rPr>
        <w:br/>
        <w:t>Date: November 19</w:t>
      </w:r>
      <w:r>
        <w:rPr>
          <w:rFonts w:ascii="Segoe UI WPC" w:hAnsi="Segoe UI WPC"/>
          <w:color w:val="282828"/>
          <w:sz w:val="20"/>
          <w:szCs w:val="20"/>
        </w:rPr>
        <w:t>, 2013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Attendance:</w:t>
      </w:r>
      <w:r>
        <w:rPr>
          <w:rFonts w:ascii="Segoe UI WPC" w:hAnsi="Segoe UI WPC"/>
          <w:color w:val="282828"/>
          <w:sz w:val="20"/>
          <w:szCs w:val="20"/>
        </w:rPr>
        <w:br/>
        <w:t>Taylor Richard, Jay Todd Richey, Taylor Ruby, Katherine Hall, Josh Knight.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Report</w:t>
      </w:r>
      <w:proofErr w:type="gramStart"/>
      <w:r>
        <w:rPr>
          <w:rFonts w:ascii="Segoe UI WPC" w:hAnsi="Segoe UI WPC"/>
          <w:color w:val="282828"/>
          <w:sz w:val="20"/>
          <w:szCs w:val="20"/>
        </w:rPr>
        <w:t>:</w:t>
      </w:r>
      <w:proofErr w:type="gramEnd"/>
      <w:r>
        <w:rPr>
          <w:rFonts w:ascii="Segoe UI WPC" w:hAnsi="Segoe UI WPC"/>
          <w:color w:val="282828"/>
          <w:sz w:val="20"/>
          <w:szCs w:val="20"/>
        </w:rPr>
        <w:br/>
        <w:t>The committee graded all submitted Winter Term scholarship applications. </w:t>
      </w:r>
    </w:p>
    <w:p w:rsidR="00D747B4" w:rsidRDefault="00D747B4">
      <w:pPr>
        <w:rPr>
          <w:rFonts w:ascii="Segoe UI WPC" w:hAnsi="Segoe UI WPC"/>
          <w:color w:val="282828"/>
          <w:sz w:val="20"/>
          <w:szCs w:val="20"/>
        </w:rPr>
      </w:pPr>
      <w:r>
        <w:rPr>
          <w:rFonts w:ascii="Segoe UI WPC" w:hAnsi="Segoe UI WPC"/>
          <w:color w:val="282828"/>
          <w:sz w:val="20"/>
          <w:szCs w:val="20"/>
        </w:rPr>
        <w:t>Name: Ashlee Manley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Email: ashlee.manley865@topper.wku.edu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Committee: ['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LegislativeResearch</w:t>
      </w:r>
      <w:proofErr w:type="spellEnd"/>
      <w:r>
        <w:rPr>
          <w:rFonts w:ascii="Segoe UI WPC" w:hAnsi="Segoe UI WPC"/>
          <w:color w:val="282828"/>
          <w:sz w:val="20"/>
          <w:szCs w:val="20"/>
        </w:rPr>
        <w:t>'</w:t>
      </w:r>
      <w:proofErr w:type="gramStart"/>
      <w:r>
        <w:rPr>
          <w:rFonts w:ascii="Segoe UI WPC" w:hAnsi="Segoe UI WPC"/>
          <w:color w:val="282828"/>
          <w:sz w:val="20"/>
          <w:szCs w:val="20"/>
        </w:rPr>
        <w:t>]</w:t>
      </w:r>
      <w:proofErr w:type="gramEnd"/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Date: 11/19/13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Attendance:</w:t>
      </w:r>
      <w:r>
        <w:rPr>
          <w:rFonts w:ascii="Segoe UI WPC" w:hAnsi="Segoe UI WPC"/>
          <w:color w:val="282828"/>
          <w:sz w:val="20"/>
          <w:szCs w:val="20"/>
        </w:rPr>
        <w:br/>
        <w:t>Alyson Manley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Report:</w:t>
      </w:r>
      <w:r>
        <w:rPr>
          <w:rFonts w:ascii="Segoe UI WPC" w:hAnsi="Segoe UI WPC"/>
          <w:color w:val="282828"/>
          <w:sz w:val="20"/>
          <w:szCs w:val="20"/>
        </w:rPr>
        <w:br/>
        <w:t>We edited Bill 14-12-F and added the proposed amendment that it cover both Fall 2013 and Spring 2014.</w:t>
      </w:r>
    </w:p>
    <w:p w:rsidR="00D747B4" w:rsidRDefault="00D747B4">
      <w:r>
        <w:rPr>
          <w:rFonts w:ascii="Segoe UI WPC" w:hAnsi="Segoe UI WPC"/>
          <w:color w:val="282828"/>
          <w:sz w:val="20"/>
          <w:szCs w:val="20"/>
        </w:rPr>
        <w:t xml:space="preserve">Name: 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Lexie</w:t>
      </w:r>
      <w:proofErr w:type="spellEnd"/>
      <w:r>
        <w:rPr>
          <w:rFonts w:ascii="Segoe UI WPC" w:hAnsi="Segoe UI WPC"/>
          <w:color w:val="282828"/>
          <w:sz w:val="20"/>
          <w:szCs w:val="20"/>
        </w:rPr>
        <w:t xml:space="preserve"> Baker 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Email: alexis.baker795@topper.wku.edu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Committee: ['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CampusImprovements</w:t>
      </w:r>
      <w:proofErr w:type="spellEnd"/>
      <w:r>
        <w:rPr>
          <w:rFonts w:ascii="Segoe UI WPC" w:hAnsi="Segoe UI WPC"/>
          <w:color w:val="282828"/>
          <w:sz w:val="20"/>
          <w:szCs w:val="20"/>
        </w:rPr>
        <w:t>']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Date: 11/19/13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Attendance:</w:t>
      </w:r>
      <w:r>
        <w:rPr>
          <w:rFonts w:ascii="Segoe UI WPC" w:hAnsi="Segoe UI WPC"/>
          <w:color w:val="282828"/>
          <w:sz w:val="20"/>
          <w:szCs w:val="20"/>
        </w:rPr>
        <w:br/>
        <w:t>1 Senator (From another committee due to his committee chairs absence)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Report:</w:t>
      </w:r>
      <w:r>
        <w:rPr>
          <w:rFonts w:ascii="Segoe UI WPC" w:hAnsi="Segoe UI WPC"/>
          <w:color w:val="282828"/>
          <w:sz w:val="20"/>
          <w:szCs w:val="20"/>
        </w:rPr>
        <w:br/>
        <w:t>Due to such low attendance, I just encouraged senators to be thinking of the new legislation or other projects they would like to begin after the Thanksgiving Break.</w:t>
      </w:r>
      <w:bookmarkStart w:id="0" w:name="_GoBack"/>
      <w:bookmarkEnd w:id="0"/>
    </w:p>
    <w:sectPr w:rsidR="00D74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WP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E5"/>
    <w:rsid w:val="00544BE5"/>
    <w:rsid w:val="00BB4F43"/>
    <w:rsid w:val="00D7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Dodds, Cory</dc:creator>
  <cp:lastModifiedBy>Dodds, Cory</cp:lastModifiedBy>
  <cp:revision>2</cp:revision>
  <dcterms:created xsi:type="dcterms:W3CDTF">2013-11-21T18:27:00Z</dcterms:created>
  <dcterms:modified xsi:type="dcterms:W3CDTF">2013-11-21T18:37:00Z</dcterms:modified>
</cp:coreProperties>
</file>