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The Society of Distinguished Graduates recognized six graduating seniors for their exceptional achievement and contributions to the university.</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President- Keyana Boka</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Congratulations to the outstanding senior graduates that we recognized today.  This is our last senate meeting, and it’s very bittersweet.  Thank you all for being a part of SGA.  I look forward to seeing you all at the banquet.  Nicki and I attended the CPE and Board of Student Body Presidents meetings both yesterday and today.  The CPE has capped the maximum tuition increase at 5% for this upcoming year.  That will mean an increase of approximately $209 in tuition per semester here at WKU.</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Executive Vice President- Mark Reeves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I urge you all to ensure that this body operates as an active and not a solely reactive body.  Please make sure that you continue to represent the voice of the students. It’s been a pleasure serving you all.</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Administrative Vice President- Nicki Seay</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It definitely is important for this body to be the voice of student opinion.  The Budget Council is the only place where students get a voice in budget negotiations, and I will be attending their meeting tomorrow.  Please let me know if you have any concerns that you want addressed at the meeting.  Please let me know about RSVPs for our banquet.</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Speaker of the Senate- Paige Settles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We actually need to put it to a vote to cancel our meeting for finals week, and hold an abbreviated meeting during our banquet for delayed bills.  It’s been a great year.  Due to a couple of technical problems, the Office of Sustainability bill needs to be rescinded and the new bill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Chief of Staff- Brad Cockrel</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We’re currently readjusting the office schedule to accommodate finals week so that we can give out scantrons and blue books.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Director of Public Relations- Laura Harper</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Part of our governing duty is to make sure that our administration stays accountable to the actions they take or claim that they’re going to take.  Please ensure that student concerns are noted by our administration.</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Director of Academic and Student Affairs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Congratulations again to our graduating seniors who were recognized today.  I love working with everyone and SGA.</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Director of Information Technology</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For those who want to be on staff next year, I have applications posted to the home page.  I am going to work over the summer of posting a “success story” page online.</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Academic Affairs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I apologize that the scholarship bill didn’t appear in the agenda today.  We had an exceptional amount of submissions this semester.  It’s been a great year!</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Campus Improvements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The Campus Safety Walk was a great success.  I’ve included a report on the walk in today’s agenda, so please take a look at that.  There is also going to be the rescinding and re-submitting that Paige alluded to.</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Legislative Research</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I’m looking forward to seeing you all who will be here next year.</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Public Relations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Promote the late night hours at Einstein’s!  We’ve had a great year in SGA, and if anyone is interested in the Public Relations Chair position, please see me after the senate.</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Student Affairs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I encourage all of you all to vote in favor of the Good Samaritan program bill.  Also, there is a bill to have five more summer scholarships awarded.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University Committee Report</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Yoblendz is doing very poorly, and Student Dining has decided that it will be dropped for next year.  We need to hear students’ opinions on what they would like to replace the vacant spot that will be left behind.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Judicial Council Report</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Please pay attention to the new Judicial Council opinion on abstentions.  I have just resigned as Chief Justice, and will serve as an Associate Justice at our banquet to swear in new justices.  After that, I will officially step down from the Judicial Council.</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Kara Raley was sworn in as Chief Justice.</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b w:val="1"/>
          <w:sz w:val="24"/>
          <w:rtl w:val="0"/>
        </w:rPr>
        <w:t xml:space="preserve">Student Speakers</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We had two student speakers: one was a group that discussed the merits of the Good Samaritan program; the other was a senator who discussed an effort to construct a building to help with the $100 solution program.</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Jay Todd Richey reported on a renter’s handbook workshop that will be held on campus this week.</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16-14-S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Resolution 6-14-S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Bylaws Suspended.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20-14-S moved into second read.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20-14-S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18-14-S moved into second read.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18-14-S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17-14-S into second read.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17-14-S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19-14-S move d into second read.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Bill 19-14-S passed.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Bylaws Re-instated.</w:t>
      </w:r>
    </w:p>
    <w:p w:rsidP="00000000" w:rsidRPr="00000000" w:rsidR="00000000" w:rsidDel="00000000" w:rsidRDefault="00000000">
      <w:pPr>
        <w:contextualSpacing w:val="0"/>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4-29-14.docx</dc:title>
</cp:coreProperties>
</file>