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E8" w:rsidRPr="000A4EAD" w:rsidRDefault="00AA1367" w:rsidP="00EA411C">
      <w:pPr>
        <w:jc w:val="center"/>
        <w:rPr>
          <w:rFonts w:ascii="Baskerville Old Face" w:hAnsi="Baskerville Old Face" w:cs="Times New Roman"/>
          <w:b/>
          <w:sz w:val="40"/>
          <w:szCs w:val="40"/>
        </w:rPr>
      </w:pPr>
      <w:r w:rsidRPr="000A4EAD">
        <w:rPr>
          <w:rFonts w:ascii="Baskerville Old Face" w:hAnsi="Baskerville Old Face" w:cs="Times New Roman"/>
          <w:b/>
          <w:sz w:val="40"/>
          <w:szCs w:val="40"/>
        </w:rPr>
        <w:t>The Judicial Council</w:t>
      </w:r>
    </w:p>
    <w:p w:rsidR="00AA1367" w:rsidRPr="000A4EAD" w:rsidRDefault="00AA1367" w:rsidP="00AA1367">
      <w:pPr>
        <w:jc w:val="center"/>
        <w:rPr>
          <w:rFonts w:ascii="Baskerville Old Face" w:hAnsi="Baskerville Old Face" w:cs="Times New Roman"/>
          <w:b/>
          <w:sz w:val="40"/>
          <w:szCs w:val="40"/>
        </w:rPr>
      </w:pPr>
      <w:r w:rsidRPr="000A4EAD">
        <w:rPr>
          <w:rFonts w:ascii="Baskerville Old Face" w:hAnsi="Baskerville Old Face" w:cs="Times New Roman"/>
          <w:b/>
          <w:sz w:val="40"/>
          <w:szCs w:val="40"/>
        </w:rPr>
        <w:t>Of the Student Government Association</w:t>
      </w:r>
    </w:p>
    <w:p w:rsidR="00AA1367" w:rsidRPr="000A4EAD" w:rsidRDefault="00AA1367" w:rsidP="00AA1367">
      <w:pPr>
        <w:jc w:val="center"/>
        <w:rPr>
          <w:rFonts w:ascii="Baskerville Old Face" w:hAnsi="Baskerville Old Face" w:cs="Times New Roman"/>
          <w:b/>
          <w:sz w:val="40"/>
          <w:szCs w:val="40"/>
        </w:rPr>
      </w:pPr>
      <w:r w:rsidRPr="000A4EAD">
        <w:rPr>
          <w:rFonts w:ascii="Baskerville Old Face" w:hAnsi="Baskerville Old Face" w:cs="Times New Roman"/>
          <w:b/>
          <w:sz w:val="40"/>
          <w:szCs w:val="40"/>
        </w:rPr>
        <w:t>Of Western Kentucky University</w:t>
      </w:r>
    </w:p>
    <w:p w:rsidR="00AA1367" w:rsidRPr="000A4EAD" w:rsidRDefault="005677BE" w:rsidP="00AA1367">
      <w:pPr>
        <w:jc w:val="center"/>
        <w:rPr>
          <w:rFonts w:ascii="Baskerville Old Face" w:hAnsi="Baskerville Old Face" w:cs="Times New Roman"/>
          <w:b/>
          <w:sz w:val="40"/>
          <w:szCs w:val="40"/>
        </w:rPr>
      </w:pPr>
      <w:r>
        <w:rPr>
          <w:rFonts w:ascii="Baskerville Old Face" w:hAnsi="Baskerville Old Face" w:cs="Times New Roman"/>
          <w:b/>
          <w:noProof/>
          <w:sz w:val="40"/>
          <w:szCs w:val="40"/>
        </w:rPr>
        <w:pict>
          <v:line id="Straight Connector 1" o:spid="_x0000_s1026" style="position:absolute;left:0;text-align:left;z-index:251659264;visibility:visible;mso-position-horizontal:center;mso-position-horizontal-relative:margin;mso-position-vertical-relative:margin;mso-width-relative:margin;mso-height-relative:margin" from="0,120pt" to="465.75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" strokecolor="black [3200]" strokeweight="2pt">
            <v:shadow on="t" color="black" opacity="24903f" origin=",.5" offset="0,.55556mm"/>
            <w10:wrap anchorx="margin" anchory="margin"/>
          </v:line>
        </w:pict>
      </w:r>
    </w:p>
    <w:p w:rsidR="00AD4BCC" w:rsidRPr="00AD4BCC" w:rsidRDefault="00FC04B9" w:rsidP="00AD4BCC">
      <w:pPr>
        <w:jc w:val="center"/>
        <w:rPr>
          <w:rFonts w:ascii="Baskerville Old Face" w:hAnsi="Baskerville Old Face" w:cs="Times New Roman"/>
          <w:sz w:val="32"/>
          <w:szCs w:val="40"/>
        </w:rPr>
      </w:pPr>
      <w:r>
        <w:rPr>
          <w:rFonts w:ascii="Baskerville Old Face" w:hAnsi="Baskerville Old Face" w:cs="Times New Roman"/>
          <w:sz w:val="32"/>
          <w:szCs w:val="40"/>
        </w:rPr>
        <w:t>Opinion 2013SP – 004</w:t>
      </w:r>
    </w:p>
    <w:p w:rsidR="00AA1367" w:rsidRDefault="00AA1367" w:rsidP="00AA1367">
      <w:pPr>
        <w:jc w:val="center"/>
        <w:rPr>
          <w:rFonts w:ascii="Baskerville Old Face" w:hAnsi="Baskerville Old Face" w:cs="Times New Roman"/>
          <w:sz w:val="40"/>
          <w:szCs w:val="40"/>
        </w:rPr>
      </w:pPr>
      <w:r w:rsidRPr="000A4EAD">
        <w:rPr>
          <w:rFonts w:ascii="Baskerville Old Face" w:hAnsi="Baskerville Old Face" w:cs="Times New Roman"/>
          <w:sz w:val="40"/>
          <w:szCs w:val="40"/>
        </w:rPr>
        <w:t xml:space="preserve">In re </w:t>
      </w:r>
      <w:r w:rsidR="00670158">
        <w:rPr>
          <w:rFonts w:ascii="Baskerville Old Face" w:hAnsi="Baskerville Old Face" w:cs="Times New Roman"/>
          <w:sz w:val="40"/>
          <w:szCs w:val="40"/>
        </w:rPr>
        <w:t>SGA Study Abroad/Away Scholarships</w:t>
      </w:r>
    </w:p>
    <w:p w:rsidR="004032A1" w:rsidRDefault="00670158" w:rsidP="004032A1">
      <w:pPr>
        <w:jc w:val="center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>March 23, 2013</w:t>
      </w:r>
      <w:bookmarkStart w:id="0" w:name="_GoBack"/>
      <w:bookmarkEnd w:id="0"/>
    </w:p>
    <w:p w:rsidR="00EA411C" w:rsidRDefault="000A4EAD" w:rsidP="00F80ECD">
      <w:pPr>
        <w:jc w:val="center"/>
        <w:rPr>
          <w:rFonts w:ascii="Baskerville Old Face" w:hAnsi="Baskerville Old Face" w:cs="Times New Roman"/>
          <w:sz w:val="24"/>
          <w:szCs w:val="24"/>
        </w:rPr>
      </w:pPr>
      <w:r w:rsidRPr="00F55A7D">
        <w:rPr>
          <w:rFonts w:ascii="Baskerville Old Face" w:hAnsi="Baskerville Old Face" w:cs="Times New Roman"/>
          <w:sz w:val="24"/>
          <w:szCs w:val="24"/>
        </w:rPr>
        <w:t>Chief Justice Seth Church</w:t>
      </w:r>
      <w:r w:rsidR="004032A1">
        <w:rPr>
          <w:rFonts w:ascii="Baskerville Old Face" w:hAnsi="Baskerville Old Face" w:cs="Times New Roman"/>
          <w:sz w:val="24"/>
          <w:szCs w:val="24"/>
        </w:rPr>
        <w:t xml:space="preserve"> delivered the opinion of the Council</w:t>
      </w:r>
      <w:r w:rsidR="00F55A7D">
        <w:rPr>
          <w:rFonts w:ascii="Baskerville Old Face" w:hAnsi="Baskerville Old Face" w:cs="Times New Roman"/>
          <w:sz w:val="24"/>
          <w:szCs w:val="24"/>
        </w:rPr>
        <w:t xml:space="preserve">. Associate Justices Kelly Simmons, </w:t>
      </w:r>
      <w:r w:rsidR="00F80ECD">
        <w:rPr>
          <w:rFonts w:ascii="Baskerville Old Face" w:hAnsi="Baskerville Old Face" w:cs="Times New Roman"/>
          <w:sz w:val="24"/>
          <w:szCs w:val="24"/>
        </w:rPr>
        <w:t xml:space="preserve">Julia Payne, Justin </w:t>
      </w:r>
      <w:proofErr w:type="spellStart"/>
      <w:r w:rsidR="00F80ECD">
        <w:rPr>
          <w:rFonts w:ascii="Baskerville Old Face" w:hAnsi="Baskerville Old Face" w:cs="Times New Roman"/>
          <w:sz w:val="24"/>
          <w:szCs w:val="24"/>
        </w:rPr>
        <w:t>McDole</w:t>
      </w:r>
      <w:proofErr w:type="spellEnd"/>
      <w:r w:rsidR="00F80ECD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4032A1">
        <w:rPr>
          <w:rFonts w:ascii="Baskerville Old Face" w:hAnsi="Baskerville Old Face" w:cs="Times New Roman"/>
          <w:sz w:val="24"/>
          <w:szCs w:val="24"/>
        </w:rPr>
        <w:t xml:space="preserve">and </w:t>
      </w:r>
      <w:r w:rsidR="00F55A7D">
        <w:rPr>
          <w:rFonts w:ascii="Baskerville Old Face" w:hAnsi="Baskerville Old Face" w:cs="Times New Roman"/>
          <w:sz w:val="24"/>
          <w:szCs w:val="24"/>
        </w:rPr>
        <w:t xml:space="preserve">Kara </w:t>
      </w:r>
      <w:proofErr w:type="spellStart"/>
      <w:r w:rsidR="00F55A7D">
        <w:rPr>
          <w:rFonts w:ascii="Baskerville Old Face" w:hAnsi="Baskerville Old Face" w:cs="Times New Roman"/>
          <w:sz w:val="24"/>
          <w:szCs w:val="24"/>
        </w:rPr>
        <w:t>Raley</w:t>
      </w:r>
      <w:proofErr w:type="spellEnd"/>
      <w:r w:rsidR="00F55A7D">
        <w:rPr>
          <w:rFonts w:ascii="Baskerville Old Face" w:hAnsi="Baskerville Old Face" w:cs="Times New Roman"/>
          <w:sz w:val="24"/>
          <w:szCs w:val="24"/>
        </w:rPr>
        <w:t xml:space="preserve"> join.</w:t>
      </w:r>
    </w:p>
    <w:p w:rsidR="00F80ECD" w:rsidRPr="00F80ECD" w:rsidRDefault="00F80ECD" w:rsidP="00F80ECD">
      <w:pPr>
        <w:pStyle w:val="Heading1"/>
        <w:rPr>
          <w:sz w:val="32"/>
        </w:rPr>
      </w:pPr>
      <w:r w:rsidRPr="00F80ECD">
        <w:rPr>
          <w:bCs w:val="0"/>
          <w:sz w:val="32"/>
        </w:rPr>
        <w:t>I.</w:t>
      </w:r>
      <w:r w:rsidRPr="00F80ECD">
        <w:rPr>
          <w:sz w:val="32"/>
        </w:rPr>
        <w:t xml:space="preserve"> Facts</w:t>
      </w:r>
    </w:p>
    <w:p w:rsidR="00F80ECD" w:rsidRPr="00F80ECD" w:rsidRDefault="00FC04B9" w:rsidP="00F80ECD">
      <w:pPr>
        <w:pStyle w:val="Body1"/>
        <w:tabs>
          <w:tab w:val="left" w:pos="5760"/>
        </w:tabs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 xml:space="preserve">A request was submitted to the Judicial Council to determine if the taking of SGA money through Study Abroad/Away Scholarships by SGA members is constitutional under the SGA Constitution and Bylaws. </w:t>
      </w:r>
    </w:p>
    <w:p w:rsidR="00F80ECD" w:rsidRPr="00F80ECD" w:rsidRDefault="00F80ECD" w:rsidP="00F80ECD">
      <w:pPr>
        <w:pStyle w:val="Heading1"/>
        <w:rPr>
          <w:sz w:val="32"/>
        </w:rPr>
      </w:pPr>
      <w:r w:rsidRPr="00F80ECD">
        <w:rPr>
          <w:sz w:val="32"/>
        </w:rPr>
        <w:t>II. Jurisdiction</w:t>
      </w:r>
    </w:p>
    <w:p w:rsidR="00DF26EC" w:rsidRPr="00F80ECD" w:rsidRDefault="00FC04B9" w:rsidP="00F80ECD">
      <w:pPr>
        <w:pStyle w:val="Body1"/>
        <w:tabs>
          <w:tab w:val="left" w:pos="5760"/>
        </w:tabs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We believe </w:t>
      </w:r>
      <w:r w:rsidR="00DF26EC">
        <w:rPr>
          <w:rFonts w:ascii="Baskerville Old Face" w:hAnsi="Baskerville Old Face"/>
          <w:sz w:val="28"/>
          <w:szCs w:val="28"/>
        </w:rPr>
        <w:t>n</w:t>
      </w:r>
      <w:r w:rsidR="00670158">
        <w:rPr>
          <w:rFonts w:ascii="Baskerville Old Face" w:hAnsi="Baskerville Old Face"/>
          <w:sz w:val="28"/>
          <w:szCs w:val="28"/>
        </w:rPr>
        <w:t>othing in the Constitution or Bylaws gives the Judicial Council power to decide over this matter. Th</w:t>
      </w:r>
      <w:r w:rsidR="00DF26EC">
        <w:rPr>
          <w:rFonts w:ascii="Baskerville Old Face" w:hAnsi="Baskerville Old Face"/>
          <w:sz w:val="28"/>
          <w:szCs w:val="28"/>
        </w:rPr>
        <w:t>is subject is best left to the S</w:t>
      </w:r>
      <w:r w:rsidR="00670158">
        <w:rPr>
          <w:rFonts w:ascii="Baskerville Old Face" w:hAnsi="Baskerville Old Face"/>
          <w:sz w:val="28"/>
          <w:szCs w:val="28"/>
        </w:rPr>
        <w:t xml:space="preserve">tudent Senate or referred to the Student Body. We dismiss this case for lack of jurisdiction. </w:t>
      </w:r>
    </w:p>
    <w:p w:rsidR="00E71DC7" w:rsidRDefault="00E71DC7" w:rsidP="00F80ECD">
      <w:pPr>
        <w:pStyle w:val="Body1"/>
        <w:tabs>
          <w:tab w:val="left" w:pos="5760"/>
        </w:tabs>
        <w:rPr>
          <w:rFonts w:ascii="Baskerville Old Face" w:hAnsi="Baskerville Old Face"/>
          <w:sz w:val="28"/>
          <w:szCs w:val="28"/>
        </w:rPr>
      </w:pPr>
    </w:p>
    <w:p w:rsidR="00F80ECD" w:rsidRDefault="00F80ECD" w:rsidP="00F80ECD">
      <w:pPr>
        <w:pStyle w:val="Body1"/>
        <w:tabs>
          <w:tab w:val="left" w:pos="5760"/>
        </w:tabs>
        <w:jc w:val="right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i/>
          <w:sz w:val="28"/>
          <w:szCs w:val="28"/>
        </w:rPr>
        <w:t>It is so ordered.</w:t>
      </w:r>
    </w:p>
    <w:p w:rsidR="00F80ECD" w:rsidRDefault="00F80ECD" w:rsidP="00F80ECD">
      <w:pPr>
        <w:pStyle w:val="Body1"/>
        <w:tabs>
          <w:tab w:val="left" w:pos="5760"/>
        </w:tabs>
        <w:jc w:val="right"/>
        <w:rPr>
          <w:rFonts w:ascii="Baskerville Old Face" w:hAnsi="Baskerville Old Face"/>
          <w:sz w:val="28"/>
          <w:szCs w:val="28"/>
        </w:rPr>
      </w:pPr>
    </w:p>
    <w:p w:rsidR="00F80ECD" w:rsidRDefault="00F80ECD" w:rsidP="00F80ECD">
      <w:pPr>
        <w:pStyle w:val="Body1"/>
        <w:tabs>
          <w:tab w:val="left" w:pos="5760"/>
        </w:tabs>
        <w:jc w:val="right"/>
        <w:rPr>
          <w:rFonts w:ascii="Baskerville Old Face" w:hAnsi="Baskerville Old Face"/>
          <w:sz w:val="28"/>
          <w:szCs w:val="28"/>
        </w:rPr>
      </w:pPr>
    </w:p>
    <w:p w:rsidR="00F80ECD" w:rsidRDefault="00F80ECD" w:rsidP="00F80ECD">
      <w:pPr>
        <w:pStyle w:val="Body1"/>
        <w:tabs>
          <w:tab w:val="left" w:pos="5760"/>
        </w:tabs>
        <w:jc w:val="right"/>
        <w:rPr>
          <w:rFonts w:ascii="Baskerville Old Face" w:hAnsi="Baskerville Old Face"/>
          <w:sz w:val="28"/>
          <w:szCs w:val="28"/>
        </w:rPr>
      </w:pPr>
    </w:p>
    <w:p w:rsidR="00F80ECD" w:rsidRDefault="00F80ECD" w:rsidP="00F80ECD">
      <w:pPr>
        <w:pStyle w:val="Body1"/>
        <w:tabs>
          <w:tab w:val="left" w:pos="5760"/>
        </w:tabs>
        <w:jc w:val="right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Chief Justice Seth Church</w:t>
      </w:r>
    </w:p>
    <w:p w:rsidR="00E71DC7" w:rsidRDefault="00E71DC7">
      <w:pPr>
        <w:rPr>
          <w:rFonts w:ascii="Baskerville Old Face" w:eastAsia="Arial Unicode MS" w:hAnsi="Baskerville Old Face" w:cs="Times New Roman"/>
          <w:color w:val="000000"/>
          <w:sz w:val="28"/>
          <w:szCs w:val="28"/>
        </w:rPr>
      </w:pPr>
    </w:p>
    <w:sectPr w:rsidR="00E71DC7" w:rsidSect="000B4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C36" w:rsidRDefault="00B42C36" w:rsidP="00AA1367">
      <w:pPr>
        <w:spacing w:after="0" w:line="240" w:lineRule="auto"/>
      </w:pPr>
      <w:r>
        <w:separator/>
      </w:r>
    </w:p>
  </w:endnote>
  <w:endnote w:type="continuationSeparator" w:id="0">
    <w:p w:rsidR="00B42C36" w:rsidRDefault="00B42C36" w:rsidP="00AA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C36" w:rsidRDefault="00B42C36" w:rsidP="00AA1367">
      <w:pPr>
        <w:spacing w:after="0" w:line="240" w:lineRule="auto"/>
      </w:pPr>
      <w:r>
        <w:separator/>
      </w:r>
    </w:p>
  </w:footnote>
  <w:footnote w:type="continuationSeparator" w:id="0">
    <w:p w:rsidR="00B42C36" w:rsidRDefault="00B42C36" w:rsidP="00AA1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3DF9"/>
    <w:multiLevelType w:val="hybridMultilevel"/>
    <w:tmpl w:val="146E15C6"/>
    <w:lvl w:ilvl="0" w:tplc="E6A4C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D0670"/>
    <w:multiLevelType w:val="hybridMultilevel"/>
    <w:tmpl w:val="64FC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41632"/>
    <w:multiLevelType w:val="hybridMultilevel"/>
    <w:tmpl w:val="9FD8C7AC"/>
    <w:lvl w:ilvl="0" w:tplc="CC161A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C6350"/>
    <w:multiLevelType w:val="hybridMultilevel"/>
    <w:tmpl w:val="ADEEEE56"/>
    <w:lvl w:ilvl="0" w:tplc="481CC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AA1367"/>
    <w:rsid w:val="000A4EAD"/>
    <w:rsid w:val="000B4B1D"/>
    <w:rsid w:val="00321ED5"/>
    <w:rsid w:val="00324C71"/>
    <w:rsid w:val="004032A1"/>
    <w:rsid w:val="005677BE"/>
    <w:rsid w:val="006433E8"/>
    <w:rsid w:val="00670158"/>
    <w:rsid w:val="00AA1367"/>
    <w:rsid w:val="00AD4BCC"/>
    <w:rsid w:val="00B42C36"/>
    <w:rsid w:val="00B95E9D"/>
    <w:rsid w:val="00DF26EC"/>
    <w:rsid w:val="00E71DC7"/>
    <w:rsid w:val="00EA411C"/>
    <w:rsid w:val="00F55A7D"/>
    <w:rsid w:val="00F65993"/>
    <w:rsid w:val="00F80ECD"/>
    <w:rsid w:val="00FA3961"/>
    <w:rsid w:val="00FC0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B1D"/>
  </w:style>
  <w:style w:type="paragraph" w:styleId="Heading1">
    <w:name w:val="heading 1"/>
    <w:basedOn w:val="Normal"/>
    <w:next w:val="Normal"/>
    <w:link w:val="Heading1Char"/>
    <w:uiPriority w:val="9"/>
    <w:qFormat/>
    <w:rsid w:val="00F80E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367"/>
  </w:style>
  <w:style w:type="paragraph" w:styleId="Footer">
    <w:name w:val="footer"/>
    <w:basedOn w:val="Normal"/>
    <w:link w:val="FooterChar"/>
    <w:uiPriority w:val="99"/>
    <w:unhideWhenUsed/>
    <w:rsid w:val="00AA1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367"/>
  </w:style>
  <w:style w:type="paragraph" w:styleId="ListParagraph">
    <w:name w:val="List Paragraph"/>
    <w:basedOn w:val="Normal"/>
    <w:uiPriority w:val="34"/>
    <w:qFormat/>
    <w:rsid w:val="00F80E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0E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1">
    <w:name w:val="Body 1"/>
    <w:rsid w:val="00F80ECD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0E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367"/>
  </w:style>
  <w:style w:type="paragraph" w:styleId="Footer">
    <w:name w:val="footer"/>
    <w:basedOn w:val="Normal"/>
    <w:link w:val="FooterChar"/>
    <w:uiPriority w:val="99"/>
    <w:unhideWhenUsed/>
    <w:rsid w:val="00AA1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367"/>
  </w:style>
  <w:style w:type="paragraph" w:styleId="ListParagraph">
    <w:name w:val="List Paragraph"/>
    <w:basedOn w:val="Normal"/>
    <w:uiPriority w:val="34"/>
    <w:qFormat/>
    <w:rsid w:val="00F80E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0E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1">
    <w:name w:val="Body 1"/>
    <w:rsid w:val="00F80ECD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 Technology</dc:creator>
  <cp:lastModifiedBy>Network and Computing Support</cp:lastModifiedBy>
  <cp:revision>2</cp:revision>
  <dcterms:created xsi:type="dcterms:W3CDTF">2013-04-02T21:43:00Z</dcterms:created>
  <dcterms:modified xsi:type="dcterms:W3CDTF">2013-04-02T21:43:00Z</dcterms:modified>
</cp:coreProperties>
</file>