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January 29, 2013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="00924ADF">
        <w:rPr>
          <w:rFonts w:ascii="Times New Roman" w:hAnsi="Times New Roman" w:cs="Times New Roman"/>
          <w:sz w:val="24"/>
          <w:szCs w:val="24"/>
        </w:rPr>
        <w:t xml:space="preserve"> February 5, 3012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24ADF">
        <w:rPr>
          <w:rFonts w:ascii="Times New Roman" w:hAnsi="Times New Roman" w:cs="Times New Roman"/>
          <w:sz w:val="24"/>
          <w:szCs w:val="24"/>
        </w:rPr>
        <w:t>Yes</w:t>
      </w:r>
      <w:bookmarkStart w:id="0" w:name="_GoBack"/>
      <w:bookmarkEnd w:id="0"/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1D5C23" w:rsidRPr="004740AA" w:rsidRDefault="00F32532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 xml:space="preserve">Resolution </w:t>
      </w:r>
      <w:r w:rsidR="00910DDD">
        <w:rPr>
          <w:rFonts w:ascii="Times New Roman" w:hAnsi="Times New Roman" w:cs="Times New Roman"/>
          <w:sz w:val="24"/>
          <w:szCs w:val="24"/>
        </w:rPr>
        <w:t>2</w:t>
      </w:r>
      <w:r w:rsidR="001C68AB">
        <w:rPr>
          <w:rFonts w:ascii="Times New Roman" w:hAnsi="Times New Roman" w:cs="Times New Roman"/>
          <w:sz w:val="24"/>
          <w:szCs w:val="24"/>
        </w:rPr>
        <w:t>-13-S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</w:t>
      </w:r>
      <w:r w:rsidR="00910DDD">
        <w:rPr>
          <w:rFonts w:ascii="Times New Roman" w:hAnsi="Times New Roman" w:cs="Times New Roman"/>
          <w:sz w:val="24"/>
          <w:szCs w:val="24"/>
        </w:rPr>
        <w:t>Endorse Draft Policy 1.3070 “Evaluations of Student Teaching Assistants”</w:t>
      </w:r>
    </w:p>
    <w:p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205042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 xml:space="preserve">For the Student Government Association of Western Kentucky University to </w:t>
      </w:r>
      <w:r w:rsidR="00910DDD">
        <w:rPr>
          <w:rFonts w:ascii="Times New Roman" w:hAnsi="Times New Roman" w:cs="Times New Roman"/>
          <w:sz w:val="24"/>
          <w:szCs w:val="24"/>
        </w:rPr>
        <w:t>endorse draft policy 1.3070 “Evaluations of Student Teaching Assistants.”</w:t>
      </w:r>
    </w:p>
    <w:p w:rsidR="00F32532" w:rsidRPr="004740AA" w:rsidRDefault="00F32532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420839" w:rsidRPr="004740AA" w:rsidRDefault="00420839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10DDD">
        <w:rPr>
          <w:rFonts w:ascii="Times New Roman" w:hAnsi="Times New Roman" w:cs="Times New Roman"/>
          <w:sz w:val="24"/>
          <w:szCs w:val="24"/>
        </w:rPr>
        <w:t>Experience in classroom instruction is a valuable opportunity for both undergraduate and graduate students.  Consistent with the university’s mission, such opportunities should be encouraged and accessible; however, academic quality should not decline as a result, and</w:t>
      </w:r>
    </w:p>
    <w:p w:rsidR="00F32532" w:rsidRPr="004740AA" w:rsidRDefault="00F32532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F32532" w:rsidRDefault="001C68AB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910DDD">
        <w:rPr>
          <w:rFonts w:ascii="Times New Roman" w:hAnsi="Times New Roman" w:cs="Times New Roman"/>
          <w:sz w:val="24"/>
          <w:szCs w:val="24"/>
        </w:rPr>
        <w:t xml:space="preserve">Currently, evaluations of student teaching assistants is </w:t>
      </w:r>
      <w:r w:rsidR="00FD7D7B">
        <w:rPr>
          <w:rFonts w:ascii="Times New Roman" w:hAnsi="Times New Roman" w:cs="Times New Roman"/>
          <w:sz w:val="24"/>
          <w:szCs w:val="24"/>
        </w:rPr>
        <w:t xml:space="preserve">left </w:t>
      </w:r>
      <w:r w:rsidR="00910DDD">
        <w:rPr>
          <w:rFonts w:ascii="Times New Roman" w:hAnsi="Times New Roman" w:cs="Times New Roman"/>
          <w:sz w:val="24"/>
          <w:szCs w:val="24"/>
        </w:rPr>
        <w:t xml:space="preserve">solely </w:t>
      </w:r>
      <w:r w:rsidR="00FD7D7B">
        <w:rPr>
          <w:rFonts w:ascii="Times New Roman" w:hAnsi="Times New Roman" w:cs="Times New Roman"/>
          <w:sz w:val="24"/>
          <w:szCs w:val="24"/>
        </w:rPr>
        <w:t>to</w:t>
      </w:r>
      <w:r w:rsidR="00910DDD">
        <w:rPr>
          <w:rFonts w:ascii="Times New Roman" w:hAnsi="Times New Roman" w:cs="Times New Roman"/>
          <w:sz w:val="24"/>
          <w:szCs w:val="24"/>
        </w:rPr>
        <w:t xml:space="preserve"> the discretion of the respective department</w:t>
      </w:r>
      <w:r w:rsidR="00FD7D7B">
        <w:rPr>
          <w:rFonts w:ascii="Times New Roman" w:hAnsi="Times New Roman" w:cs="Times New Roman"/>
          <w:sz w:val="24"/>
          <w:szCs w:val="24"/>
        </w:rPr>
        <w:t>s</w:t>
      </w:r>
      <w:r w:rsidR="00910DDD">
        <w:rPr>
          <w:rFonts w:ascii="Times New Roman" w:hAnsi="Times New Roman" w:cs="Times New Roman"/>
          <w:sz w:val="24"/>
          <w:szCs w:val="24"/>
        </w:rPr>
        <w:t xml:space="preserve"> and thus creates inconsistencies among the six academic colleges, and</w:t>
      </w:r>
    </w:p>
    <w:p w:rsidR="001C68AB" w:rsidRDefault="001C68AB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1C68AB" w:rsidRDefault="001C68AB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910DDD">
        <w:rPr>
          <w:rFonts w:ascii="Times New Roman" w:hAnsi="Times New Roman" w:cs="Times New Roman"/>
          <w:sz w:val="24"/>
          <w:szCs w:val="24"/>
        </w:rPr>
        <w:t>The Executive Cabinet of the Student Government Association sought to remedy this issue by drafting a university policy outlining a procedure for the evaluation of all student teaching assistants, and</w:t>
      </w:r>
    </w:p>
    <w:p w:rsidR="00910DDD" w:rsidRDefault="00910DDD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1C68AB" w:rsidRDefault="001C68AB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910DDD">
        <w:rPr>
          <w:rFonts w:ascii="Times New Roman" w:hAnsi="Times New Roman" w:cs="Times New Roman"/>
          <w:sz w:val="24"/>
          <w:szCs w:val="24"/>
        </w:rPr>
        <w:t>This policy would ensure that all students with a role in the classroom are effectively evaluated and encouraged to grow pedagogically.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532" w:rsidRPr="004740AA" w:rsidRDefault="00F32532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05456F" w:rsidP="00910DDD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 xml:space="preserve">Be it resolved that the Student Government Association of Western Kentucky University </w:t>
      </w:r>
      <w:r w:rsidR="00910DDD">
        <w:rPr>
          <w:rFonts w:ascii="Times New Roman" w:hAnsi="Times New Roman" w:cs="Times New Roman"/>
          <w:sz w:val="24"/>
          <w:szCs w:val="24"/>
        </w:rPr>
        <w:t>endorse draft policy 1.3070 “Evaluations of Student Teaching Assistants,” encourage its adoption by the University Senate, and its implementation by the Provost and academic departments.</w:t>
      </w:r>
      <w:r w:rsidR="001C6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4315B8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10DDD">
        <w:rPr>
          <w:rFonts w:ascii="Times New Roman" w:hAnsi="Times New Roman" w:cs="Times New Roman"/>
          <w:sz w:val="24"/>
          <w:szCs w:val="24"/>
        </w:rPr>
        <w:tab/>
        <w:t xml:space="preserve">Nicki </w:t>
      </w:r>
      <w:proofErr w:type="spellStart"/>
      <w:r w:rsidR="00910DDD">
        <w:rPr>
          <w:rFonts w:ascii="Times New Roman" w:hAnsi="Times New Roman" w:cs="Times New Roman"/>
          <w:sz w:val="24"/>
          <w:szCs w:val="24"/>
        </w:rPr>
        <w:t>Seay</w:t>
      </w:r>
      <w:proofErr w:type="spellEnd"/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10DDD">
        <w:rPr>
          <w:rFonts w:ascii="Times New Roman" w:hAnsi="Times New Roman" w:cs="Times New Roman"/>
          <w:sz w:val="24"/>
          <w:szCs w:val="24"/>
        </w:rPr>
        <w:tab/>
      </w:r>
      <w:r w:rsidR="001C68AB">
        <w:rPr>
          <w:rFonts w:ascii="Times New Roman" w:hAnsi="Times New Roman" w:cs="Times New Roman"/>
          <w:sz w:val="24"/>
          <w:szCs w:val="24"/>
        </w:rPr>
        <w:t>Academic Affairs</w:t>
      </w:r>
    </w:p>
    <w:p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:rsidR="00910DDD" w:rsidRDefault="00910DDD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Gordon Emslie, Provost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Cory Dodds</w:t>
      </w:r>
    </w:p>
    <w:p w:rsidR="00910DDD" w:rsidRDefault="00910DDD" w:rsidP="00C765E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Mac McKerral, University Senate Chair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Cain Alvey</w:t>
      </w:r>
    </w:p>
    <w:p w:rsidR="00EF41A7" w:rsidRPr="004740AA" w:rsidRDefault="00910DDD" w:rsidP="00910DDD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Guy Jordan, Academic Quality Chair</w:t>
      </w:r>
      <w:r w:rsidR="001C68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Brittany Crowley</w:t>
      </w:r>
    </w:p>
    <w:sectPr w:rsidR="00EF41A7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15609"/>
    <w:rsid w:val="0005456F"/>
    <w:rsid w:val="000F179C"/>
    <w:rsid w:val="0012645E"/>
    <w:rsid w:val="0017138C"/>
    <w:rsid w:val="001C68AB"/>
    <w:rsid w:val="001D5C23"/>
    <w:rsid w:val="00205042"/>
    <w:rsid w:val="00420839"/>
    <w:rsid w:val="004315B8"/>
    <w:rsid w:val="00441FBF"/>
    <w:rsid w:val="004740AA"/>
    <w:rsid w:val="0051320B"/>
    <w:rsid w:val="00545C9D"/>
    <w:rsid w:val="00591196"/>
    <w:rsid w:val="00742E72"/>
    <w:rsid w:val="00744097"/>
    <w:rsid w:val="007839F7"/>
    <w:rsid w:val="00810606"/>
    <w:rsid w:val="0088644C"/>
    <w:rsid w:val="00910DDD"/>
    <w:rsid w:val="00924ADF"/>
    <w:rsid w:val="00962AD6"/>
    <w:rsid w:val="00B9581F"/>
    <w:rsid w:val="00BF68D5"/>
    <w:rsid w:val="00C15A44"/>
    <w:rsid w:val="00C765E8"/>
    <w:rsid w:val="00D54310"/>
    <w:rsid w:val="00EF3A60"/>
    <w:rsid w:val="00EF41A7"/>
    <w:rsid w:val="00F322C0"/>
    <w:rsid w:val="00F32532"/>
    <w:rsid w:val="00FD7D7B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Simmons, Kelly</cp:lastModifiedBy>
  <cp:revision>2</cp:revision>
  <dcterms:created xsi:type="dcterms:W3CDTF">2013-02-12T23:21:00Z</dcterms:created>
  <dcterms:modified xsi:type="dcterms:W3CDTF">2013-02-12T23:21:00Z</dcterms:modified>
</cp:coreProperties>
</file>