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29439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First Reading: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03AD43E6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Second Reading: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29128554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Pass: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4691B8E3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Fail:</w:t>
      </w:r>
    </w:p>
    <w:p w14:paraId="5F6EC058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Other:</w:t>
      </w:r>
    </w:p>
    <w:p w14:paraId="36D5CEAE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366B377" w14:textId="5CFA6CC4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Bill </w:t>
      </w:r>
      <w:r w:rsidR="008D6E0A">
        <w:rPr>
          <w:rFonts w:ascii="-webkit-standard" w:hAnsi="-webkit-standard"/>
          <w:color w:val="000000"/>
          <w:sz w:val="27"/>
          <w:szCs w:val="27"/>
        </w:rPr>
        <w:t>2</w:t>
      </w:r>
      <w:r>
        <w:rPr>
          <w:rFonts w:ascii="-webkit-standard" w:hAnsi="-webkit-standard"/>
          <w:color w:val="000000"/>
          <w:sz w:val="27"/>
          <w:szCs w:val="27"/>
        </w:rPr>
        <w:t>-21-S: Funding for the Intercultural Student Engagement Center Black Magic Masquerade Ball</w:t>
      </w:r>
    </w:p>
    <w:p w14:paraId="55FFB64B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E0141D3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PURPOSE: For the Student Government Association of Western Kentucky University to allocate $2,500 to the Intercultural Student Engagement Center.</w:t>
      </w:r>
    </w:p>
    <w:p w14:paraId="214708AE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D24CA8F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WHEREAS: The money will come from Legislative Discretionary and Organizational Aid. $2,000 will come from Legislative Discretionary, and the remaining $500 will come from Organizational Aid;</w:t>
      </w:r>
    </w:p>
    <w:p w14:paraId="477BB780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03B8463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WHEREAS: The event will feature a Royal Court that highlights student leadership amongst minority students on campus;      </w:t>
      </w:r>
    </w:p>
    <w:p w14:paraId="3652B078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1D48B1A7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WHEREAS: The COVID-19 pandemic has made networking difficult for students, this event will provide the opportunity to network while celebrating their success;      </w:t>
      </w:r>
    </w:p>
    <w:p w14:paraId="08D42724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DEE50E4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WHEREAS: This event is designed with all COVID-19 precautions in mind to keep all attendees safe and healthy;      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4AA2193D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7AF0DE7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THEREFORE: Be it resolved that the Student Government Association of Western Kentucky University will allocate $2,500 for the Intercultural Student Engagement Center Black Magic Masquerade Ball.</w:t>
      </w:r>
    </w:p>
    <w:p w14:paraId="21B54178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lastRenderedPageBreak/>
        <w:t> </w:t>
      </w:r>
    </w:p>
    <w:p w14:paraId="419D574F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br/>
        <w:t> </w:t>
      </w:r>
    </w:p>
    <w:p w14:paraId="4C2B4CD0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AUTHORS: Me’Lon Craighead, First Generation Senator      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342E9C9B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SPONSORS: Outreach Committee    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7B3AC65D" w14:textId="77777777" w:rsidR="001E1886" w:rsidRDefault="001E1886" w:rsidP="001E1886">
      <w:pPr>
        <w:pStyle w:val="s2"/>
        <w:spacing w:before="180" w:beforeAutospacing="0" w:after="18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CONTACTS: Lamario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Moore, Intercultural Student Engagement Center Program Coordinator    </w:t>
      </w:r>
    </w:p>
    <w:p w14:paraId="0F4C14EF" w14:textId="77777777" w:rsidR="00346CF3" w:rsidRDefault="008D6E0A"/>
    <w:sectPr w:rsidR="0034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86"/>
    <w:rsid w:val="000827D7"/>
    <w:rsid w:val="001E1886"/>
    <w:rsid w:val="00370306"/>
    <w:rsid w:val="004A0B1D"/>
    <w:rsid w:val="008D6E0A"/>
    <w:rsid w:val="00A334D8"/>
    <w:rsid w:val="00B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2FE79"/>
  <w15:chartTrackingRefBased/>
  <w15:docId w15:val="{321681C7-BB3C-4C52-94AC-188B33E5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2">
    <w:name w:val="s2"/>
    <w:basedOn w:val="Normal"/>
    <w:rsid w:val="001E188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E1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2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 Moorehead</dc:creator>
  <cp:keywords/>
  <dc:description/>
  <cp:lastModifiedBy>Jamison Moorehead</cp:lastModifiedBy>
  <cp:revision>2</cp:revision>
  <dcterms:created xsi:type="dcterms:W3CDTF">2021-03-12T18:33:00Z</dcterms:created>
  <dcterms:modified xsi:type="dcterms:W3CDTF">2021-03-12T18:36:00Z</dcterms:modified>
</cp:coreProperties>
</file>