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EEE" w:rsidRPr="00E55CDE" w:rsidRDefault="00B62EEE" w:rsidP="00B62EEE">
      <w:pPr>
        <w:spacing w:line="240" w:lineRule="auto"/>
        <w:ind w:left="0"/>
        <w:contextualSpacing/>
        <w:rPr>
          <w:rFonts w:ascii="Calibri" w:hAnsi="Calibri"/>
        </w:rPr>
      </w:pPr>
      <w:r w:rsidRPr="00E55CDE">
        <w:rPr>
          <w:rFonts w:ascii="Calibri" w:hAnsi="Calibri"/>
        </w:rPr>
        <w:t>First Rea</w:t>
      </w:r>
      <w:r>
        <w:rPr>
          <w:rFonts w:ascii="Calibri" w:hAnsi="Calibri"/>
        </w:rPr>
        <w:t xml:space="preserve">ding: </w:t>
      </w:r>
      <w:r>
        <w:rPr>
          <w:rFonts w:ascii="Calibri" w:hAnsi="Calibri"/>
          <w:color w:val="000000"/>
        </w:rPr>
        <w:t>November 13</w:t>
      </w:r>
      <w:r w:rsidRPr="000178CF">
        <w:rPr>
          <w:rFonts w:ascii="Calibri" w:hAnsi="Calibri"/>
          <w:color w:val="000000"/>
          <w:vertAlign w:val="superscript"/>
        </w:rPr>
        <w:t>th</w:t>
      </w:r>
    </w:p>
    <w:p w:rsidR="00B62EEE" w:rsidRPr="00E55CDE" w:rsidRDefault="00B62EEE" w:rsidP="00B62EEE">
      <w:pPr>
        <w:spacing w:line="240" w:lineRule="auto"/>
        <w:ind w:left="0"/>
        <w:contextualSpacing/>
        <w:rPr>
          <w:rFonts w:ascii="Calibri" w:hAnsi="Calibri"/>
        </w:rPr>
      </w:pPr>
      <w:r>
        <w:rPr>
          <w:rFonts w:ascii="Calibri" w:hAnsi="Calibri"/>
        </w:rPr>
        <w:t>Second Reading:</w:t>
      </w:r>
    </w:p>
    <w:p w:rsidR="00B62EEE" w:rsidRPr="00E55CDE" w:rsidRDefault="00B62EEE" w:rsidP="00B62EEE">
      <w:pPr>
        <w:spacing w:line="240" w:lineRule="auto"/>
        <w:ind w:left="0"/>
        <w:contextualSpacing/>
        <w:rPr>
          <w:rFonts w:ascii="Calibri" w:hAnsi="Calibri"/>
        </w:rPr>
      </w:pPr>
      <w:r>
        <w:rPr>
          <w:rFonts w:ascii="Calibri" w:hAnsi="Calibri"/>
        </w:rPr>
        <w:t>Pass:</w:t>
      </w:r>
      <w:r w:rsidR="005F657D">
        <w:rPr>
          <w:rFonts w:ascii="Calibri" w:hAnsi="Calibri"/>
        </w:rPr>
        <w:t xml:space="preserve"> YES</w:t>
      </w:r>
      <w:bookmarkStart w:id="0" w:name="_GoBack"/>
      <w:bookmarkEnd w:id="0"/>
    </w:p>
    <w:p w:rsidR="00B62EEE" w:rsidRPr="00E55CDE" w:rsidRDefault="00B62EEE" w:rsidP="00B62EEE">
      <w:pPr>
        <w:spacing w:line="240" w:lineRule="auto"/>
        <w:ind w:left="0"/>
        <w:contextualSpacing/>
        <w:rPr>
          <w:rFonts w:ascii="Calibri" w:hAnsi="Calibri"/>
        </w:rPr>
      </w:pPr>
      <w:r>
        <w:rPr>
          <w:rFonts w:ascii="Calibri" w:hAnsi="Calibri"/>
        </w:rPr>
        <w:t>Fail:</w:t>
      </w:r>
    </w:p>
    <w:p w:rsidR="00B62EEE" w:rsidRPr="00E55CDE" w:rsidRDefault="00B62EEE" w:rsidP="00B62EEE">
      <w:pPr>
        <w:spacing w:line="240" w:lineRule="auto"/>
        <w:ind w:left="0"/>
        <w:contextualSpacing/>
        <w:rPr>
          <w:rFonts w:ascii="Calibri" w:hAnsi="Calibri"/>
        </w:rPr>
      </w:pPr>
      <w:r w:rsidRPr="00E55CDE">
        <w:rPr>
          <w:rFonts w:ascii="Calibri" w:hAnsi="Calibri"/>
        </w:rPr>
        <w:t>Other:</w:t>
      </w:r>
    </w:p>
    <w:p w:rsidR="00B62EEE" w:rsidRPr="00E55CDE" w:rsidRDefault="00B62EEE"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Pr>
          <w:rFonts w:ascii="Calibri" w:hAnsi="Calibri"/>
        </w:rPr>
        <w:t>Bill 21</w:t>
      </w:r>
      <w:r w:rsidRPr="00E55CDE">
        <w:rPr>
          <w:rFonts w:ascii="Calibri" w:hAnsi="Calibri"/>
        </w:rPr>
        <w:t xml:space="preserve">-18-F. A Bill </w:t>
      </w:r>
      <w:proofErr w:type="gramStart"/>
      <w:r w:rsidRPr="00E55CDE">
        <w:rPr>
          <w:rFonts w:ascii="Calibri" w:hAnsi="Calibri"/>
        </w:rPr>
        <w:t>To</w:t>
      </w:r>
      <w:proofErr w:type="gramEnd"/>
      <w:r w:rsidRPr="00E55CDE">
        <w:rPr>
          <w:rFonts w:ascii="Calibri" w:hAnsi="Calibri"/>
        </w:rPr>
        <w:t xml:space="preserve"> Amend the Constitution the Student Government Association of</w:t>
      </w:r>
    </w:p>
    <w:p w:rsidR="00B62EEE" w:rsidRPr="00E55CDE" w:rsidRDefault="00B62EEE" w:rsidP="00B62EEE">
      <w:pPr>
        <w:spacing w:line="240" w:lineRule="auto"/>
        <w:ind w:left="0"/>
        <w:contextualSpacing/>
        <w:rPr>
          <w:rFonts w:ascii="Calibri" w:hAnsi="Calibri"/>
        </w:rPr>
      </w:pPr>
      <w:r w:rsidRPr="00E55CDE">
        <w:rPr>
          <w:rFonts w:ascii="Calibri" w:hAnsi="Calibri"/>
        </w:rPr>
        <w:t>Western Kentucky University.</w:t>
      </w:r>
    </w:p>
    <w:p w:rsidR="00B62EEE" w:rsidRPr="00E55CDE" w:rsidRDefault="00B62EEE"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sidRPr="00E55CDE">
        <w:rPr>
          <w:rFonts w:ascii="Calibri" w:hAnsi="Calibri"/>
        </w:rPr>
        <w:t>PURPOSE: For the Student Government Association of Western Kentucky University to Amend the Constitution to allow flexibility in the appointment of regional ambassadors.</w:t>
      </w:r>
    </w:p>
    <w:p w:rsidR="00B62EEE" w:rsidRPr="00E55CDE" w:rsidRDefault="00B62EEE"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sidRPr="00E55CDE">
        <w:rPr>
          <w:rFonts w:ascii="Calibri" w:hAnsi="Calibri"/>
        </w:rPr>
        <w:t xml:space="preserve">WHEREAS: </w:t>
      </w:r>
      <w:r>
        <w:rPr>
          <w:rFonts w:ascii="Calibri" w:hAnsi="Calibri"/>
        </w:rPr>
        <w:tab/>
      </w:r>
      <w:r w:rsidRPr="00E55CDE">
        <w:rPr>
          <w:rFonts w:ascii="Calibri" w:hAnsi="Calibri"/>
        </w:rPr>
        <w:t>Section 6.3 States “Regional Ambassadors shall not be considered active until nominated by their respective Regional Chancellor, approved by two-thirds (2/3) vote of the Student Senate, and majority vote (4/7) of the Executive Council.”</w:t>
      </w:r>
    </w:p>
    <w:p w:rsidR="00B62EEE" w:rsidRPr="00E55CDE" w:rsidRDefault="00B62EEE"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sidRPr="00E55CDE">
        <w:rPr>
          <w:rFonts w:ascii="Calibri" w:hAnsi="Calibri"/>
        </w:rPr>
        <w:t xml:space="preserve">WHEREAS: </w:t>
      </w:r>
      <w:r>
        <w:rPr>
          <w:rFonts w:ascii="Calibri" w:hAnsi="Calibri"/>
        </w:rPr>
        <w:tab/>
      </w:r>
      <w:r w:rsidRPr="00E55CDE">
        <w:rPr>
          <w:rFonts w:ascii="Calibri" w:hAnsi="Calibri"/>
        </w:rPr>
        <w:t xml:space="preserve">It </w:t>
      </w:r>
      <w:proofErr w:type="gramStart"/>
      <w:r w:rsidRPr="00E55CDE">
        <w:rPr>
          <w:rFonts w:ascii="Calibri" w:hAnsi="Calibri"/>
        </w:rPr>
        <w:t>Should</w:t>
      </w:r>
      <w:proofErr w:type="gramEnd"/>
      <w:r w:rsidRPr="00E55CDE">
        <w:rPr>
          <w:rFonts w:ascii="Calibri" w:hAnsi="Calibri"/>
        </w:rPr>
        <w:t xml:space="preserve"> be replaced by “Regional Ambassadors shall not be considered active until nominated by a regional campus faculty or staff member. From these recommendations, the Student Regent shall choose one student to recommend for approval. The chosen student will then need to be approved by two-thirds (2/3) vote of the Student Senate, and majority vote (4/7) of the Executive Council.”</w:t>
      </w:r>
    </w:p>
    <w:p w:rsidR="00B62EEE" w:rsidRPr="00E55CDE" w:rsidRDefault="00B62EEE"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sidRPr="00E55CDE">
        <w:rPr>
          <w:rFonts w:ascii="Calibri" w:hAnsi="Calibri"/>
        </w:rPr>
        <w:t xml:space="preserve">WHEREAS: </w:t>
      </w:r>
      <w:r>
        <w:rPr>
          <w:rFonts w:ascii="Calibri" w:hAnsi="Calibri"/>
        </w:rPr>
        <w:tab/>
      </w:r>
      <w:r w:rsidRPr="00E55CDE">
        <w:rPr>
          <w:rFonts w:ascii="Calibri" w:hAnsi="Calibri"/>
        </w:rPr>
        <w:t>Section 6.5 states “A Regional Ambassador may be removed per the recommendation of their Regional Chancellor, two-thirds (2/3) vote of the Student Senate, and majority (4/7) vote of the Executive Council.</w:t>
      </w:r>
    </w:p>
    <w:p w:rsidR="00B62EEE" w:rsidRPr="00E55CDE" w:rsidRDefault="00B62EEE"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sidRPr="00E55CDE">
        <w:rPr>
          <w:rFonts w:ascii="Calibri" w:hAnsi="Calibri"/>
        </w:rPr>
        <w:t xml:space="preserve">WHEREAS: </w:t>
      </w:r>
      <w:r>
        <w:rPr>
          <w:rFonts w:ascii="Calibri" w:hAnsi="Calibri"/>
        </w:rPr>
        <w:tab/>
      </w:r>
      <w:r w:rsidRPr="00E55CDE">
        <w:rPr>
          <w:rFonts w:ascii="Calibri" w:hAnsi="Calibri"/>
        </w:rPr>
        <w:t>It will be replaced to read “A Regional Ambassador may be removed per the recommendation of their Student Regent after consulting with the regional campuses, a two-thirds (2/3) vote of the Student Senate, and majority (4/7) vote of the Executive Council.”</w:t>
      </w:r>
    </w:p>
    <w:p w:rsidR="00B62EEE" w:rsidRPr="00E55CDE" w:rsidRDefault="00B62EEE"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sidRPr="00E55CDE">
        <w:rPr>
          <w:rFonts w:ascii="Calibri" w:hAnsi="Calibri"/>
        </w:rPr>
        <w:t xml:space="preserve">WHEREAS: </w:t>
      </w:r>
      <w:r>
        <w:rPr>
          <w:rFonts w:ascii="Calibri" w:hAnsi="Calibri"/>
        </w:rPr>
        <w:tab/>
      </w:r>
      <w:r w:rsidRPr="00E55CDE">
        <w:rPr>
          <w:rFonts w:ascii="Calibri" w:hAnsi="Calibri"/>
        </w:rPr>
        <w:t>Section 6.6 states “Regional campuses reserve the right to establish councils of students to discuss student needs at their respective regional campus, but the Regional Chancellor may only nominate one student to be the official Regional Ambassador.”</w:t>
      </w:r>
    </w:p>
    <w:p w:rsidR="00B62EEE" w:rsidRPr="00E55CDE" w:rsidRDefault="00B62EEE"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sidRPr="00E55CDE">
        <w:rPr>
          <w:rFonts w:ascii="Calibri" w:hAnsi="Calibri"/>
        </w:rPr>
        <w:t xml:space="preserve">WHEREAS: </w:t>
      </w:r>
      <w:r>
        <w:rPr>
          <w:rFonts w:ascii="Calibri" w:hAnsi="Calibri"/>
        </w:rPr>
        <w:tab/>
      </w:r>
      <w:r w:rsidRPr="00E55CDE">
        <w:rPr>
          <w:rFonts w:ascii="Calibri" w:hAnsi="Calibri"/>
        </w:rPr>
        <w:t>It will be replaced with ““Regional campuses reserve the right to establish councils of students to discuss student needs at their respective regional campus, but Regional Campuses may only have one student to be the official Regional Ambassador.”</w:t>
      </w:r>
    </w:p>
    <w:p w:rsidR="00B62EEE" w:rsidRPr="00E55CDE" w:rsidRDefault="00B62EEE"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sidRPr="00E55CDE">
        <w:rPr>
          <w:rFonts w:ascii="Calibri" w:hAnsi="Calibri"/>
        </w:rPr>
        <w:t xml:space="preserve">WHEREAS: </w:t>
      </w:r>
      <w:r>
        <w:rPr>
          <w:rFonts w:ascii="Calibri" w:hAnsi="Calibri"/>
        </w:rPr>
        <w:tab/>
      </w:r>
      <w:r w:rsidRPr="00E55CDE">
        <w:rPr>
          <w:rFonts w:ascii="Calibri" w:hAnsi="Calibri"/>
        </w:rPr>
        <w:t>The recent budget cuts eliminated the position of Regional Chancellor at all of WKU’s extended campuses. This makes the current process for nominating a Regional Ambassador absolute.</w:t>
      </w:r>
    </w:p>
    <w:p w:rsidR="00B62EEE" w:rsidRDefault="00B62EEE" w:rsidP="00B62EEE">
      <w:pPr>
        <w:spacing w:line="240" w:lineRule="auto"/>
        <w:ind w:left="0"/>
        <w:contextualSpacing/>
        <w:rPr>
          <w:rFonts w:ascii="Calibri" w:hAnsi="Calibri"/>
        </w:rPr>
      </w:pPr>
    </w:p>
    <w:p w:rsidR="005F657D" w:rsidRDefault="005F657D" w:rsidP="00B62EEE">
      <w:pPr>
        <w:spacing w:line="240" w:lineRule="auto"/>
        <w:ind w:left="0"/>
        <w:contextualSpacing/>
        <w:rPr>
          <w:rFonts w:ascii="Calibri" w:hAnsi="Calibri"/>
        </w:rPr>
      </w:pPr>
    </w:p>
    <w:p w:rsidR="005F657D" w:rsidRPr="00E55CDE" w:rsidRDefault="005F657D"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sidRPr="00E55CDE">
        <w:rPr>
          <w:rFonts w:ascii="Calibri" w:hAnsi="Calibri"/>
        </w:rPr>
        <w:lastRenderedPageBreak/>
        <w:t xml:space="preserve">WHEREAS: </w:t>
      </w:r>
      <w:r>
        <w:rPr>
          <w:rFonts w:ascii="Calibri" w:hAnsi="Calibri"/>
        </w:rPr>
        <w:tab/>
      </w:r>
      <w:r w:rsidRPr="00E55CDE">
        <w:rPr>
          <w:rFonts w:ascii="Calibri" w:hAnsi="Calibri"/>
        </w:rPr>
        <w:t>By amending the Constitution we allow regional campuses flexibility in nominating an ambassador and ensuring the needs of students from the extended campuses are represented.</w:t>
      </w:r>
    </w:p>
    <w:p w:rsidR="00B62EEE" w:rsidRPr="00E55CDE" w:rsidRDefault="00B62EEE"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sidRPr="00E55CDE">
        <w:rPr>
          <w:rFonts w:ascii="Calibri" w:hAnsi="Calibri"/>
        </w:rPr>
        <w:t>THEREFORE: Be it resolved that the Student Government Association of Western Kentucky</w:t>
      </w:r>
    </w:p>
    <w:p w:rsidR="00B62EEE" w:rsidRPr="00E55CDE" w:rsidRDefault="00B62EEE" w:rsidP="00B62EEE">
      <w:pPr>
        <w:spacing w:line="240" w:lineRule="auto"/>
        <w:ind w:left="0"/>
        <w:contextualSpacing/>
        <w:rPr>
          <w:rFonts w:ascii="Calibri" w:hAnsi="Calibri"/>
        </w:rPr>
      </w:pPr>
      <w:r w:rsidRPr="00E55CDE">
        <w:rPr>
          <w:rFonts w:ascii="Calibri" w:hAnsi="Calibri"/>
        </w:rPr>
        <w:t xml:space="preserve">University will </w:t>
      </w:r>
      <w:proofErr w:type="gramStart"/>
      <w:r w:rsidRPr="00E55CDE">
        <w:rPr>
          <w:rFonts w:ascii="Calibri" w:hAnsi="Calibri"/>
        </w:rPr>
        <w:t>Amend</w:t>
      </w:r>
      <w:proofErr w:type="gramEnd"/>
      <w:r w:rsidRPr="00E55CDE">
        <w:rPr>
          <w:rFonts w:ascii="Calibri" w:hAnsi="Calibri"/>
        </w:rPr>
        <w:t xml:space="preserve"> the Constitution to allow flexibility in the appointment of regional ambassadors.</w:t>
      </w:r>
    </w:p>
    <w:p w:rsidR="00B62EEE" w:rsidRPr="00E55CDE" w:rsidRDefault="00B62EEE"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sidRPr="00E55CDE">
        <w:rPr>
          <w:rFonts w:ascii="Calibri" w:hAnsi="Calibri"/>
        </w:rPr>
        <w:t xml:space="preserve">AUTHORS: </w:t>
      </w:r>
      <w:r>
        <w:rPr>
          <w:rFonts w:ascii="Calibri" w:hAnsi="Calibri"/>
        </w:rPr>
        <w:tab/>
      </w:r>
      <w:r w:rsidRPr="00E55CDE">
        <w:rPr>
          <w:rFonts w:ascii="Calibri" w:hAnsi="Calibri"/>
        </w:rPr>
        <w:t>Jayden Thomas, SUCO chair</w:t>
      </w:r>
    </w:p>
    <w:p w:rsidR="00B62EEE" w:rsidRPr="00E55CDE" w:rsidRDefault="00B62EEE" w:rsidP="00B62EEE">
      <w:pPr>
        <w:spacing w:line="240" w:lineRule="auto"/>
        <w:ind w:left="0"/>
        <w:contextualSpacing/>
        <w:rPr>
          <w:rFonts w:ascii="Calibri" w:hAnsi="Calibri"/>
        </w:rPr>
      </w:pPr>
    </w:p>
    <w:p w:rsidR="00B62EEE" w:rsidRPr="00E55CDE" w:rsidRDefault="00B62EEE" w:rsidP="00B62EEE">
      <w:pPr>
        <w:spacing w:line="240" w:lineRule="auto"/>
        <w:ind w:left="0"/>
        <w:contextualSpacing/>
        <w:rPr>
          <w:rFonts w:ascii="Calibri" w:hAnsi="Calibri"/>
        </w:rPr>
      </w:pPr>
      <w:r w:rsidRPr="00E55CDE">
        <w:rPr>
          <w:rFonts w:ascii="Calibri" w:hAnsi="Calibri"/>
        </w:rPr>
        <w:t xml:space="preserve">SPONSORS: </w:t>
      </w:r>
      <w:r>
        <w:rPr>
          <w:rFonts w:ascii="Calibri" w:hAnsi="Calibri"/>
        </w:rPr>
        <w:tab/>
      </w:r>
      <w:r w:rsidRPr="00E55CDE">
        <w:rPr>
          <w:rFonts w:ascii="Calibri" w:hAnsi="Calibri"/>
        </w:rPr>
        <w:t>Sustainability Committee</w:t>
      </w:r>
    </w:p>
    <w:p w:rsidR="00B62EEE" w:rsidRPr="00E55CD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r w:rsidRPr="00E55CDE">
        <w:rPr>
          <w:rFonts w:ascii="Calibri" w:hAnsi="Calibri"/>
        </w:rPr>
        <w:t>CONTACTS:</w:t>
      </w:r>
      <w:r>
        <w:rPr>
          <w:rFonts w:ascii="Calibri" w:hAnsi="Calibri"/>
        </w:rPr>
        <w:t xml:space="preserve"> </w:t>
      </w: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B62EEE" w:rsidRDefault="00B62EEE" w:rsidP="00B62EEE">
      <w:pPr>
        <w:spacing w:line="240" w:lineRule="auto"/>
        <w:ind w:left="0"/>
        <w:contextualSpacing/>
        <w:rPr>
          <w:rFonts w:ascii="Calibri" w:hAnsi="Calibri"/>
        </w:rPr>
      </w:pPr>
    </w:p>
    <w:p w:rsidR="00855623" w:rsidRPr="00B62EEE" w:rsidRDefault="00855623" w:rsidP="005F657D">
      <w:pPr>
        <w:ind w:left="0"/>
      </w:pPr>
    </w:p>
    <w:sectPr w:rsidR="00855623" w:rsidRPr="00B62EEE" w:rsidSect="005F657D">
      <w:pgSz w:w="12240" w:h="15840"/>
      <w:pgMar w:top="1440" w:right="1440" w:bottom="1440" w:left="1440" w:header="720" w:footer="720" w:gutter="0"/>
      <w:lnNumType w:countBy="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124F49"/>
    <w:rsid w:val="001F69BD"/>
    <w:rsid w:val="00327E63"/>
    <w:rsid w:val="003C3066"/>
    <w:rsid w:val="003D46BD"/>
    <w:rsid w:val="004214FB"/>
    <w:rsid w:val="004E68D1"/>
    <w:rsid w:val="004E6A30"/>
    <w:rsid w:val="00572726"/>
    <w:rsid w:val="005F657D"/>
    <w:rsid w:val="0063422F"/>
    <w:rsid w:val="00651113"/>
    <w:rsid w:val="00696BE7"/>
    <w:rsid w:val="006D113C"/>
    <w:rsid w:val="00855623"/>
    <w:rsid w:val="00887159"/>
    <w:rsid w:val="008D512C"/>
    <w:rsid w:val="00B62EEE"/>
    <w:rsid w:val="00B661D8"/>
    <w:rsid w:val="00BE1F93"/>
    <w:rsid w:val="00CA16F5"/>
    <w:rsid w:val="00D01FDD"/>
    <w:rsid w:val="00D556B8"/>
    <w:rsid w:val="00D57FBD"/>
    <w:rsid w:val="00D712C6"/>
    <w:rsid w:val="00E33AF5"/>
    <w:rsid w:val="00E60365"/>
    <w:rsid w:val="00EC65A5"/>
    <w:rsid w:val="00F9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402</Words>
  <Characters>2292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2689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3</cp:revision>
  <dcterms:created xsi:type="dcterms:W3CDTF">2018-11-14T16:24:00Z</dcterms:created>
  <dcterms:modified xsi:type="dcterms:W3CDTF">2018-11-14T16:25:00Z</dcterms:modified>
</cp:coreProperties>
</file>