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6F6C" w:rsidRPr="005E5B89" w:rsidRDefault="00466F6C" w:rsidP="00466F6C">
      <w:pPr>
        <w:spacing w:after="0" w:line="240" w:lineRule="auto"/>
        <w:jc w:val="center"/>
        <w:rPr>
          <w:b/>
          <w:sz w:val="24"/>
          <w:szCs w:val="24"/>
        </w:rPr>
      </w:pPr>
      <w:r w:rsidRPr="005E5B89">
        <w:rPr>
          <w:b/>
          <w:sz w:val="24"/>
          <w:szCs w:val="24"/>
        </w:rPr>
        <w:t>BSPH Activities</w:t>
      </w:r>
    </w:p>
    <w:p w:rsidR="00466F6C" w:rsidRDefault="00466F6C" w:rsidP="00466F6C">
      <w:pPr>
        <w:spacing w:after="0" w:line="240" w:lineRule="auto"/>
        <w:jc w:val="center"/>
        <w:rPr>
          <w:b/>
          <w:sz w:val="24"/>
          <w:szCs w:val="24"/>
        </w:rPr>
      </w:pPr>
      <w:r>
        <w:rPr>
          <w:b/>
          <w:sz w:val="24"/>
          <w:szCs w:val="24"/>
        </w:rPr>
        <w:t>March 2022</w:t>
      </w:r>
    </w:p>
    <w:p w:rsidR="00466F6C" w:rsidRDefault="00466F6C" w:rsidP="00466F6C">
      <w:pPr>
        <w:spacing w:after="0" w:line="240" w:lineRule="auto"/>
        <w:rPr>
          <w:sz w:val="24"/>
          <w:szCs w:val="24"/>
        </w:rPr>
      </w:pPr>
      <w:r>
        <w:rPr>
          <w:sz w:val="24"/>
          <w:szCs w:val="24"/>
        </w:rPr>
        <w:t>1. December 2021</w:t>
      </w:r>
      <w:r w:rsidRPr="005E5B89">
        <w:rPr>
          <w:sz w:val="24"/>
          <w:szCs w:val="24"/>
        </w:rPr>
        <w:t xml:space="preserve"> Graduation</w:t>
      </w:r>
    </w:p>
    <w:p w:rsidR="00466F6C" w:rsidRDefault="00466F6C" w:rsidP="00466F6C">
      <w:pPr>
        <w:pStyle w:val="ListParagraph"/>
        <w:numPr>
          <w:ilvl w:val="0"/>
          <w:numId w:val="1"/>
        </w:numPr>
        <w:spacing w:after="0" w:line="240" w:lineRule="auto"/>
        <w:rPr>
          <w:sz w:val="24"/>
          <w:szCs w:val="24"/>
        </w:rPr>
      </w:pPr>
      <w:r w:rsidRPr="00466F6C">
        <w:rPr>
          <w:sz w:val="24"/>
          <w:szCs w:val="24"/>
        </w:rPr>
        <w:t>3 students</w:t>
      </w:r>
      <w:r>
        <w:rPr>
          <w:sz w:val="24"/>
          <w:szCs w:val="24"/>
        </w:rPr>
        <w:t xml:space="preserve"> </w:t>
      </w:r>
    </w:p>
    <w:p w:rsidR="00466F6C" w:rsidRDefault="00466F6C" w:rsidP="00466F6C">
      <w:pPr>
        <w:spacing w:after="0" w:line="240" w:lineRule="auto"/>
        <w:rPr>
          <w:sz w:val="24"/>
          <w:szCs w:val="24"/>
        </w:rPr>
      </w:pPr>
    </w:p>
    <w:p w:rsidR="00466F6C" w:rsidRDefault="00466F6C" w:rsidP="00466F6C">
      <w:pPr>
        <w:spacing w:after="0" w:line="240" w:lineRule="auto"/>
        <w:rPr>
          <w:sz w:val="24"/>
          <w:szCs w:val="24"/>
        </w:rPr>
      </w:pPr>
      <w:r>
        <w:rPr>
          <w:sz w:val="24"/>
          <w:szCs w:val="24"/>
        </w:rPr>
        <w:t xml:space="preserve">2. </w:t>
      </w:r>
      <w:r w:rsidR="004D4006">
        <w:rPr>
          <w:sz w:val="24"/>
          <w:szCs w:val="24"/>
        </w:rPr>
        <w:t xml:space="preserve">Spring 2021 </w:t>
      </w:r>
      <w:r>
        <w:rPr>
          <w:sz w:val="24"/>
          <w:szCs w:val="24"/>
        </w:rPr>
        <w:t>Enrollment</w:t>
      </w:r>
    </w:p>
    <w:p w:rsidR="004D4006" w:rsidRDefault="00DA5FE3" w:rsidP="004D4006">
      <w:pPr>
        <w:pStyle w:val="ListParagraph"/>
        <w:numPr>
          <w:ilvl w:val="0"/>
          <w:numId w:val="1"/>
        </w:numPr>
        <w:spacing w:after="0" w:line="240" w:lineRule="auto"/>
        <w:rPr>
          <w:sz w:val="24"/>
          <w:szCs w:val="24"/>
        </w:rPr>
      </w:pPr>
      <w:r>
        <w:rPr>
          <w:sz w:val="24"/>
          <w:szCs w:val="24"/>
        </w:rPr>
        <w:t>7 full admit students (total of 17 for 2021/22)</w:t>
      </w:r>
    </w:p>
    <w:p w:rsidR="004D4006" w:rsidRDefault="004D4006" w:rsidP="004D4006">
      <w:pPr>
        <w:spacing w:after="0" w:line="240" w:lineRule="auto"/>
        <w:rPr>
          <w:sz w:val="24"/>
          <w:szCs w:val="24"/>
        </w:rPr>
      </w:pPr>
    </w:p>
    <w:p w:rsidR="004D4006" w:rsidRDefault="004D4006" w:rsidP="004D4006">
      <w:pPr>
        <w:spacing w:after="0" w:line="240" w:lineRule="auto"/>
        <w:rPr>
          <w:sz w:val="24"/>
          <w:szCs w:val="24"/>
        </w:rPr>
      </w:pPr>
      <w:r>
        <w:rPr>
          <w:sz w:val="24"/>
          <w:szCs w:val="24"/>
        </w:rPr>
        <w:t>3. Recruitment Activities</w:t>
      </w:r>
    </w:p>
    <w:p w:rsidR="004D4006" w:rsidRDefault="004D4006" w:rsidP="004D4006">
      <w:pPr>
        <w:pStyle w:val="ListParagraph"/>
        <w:numPr>
          <w:ilvl w:val="0"/>
          <w:numId w:val="1"/>
        </w:numPr>
        <w:spacing w:after="0" w:line="240" w:lineRule="auto"/>
        <w:rPr>
          <w:sz w:val="24"/>
          <w:szCs w:val="24"/>
        </w:rPr>
      </w:pPr>
      <w:r>
        <w:rPr>
          <w:sz w:val="24"/>
          <w:szCs w:val="24"/>
        </w:rPr>
        <w:t>Barren County High School Fair – January 11 (Nadia &amp; JR)</w:t>
      </w:r>
    </w:p>
    <w:p w:rsidR="004D4006" w:rsidRDefault="004D4006" w:rsidP="004D4006">
      <w:pPr>
        <w:pStyle w:val="ListParagraph"/>
        <w:numPr>
          <w:ilvl w:val="0"/>
          <w:numId w:val="1"/>
        </w:numPr>
        <w:spacing w:after="0" w:line="240" w:lineRule="auto"/>
        <w:rPr>
          <w:sz w:val="24"/>
          <w:szCs w:val="24"/>
        </w:rPr>
      </w:pPr>
      <w:r>
        <w:rPr>
          <w:sz w:val="24"/>
          <w:szCs w:val="24"/>
        </w:rPr>
        <w:t>Elizabethtown</w:t>
      </w:r>
      <w:r w:rsidR="0056543D">
        <w:rPr>
          <w:sz w:val="24"/>
          <w:szCs w:val="24"/>
        </w:rPr>
        <w:t xml:space="preserve"> Community &amp; Technical College/WKU Taskforce Presentation – February 9 (Vashon &amp; Grace)</w:t>
      </w:r>
    </w:p>
    <w:p w:rsidR="0056543D" w:rsidRDefault="0056543D" w:rsidP="004D4006">
      <w:pPr>
        <w:pStyle w:val="ListParagraph"/>
        <w:numPr>
          <w:ilvl w:val="0"/>
          <w:numId w:val="1"/>
        </w:numPr>
        <w:spacing w:after="0" w:line="240" w:lineRule="auto"/>
        <w:rPr>
          <w:sz w:val="24"/>
          <w:szCs w:val="24"/>
        </w:rPr>
      </w:pPr>
      <w:r>
        <w:rPr>
          <w:sz w:val="24"/>
          <w:szCs w:val="24"/>
        </w:rPr>
        <w:t>PH Tour Day February 28</w:t>
      </w:r>
      <w:r w:rsidR="004D7727">
        <w:rPr>
          <w:sz w:val="24"/>
          <w:szCs w:val="24"/>
        </w:rPr>
        <w:t xml:space="preserve"> – (Vashon – no show)</w:t>
      </w:r>
    </w:p>
    <w:p w:rsidR="0056543D" w:rsidRDefault="0056543D" w:rsidP="004D4006">
      <w:pPr>
        <w:pStyle w:val="ListParagraph"/>
        <w:numPr>
          <w:ilvl w:val="0"/>
          <w:numId w:val="1"/>
        </w:numPr>
        <w:spacing w:after="0" w:line="240" w:lineRule="auto"/>
        <w:rPr>
          <w:sz w:val="24"/>
          <w:szCs w:val="24"/>
        </w:rPr>
      </w:pPr>
      <w:r>
        <w:rPr>
          <w:sz w:val="24"/>
          <w:szCs w:val="24"/>
        </w:rPr>
        <w:t>CHHS Preview Day – March 5 (Vashon, JR, Grace)</w:t>
      </w:r>
    </w:p>
    <w:p w:rsidR="0056543D" w:rsidRDefault="0056543D" w:rsidP="004D4006">
      <w:pPr>
        <w:pStyle w:val="ListParagraph"/>
        <w:numPr>
          <w:ilvl w:val="0"/>
          <w:numId w:val="1"/>
        </w:numPr>
        <w:spacing w:after="0" w:line="240" w:lineRule="auto"/>
        <w:rPr>
          <w:sz w:val="24"/>
          <w:szCs w:val="24"/>
        </w:rPr>
      </w:pPr>
      <w:r>
        <w:rPr>
          <w:sz w:val="24"/>
          <w:szCs w:val="24"/>
        </w:rPr>
        <w:t>Grayson County High School Visit to WKU – March 8 (Angel, Vashon, Nadia, JR)</w:t>
      </w:r>
    </w:p>
    <w:p w:rsidR="004D7727" w:rsidRDefault="004D7727" w:rsidP="004D7727">
      <w:pPr>
        <w:spacing w:after="0" w:line="240" w:lineRule="auto"/>
        <w:rPr>
          <w:sz w:val="24"/>
          <w:szCs w:val="24"/>
        </w:rPr>
      </w:pPr>
    </w:p>
    <w:p w:rsidR="004D7727" w:rsidRDefault="004D7727" w:rsidP="004D7727">
      <w:pPr>
        <w:spacing w:after="0" w:line="240" w:lineRule="auto"/>
        <w:rPr>
          <w:sz w:val="24"/>
          <w:szCs w:val="24"/>
        </w:rPr>
      </w:pPr>
      <w:r>
        <w:rPr>
          <w:sz w:val="24"/>
          <w:szCs w:val="24"/>
        </w:rPr>
        <w:t>4. Alumni update</w:t>
      </w:r>
    </w:p>
    <w:p w:rsidR="004D7727" w:rsidRDefault="004D7727" w:rsidP="004D7727">
      <w:pPr>
        <w:pStyle w:val="ListParagraph"/>
        <w:numPr>
          <w:ilvl w:val="0"/>
          <w:numId w:val="3"/>
        </w:numPr>
        <w:spacing w:after="0" w:line="240" w:lineRule="auto"/>
        <w:rPr>
          <w:sz w:val="24"/>
          <w:szCs w:val="24"/>
        </w:rPr>
      </w:pPr>
      <w:r w:rsidRPr="00466F6C">
        <w:rPr>
          <w:sz w:val="24"/>
          <w:szCs w:val="24"/>
        </w:rPr>
        <w:t xml:space="preserve">Where are they: </w:t>
      </w:r>
      <w:r>
        <w:rPr>
          <w:sz w:val="24"/>
          <w:szCs w:val="24"/>
        </w:rPr>
        <w:t>o</w:t>
      </w:r>
      <w:r>
        <w:rPr>
          <w:sz w:val="24"/>
          <w:szCs w:val="24"/>
        </w:rPr>
        <w:t>ne in graduate school, one employed, waiting to hear from the last one</w:t>
      </w:r>
    </w:p>
    <w:p w:rsidR="0026512C" w:rsidRDefault="0026512C" w:rsidP="00DA5FE3">
      <w:pPr>
        <w:spacing w:after="0" w:line="240" w:lineRule="auto"/>
        <w:rPr>
          <w:sz w:val="24"/>
          <w:szCs w:val="24"/>
        </w:rPr>
      </w:pPr>
    </w:p>
    <w:p w:rsidR="0026512C" w:rsidRDefault="0026512C" w:rsidP="00DA5FE3">
      <w:pPr>
        <w:spacing w:after="0" w:line="240" w:lineRule="auto"/>
        <w:rPr>
          <w:sz w:val="24"/>
          <w:szCs w:val="24"/>
        </w:rPr>
      </w:pPr>
      <w:r>
        <w:rPr>
          <w:sz w:val="24"/>
          <w:szCs w:val="24"/>
        </w:rPr>
        <w:t>5. Internship</w:t>
      </w:r>
    </w:p>
    <w:p w:rsidR="0026512C" w:rsidRDefault="0026512C" w:rsidP="0026512C">
      <w:pPr>
        <w:pStyle w:val="ListParagraph"/>
        <w:numPr>
          <w:ilvl w:val="0"/>
          <w:numId w:val="3"/>
        </w:numPr>
        <w:spacing w:after="0" w:line="240" w:lineRule="auto"/>
        <w:rPr>
          <w:sz w:val="24"/>
          <w:szCs w:val="24"/>
        </w:rPr>
      </w:pPr>
      <w:r>
        <w:rPr>
          <w:sz w:val="24"/>
          <w:szCs w:val="24"/>
        </w:rPr>
        <w:t>11 students</w:t>
      </w:r>
    </w:p>
    <w:p w:rsidR="0026512C" w:rsidRDefault="0026512C" w:rsidP="0026512C">
      <w:pPr>
        <w:pStyle w:val="ListParagraph"/>
        <w:numPr>
          <w:ilvl w:val="0"/>
          <w:numId w:val="4"/>
        </w:numPr>
        <w:spacing w:after="0" w:line="240" w:lineRule="auto"/>
        <w:rPr>
          <w:sz w:val="24"/>
          <w:szCs w:val="24"/>
        </w:rPr>
      </w:pPr>
      <w:r>
        <w:rPr>
          <w:sz w:val="24"/>
          <w:szCs w:val="24"/>
        </w:rPr>
        <w:t>Inte</w:t>
      </w:r>
      <w:r w:rsidR="00BC0061">
        <w:rPr>
          <w:sz w:val="24"/>
          <w:szCs w:val="24"/>
        </w:rPr>
        <w:t xml:space="preserve">rnational Center of Kentucky </w:t>
      </w:r>
    </w:p>
    <w:p w:rsidR="0026512C" w:rsidRDefault="00BC0061" w:rsidP="0026512C">
      <w:pPr>
        <w:pStyle w:val="ListParagraph"/>
        <w:numPr>
          <w:ilvl w:val="0"/>
          <w:numId w:val="4"/>
        </w:numPr>
        <w:spacing w:after="0" w:line="240" w:lineRule="auto"/>
        <w:rPr>
          <w:sz w:val="24"/>
          <w:szCs w:val="24"/>
        </w:rPr>
      </w:pPr>
      <w:r>
        <w:rPr>
          <w:sz w:val="24"/>
          <w:szCs w:val="24"/>
        </w:rPr>
        <w:t xml:space="preserve">AHEC </w:t>
      </w:r>
    </w:p>
    <w:p w:rsidR="0026512C" w:rsidRDefault="0026512C" w:rsidP="0026512C">
      <w:pPr>
        <w:pStyle w:val="ListParagraph"/>
        <w:numPr>
          <w:ilvl w:val="0"/>
          <w:numId w:val="4"/>
        </w:numPr>
        <w:spacing w:after="0" w:line="240" w:lineRule="auto"/>
        <w:rPr>
          <w:sz w:val="24"/>
          <w:szCs w:val="24"/>
        </w:rPr>
      </w:pPr>
      <w:r>
        <w:rPr>
          <w:sz w:val="24"/>
          <w:szCs w:val="24"/>
        </w:rPr>
        <w:t>WKU Health Education &amp; Promotion Department</w:t>
      </w:r>
    </w:p>
    <w:p w:rsidR="00BC0061" w:rsidRDefault="00BC0061" w:rsidP="0026512C">
      <w:pPr>
        <w:pStyle w:val="ListParagraph"/>
        <w:numPr>
          <w:ilvl w:val="0"/>
          <w:numId w:val="4"/>
        </w:numPr>
        <w:spacing w:after="0" w:line="240" w:lineRule="auto"/>
        <w:rPr>
          <w:sz w:val="24"/>
          <w:szCs w:val="24"/>
        </w:rPr>
      </w:pPr>
      <w:r>
        <w:rPr>
          <w:sz w:val="24"/>
          <w:szCs w:val="24"/>
        </w:rPr>
        <w:t>BRASS</w:t>
      </w:r>
    </w:p>
    <w:p w:rsidR="00BC0061" w:rsidRDefault="00BC0061" w:rsidP="0026512C">
      <w:pPr>
        <w:pStyle w:val="ListParagraph"/>
        <w:numPr>
          <w:ilvl w:val="0"/>
          <w:numId w:val="4"/>
        </w:numPr>
        <w:spacing w:after="0" w:line="240" w:lineRule="auto"/>
        <w:rPr>
          <w:sz w:val="24"/>
          <w:szCs w:val="24"/>
        </w:rPr>
      </w:pPr>
      <w:proofErr w:type="spellStart"/>
      <w:r>
        <w:rPr>
          <w:sz w:val="24"/>
          <w:szCs w:val="24"/>
        </w:rPr>
        <w:t>LifeSkills</w:t>
      </w:r>
      <w:proofErr w:type="spellEnd"/>
    </w:p>
    <w:p w:rsidR="00BC0061" w:rsidRDefault="00BC0061" w:rsidP="0026512C">
      <w:pPr>
        <w:pStyle w:val="ListParagraph"/>
        <w:numPr>
          <w:ilvl w:val="0"/>
          <w:numId w:val="4"/>
        </w:numPr>
        <w:spacing w:after="0" w:line="240" w:lineRule="auto"/>
        <w:rPr>
          <w:sz w:val="24"/>
          <w:szCs w:val="24"/>
        </w:rPr>
      </w:pPr>
      <w:r>
        <w:rPr>
          <w:sz w:val="24"/>
          <w:szCs w:val="24"/>
        </w:rPr>
        <w:t xml:space="preserve">Comprehend, </w:t>
      </w:r>
      <w:proofErr w:type="spellStart"/>
      <w:r>
        <w:rPr>
          <w:sz w:val="24"/>
          <w:szCs w:val="24"/>
        </w:rPr>
        <w:t>Inc</w:t>
      </w:r>
      <w:proofErr w:type="spellEnd"/>
    </w:p>
    <w:p w:rsidR="00BC0061" w:rsidRDefault="00134540" w:rsidP="0026512C">
      <w:pPr>
        <w:pStyle w:val="ListParagraph"/>
        <w:numPr>
          <w:ilvl w:val="0"/>
          <w:numId w:val="4"/>
        </w:numPr>
        <w:spacing w:after="0" w:line="240" w:lineRule="auto"/>
        <w:rPr>
          <w:sz w:val="24"/>
          <w:szCs w:val="24"/>
        </w:rPr>
      </w:pPr>
      <w:r>
        <w:rPr>
          <w:sz w:val="24"/>
          <w:szCs w:val="24"/>
        </w:rPr>
        <w:t>Bullitt</w:t>
      </w:r>
      <w:r w:rsidR="00BC0061">
        <w:rPr>
          <w:sz w:val="24"/>
          <w:szCs w:val="24"/>
        </w:rPr>
        <w:t xml:space="preserve"> County Schools Drug Prevention Program</w:t>
      </w:r>
    </w:p>
    <w:p w:rsidR="00BC0061" w:rsidRPr="0026512C" w:rsidRDefault="00BC0061" w:rsidP="0026512C">
      <w:pPr>
        <w:pStyle w:val="ListParagraph"/>
        <w:numPr>
          <w:ilvl w:val="0"/>
          <w:numId w:val="4"/>
        </w:numPr>
        <w:spacing w:after="0" w:line="240" w:lineRule="auto"/>
        <w:rPr>
          <w:sz w:val="24"/>
          <w:szCs w:val="24"/>
        </w:rPr>
      </w:pPr>
      <w:r>
        <w:rPr>
          <w:sz w:val="24"/>
          <w:szCs w:val="24"/>
        </w:rPr>
        <w:t>Omani Hope Consulting</w:t>
      </w:r>
    </w:p>
    <w:p w:rsidR="0026512C" w:rsidRDefault="0026512C" w:rsidP="00DA5FE3">
      <w:pPr>
        <w:spacing w:after="0" w:line="240" w:lineRule="auto"/>
        <w:rPr>
          <w:sz w:val="24"/>
          <w:szCs w:val="24"/>
        </w:rPr>
      </w:pPr>
    </w:p>
    <w:p w:rsidR="00DA5FE3" w:rsidRDefault="0026512C" w:rsidP="00DA5FE3">
      <w:pPr>
        <w:spacing w:after="0" w:line="240" w:lineRule="auto"/>
        <w:rPr>
          <w:sz w:val="24"/>
          <w:szCs w:val="24"/>
        </w:rPr>
      </w:pPr>
      <w:r>
        <w:rPr>
          <w:sz w:val="24"/>
          <w:szCs w:val="24"/>
        </w:rPr>
        <w:t>6</w:t>
      </w:r>
      <w:r w:rsidR="00DA5FE3">
        <w:rPr>
          <w:sz w:val="24"/>
          <w:szCs w:val="24"/>
        </w:rPr>
        <w:t>. Curriculum</w:t>
      </w:r>
      <w:bookmarkStart w:id="0" w:name="_GoBack"/>
      <w:bookmarkEnd w:id="0"/>
    </w:p>
    <w:p w:rsidR="004D7727" w:rsidRDefault="004D7727" w:rsidP="00DA5FE3">
      <w:pPr>
        <w:spacing w:after="0" w:line="240" w:lineRule="auto"/>
        <w:rPr>
          <w:sz w:val="24"/>
          <w:szCs w:val="24"/>
        </w:rPr>
      </w:pPr>
      <w:r>
        <w:rPr>
          <w:sz w:val="24"/>
          <w:szCs w:val="24"/>
        </w:rPr>
        <w:t>a) Syllabi Review</w:t>
      </w:r>
    </w:p>
    <w:p w:rsidR="004D7727" w:rsidRPr="00BC0061" w:rsidRDefault="004D7727" w:rsidP="00BC0061">
      <w:pPr>
        <w:pStyle w:val="ListParagraph"/>
        <w:numPr>
          <w:ilvl w:val="0"/>
          <w:numId w:val="3"/>
        </w:numPr>
        <w:spacing w:after="0" w:line="240" w:lineRule="auto"/>
        <w:rPr>
          <w:sz w:val="24"/>
          <w:szCs w:val="24"/>
        </w:rPr>
      </w:pPr>
      <w:r>
        <w:rPr>
          <w:sz w:val="24"/>
          <w:szCs w:val="24"/>
        </w:rPr>
        <w:t>Set higher order learning objectives targets (see attached)</w:t>
      </w:r>
    </w:p>
    <w:p w:rsidR="004D4006" w:rsidRPr="004D7727" w:rsidRDefault="004D7727" w:rsidP="004D4006">
      <w:pPr>
        <w:spacing w:before="100" w:beforeAutospacing="1" w:after="100" w:afterAutospacing="1" w:line="240" w:lineRule="auto"/>
        <w:rPr>
          <w:rFonts w:eastAsia="Times New Roman" w:cstheme="minorHAnsi"/>
          <w:bCs/>
          <w:sz w:val="24"/>
          <w:szCs w:val="24"/>
        </w:rPr>
      </w:pPr>
      <w:r>
        <w:rPr>
          <w:rFonts w:eastAsia="Times New Roman" w:cstheme="minorHAnsi"/>
          <w:bCs/>
          <w:sz w:val="24"/>
          <w:szCs w:val="24"/>
        </w:rPr>
        <w:t xml:space="preserve">b) </w:t>
      </w:r>
      <w:r w:rsidRPr="004D7727">
        <w:rPr>
          <w:rFonts w:eastAsia="Times New Roman" w:cstheme="minorHAnsi"/>
          <w:bCs/>
          <w:sz w:val="24"/>
          <w:szCs w:val="24"/>
        </w:rPr>
        <w:t>Course Revisions</w:t>
      </w:r>
    </w:p>
    <w:p w:rsidR="004D4006" w:rsidRPr="004D4006" w:rsidRDefault="004D4006" w:rsidP="004D4006">
      <w:pPr>
        <w:spacing w:after="0" w:line="240" w:lineRule="auto"/>
        <w:rPr>
          <w:rFonts w:eastAsia="Times New Roman" w:cstheme="minorHAnsi"/>
          <w:sz w:val="24"/>
          <w:szCs w:val="24"/>
        </w:rPr>
      </w:pPr>
      <w:r w:rsidRPr="004D4006">
        <w:rPr>
          <w:rFonts w:eastAsia="Times New Roman" w:cstheme="minorHAnsi"/>
          <w:b/>
          <w:bCs/>
          <w:sz w:val="24"/>
          <w:szCs w:val="24"/>
        </w:rPr>
        <w:t>PH 100 Personal Health 3 Hours</w:t>
      </w:r>
    </w:p>
    <w:p w:rsidR="004D4006" w:rsidRPr="004D4006" w:rsidRDefault="004D4006" w:rsidP="004D4006">
      <w:pPr>
        <w:spacing w:after="0" w:line="240" w:lineRule="auto"/>
        <w:rPr>
          <w:rFonts w:eastAsia="Times New Roman" w:cstheme="minorHAnsi"/>
          <w:sz w:val="24"/>
          <w:szCs w:val="24"/>
        </w:rPr>
      </w:pPr>
      <w:r w:rsidRPr="004D4006">
        <w:rPr>
          <w:rFonts w:eastAsia="Times New Roman" w:cstheme="minorHAnsi"/>
          <w:sz w:val="24"/>
          <w:szCs w:val="24"/>
        </w:rPr>
        <w:t>Examines behaviors and environmental conditions that enhance or hinder an individual's health status. In addition to exploring social and environmental factors, students are encouraged to think critically about behavioral choices that impact ones' health. Students assess their individual behavior in the light of current scientific knowledge concerning mental health; drugs, alcohol and tobacco; health care; selection of health products; prevention of disease; nutrition; exercise, and stress management.</w:t>
      </w:r>
    </w:p>
    <w:p w:rsidR="004D4006" w:rsidRPr="004D4006" w:rsidRDefault="004D4006" w:rsidP="004D4006">
      <w:pPr>
        <w:rPr>
          <w:rFonts w:cstheme="minorHAnsi"/>
          <w:b/>
          <w:sz w:val="24"/>
          <w:szCs w:val="24"/>
        </w:rPr>
      </w:pPr>
      <w:r w:rsidRPr="004D4006">
        <w:rPr>
          <w:rFonts w:cstheme="minorHAnsi"/>
          <w:b/>
          <w:sz w:val="24"/>
          <w:szCs w:val="24"/>
        </w:rPr>
        <w:lastRenderedPageBreak/>
        <w:t xml:space="preserve">**Proposed </w:t>
      </w:r>
      <w:r w:rsidRPr="004D4006">
        <w:rPr>
          <w:rFonts w:cstheme="minorHAnsi"/>
          <w:b/>
          <w:sz w:val="24"/>
          <w:szCs w:val="24"/>
        </w:rPr>
        <w:t>Title and Description</w:t>
      </w:r>
    </w:p>
    <w:p w:rsidR="004D4006" w:rsidRPr="004D4006" w:rsidRDefault="004D4006" w:rsidP="004D4006">
      <w:pPr>
        <w:spacing w:after="0" w:line="240" w:lineRule="auto"/>
        <w:rPr>
          <w:rFonts w:cstheme="minorHAnsi"/>
          <w:b/>
          <w:sz w:val="24"/>
          <w:szCs w:val="24"/>
        </w:rPr>
      </w:pPr>
      <w:r w:rsidRPr="004D4006">
        <w:rPr>
          <w:rFonts w:cstheme="minorHAnsi"/>
          <w:b/>
          <w:sz w:val="24"/>
          <w:szCs w:val="24"/>
        </w:rPr>
        <w:t>PH 100</w:t>
      </w:r>
      <w:r w:rsidRPr="004D4006">
        <w:rPr>
          <w:rFonts w:cstheme="minorHAnsi"/>
          <w:b/>
          <w:sz w:val="24"/>
          <w:szCs w:val="24"/>
        </w:rPr>
        <w:tab/>
        <w:t xml:space="preserve"> Personal &amp; </w:t>
      </w:r>
      <w:r w:rsidRPr="004D4006">
        <w:rPr>
          <w:rFonts w:cstheme="minorHAnsi"/>
          <w:b/>
          <w:sz w:val="24"/>
          <w:szCs w:val="24"/>
          <w:highlight w:val="yellow"/>
        </w:rPr>
        <w:t>Public Health</w:t>
      </w:r>
      <w:r w:rsidRPr="004D4006">
        <w:rPr>
          <w:rFonts w:cstheme="minorHAnsi"/>
          <w:b/>
          <w:sz w:val="24"/>
          <w:szCs w:val="24"/>
        </w:rPr>
        <w:t xml:space="preserve"> 3 Hours</w:t>
      </w:r>
    </w:p>
    <w:p w:rsidR="004D4006" w:rsidRPr="004D4006" w:rsidRDefault="004D4006" w:rsidP="004D4006">
      <w:pPr>
        <w:spacing w:after="0" w:line="240" w:lineRule="auto"/>
        <w:rPr>
          <w:rFonts w:eastAsia="Times New Roman" w:cstheme="minorHAnsi"/>
          <w:sz w:val="24"/>
          <w:szCs w:val="24"/>
        </w:rPr>
      </w:pPr>
      <w:r w:rsidRPr="004D4006">
        <w:rPr>
          <w:rFonts w:eastAsia="Times New Roman" w:cstheme="minorHAnsi"/>
          <w:sz w:val="24"/>
          <w:szCs w:val="24"/>
        </w:rPr>
        <w:t xml:space="preserve">Examines behaviors and environmental conditions that enhance or hinder individual and </w:t>
      </w:r>
      <w:r w:rsidRPr="004D4006">
        <w:rPr>
          <w:rFonts w:eastAsia="Times New Roman" w:cstheme="minorHAnsi"/>
          <w:sz w:val="24"/>
          <w:szCs w:val="24"/>
          <w:highlight w:val="yellow"/>
        </w:rPr>
        <w:t>groups</w:t>
      </w:r>
      <w:r w:rsidRPr="004D4006">
        <w:rPr>
          <w:rFonts w:eastAsia="Times New Roman" w:cstheme="minorHAnsi"/>
          <w:sz w:val="24"/>
          <w:szCs w:val="24"/>
        </w:rPr>
        <w:t xml:space="preserve">’ health status. In addition to exploring social and environmental factors, students are encouraged to think critically about behavioral choices that impact individual and </w:t>
      </w:r>
      <w:r w:rsidRPr="004D4006">
        <w:rPr>
          <w:rFonts w:eastAsia="Times New Roman" w:cstheme="minorHAnsi"/>
          <w:sz w:val="24"/>
          <w:szCs w:val="24"/>
          <w:highlight w:val="yellow"/>
        </w:rPr>
        <w:t>groups’</w:t>
      </w:r>
      <w:r w:rsidRPr="004D4006">
        <w:rPr>
          <w:rFonts w:eastAsia="Times New Roman" w:cstheme="minorHAnsi"/>
          <w:sz w:val="24"/>
          <w:szCs w:val="24"/>
        </w:rPr>
        <w:t xml:space="preserve"> health. Students assess their individual and </w:t>
      </w:r>
      <w:r w:rsidRPr="004D4006">
        <w:rPr>
          <w:rFonts w:eastAsia="Times New Roman" w:cstheme="minorHAnsi"/>
          <w:sz w:val="24"/>
          <w:szCs w:val="24"/>
          <w:highlight w:val="yellow"/>
        </w:rPr>
        <w:t>group</w:t>
      </w:r>
      <w:r w:rsidRPr="004D4006">
        <w:rPr>
          <w:rFonts w:eastAsia="Times New Roman" w:cstheme="minorHAnsi"/>
          <w:sz w:val="24"/>
          <w:szCs w:val="24"/>
        </w:rPr>
        <w:t xml:space="preserve"> behavior in the light of current scientific knowledge concerning mental health; drugs, alcohol and tobacco; health care; selection of health products; prevention of disease; nutrition; exercise, and stress management.</w:t>
      </w:r>
    </w:p>
    <w:p w:rsidR="004D4006" w:rsidRPr="004D4006" w:rsidRDefault="004D4006" w:rsidP="004D4006">
      <w:pPr>
        <w:rPr>
          <w:rFonts w:cstheme="minorHAnsi"/>
          <w:sz w:val="24"/>
          <w:szCs w:val="24"/>
        </w:rPr>
      </w:pPr>
    </w:p>
    <w:p w:rsidR="004D4006" w:rsidRPr="004D4006" w:rsidRDefault="004D4006" w:rsidP="004D4006">
      <w:pPr>
        <w:rPr>
          <w:rFonts w:cstheme="minorHAnsi"/>
          <w:sz w:val="24"/>
          <w:szCs w:val="24"/>
        </w:rPr>
      </w:pPr>
      <w:r w:rsidRPr="004D4006">
        <w:rPr>
          <w:rFonts w:cstheme="minorHAnsi"/>
          <w:sz w:val="24"/>
          <w:szCs w:val="24"/>
        </w:rPr>
        <w:t xml:space="preserve">Reasons for the change: The Covid-19 pandemic has clearly demonstrated how individuals’ behaviors, activities and actions affect group health status. While the course has focused on individual health and groups’ health at large, the linkage </w:t>
      </w:r>
      <w:proofErr w:type="gramStart"/>
      <w:r w:rsidRPr="004D4006">
        <w:rPr>
          <w:rFonts w:cstheme="minorHAnsi"/>
          <w:sz w:val="24"/>
          <w:szCs w:val="24"/>
        </w:rPr>
        <w:t>has not been explicitly outlined</w:t>
      </w:r>
      <w:proofErr w:type="gramEnd"/>
      <w:r w:rsidRPr="004D4006">
        <w:rPr>
          <w:rFonts w:cstheme="minorHAnsi"/>
          <w:sz w:val="24"/>
          <w:szCs w:val="24"/>
        </w:rPr>
        <w:t xml:space="preserve"> in the title and description. This change makes it possible for students to look at themselves as members of a larger community and how their behaviors and actions </w:t>
      </w:r>
      <w:proofErr w:type="gramStart"/>
      <w:r w:rsidRPr="004D4006">
        <w:rPr>
          <w:rFonts w:cstheme="minorHAnsi"/>
          <w:sz w:val="24"/>
          <w:szCs w:val="24"/>
        </w:rPr>
        <w:t>impact</w:t>
      </w:r>
      <w:proofErr w:type="gramEnd"/>
      <w:r w:rsidRPr="004D4006">
        <w:rPr>
          <w:rFonts w:cstheme="minorHAnsi"/>
          <w:sz w:val="24"/>
          <w:szCs w:val="24"/>
        </w:rPr>
        <w:t xml:space="preserve"> the larger community. </w:t>
      </w:r>
    </w:p>
    <w:p w:rsidR="004D4006" w:rsidRPr="004D4006" w:rsidRDefault="004D4006" w:rsidP="004D4006">
      <w:pPr>
        <w:spacing w:after="0"/>
        <w:rPr>
          <w:rFonts w:cstheme="minorHAnsi"/>
          <w:b/>
        </w:rPr>
      </w:pPr>
      <w:r w:rsidRPr="004D4006">
        <w:rPr>
          <w:rFonts w:cstheme="minorHAnsi"/>
          <w:b/>
        </w:rPr>
        <w:t>PH 383 Description &amp; Prerequisites</w:t>
      </w:r>
    </w:p>
    <w:p w:rsidR="004D4006" w:rsidRPr="004D4006" w:rsidRDefault="004D4006" w:rsidP="004D4006">
      <w:pPr>
        <w:spacing w:after="0" w:line="240" w:lineRule="auto"/>
        <w:rPr>
          <w:rFonts w:eastAsia="Times New Roman" w:cstheme="minorHAnsi"/>
          <w:sz w:val="24"/>
          <w:szCs w:val="24"/>
        </w:rPr>
      </w:pPr>
      <w:r w:rsidRPr="004D4006">
        <w:rPr>
          <w:rFonts w:eastAsia="Times New Roman" w:cstheme="minorHAnsi"/>
          <w:sz w:val="24"/>
          <w:szCs w:val="24"/>
        </w:rPr>
        <w:t>Introduction to statistical methods, scientific structure of study design, hypothesis formation and verification and study classification. Includes descriptive statistics, data presentation, data sources, questionnaire construction, interviewing techniques and use of computer technology.</w:t>
      </w:r>
    </w:p>
    <w:p w:rsidR="004D4006" w:rsidRPr="004D4006" w:rsidRDefault="004D4006" w:rsidP="004D4006">
      <w:pPr>
        <w:spacing w:before="100" w:beforeAutospacing="1" w:after="100" w:afterAutospacing="1" w:line="240" w:lineRule="auto"/>
        <w:rPr>
          <w:rFonts w:eastAsia="Times New Roman" w:cstheme="minorHAnsi"/>
          <w:sz w:val="24"/>
          <w:szCs w:val="24"/>
        </w:rPr>
      </w:pPr>
      <w:proofErr w:type="gramStart"/>
      <w:r w:rsidRPr="004D4006">
        <w:rPr>
          <w:rFonts w:eastAsia="Times New Roman" w:cstheme="minorHAnsi"/>
          <w:b/>
          <w:bCs/>
          <w:sz w:val="24"/>
          <w:szCs w:val="24"/>
        </w:rPr>
        <w:t xml:space="preserve">Current Prerequisite(s): </w:t>
      </w:r>
      <w:hyperlink r:id="rId5" w:tgtFrame="_blank" w:tooltip="MATH 109" w:history="1">
        <w:r w:rsidRPr="004D4006">
          <w:rPr>
            <w:rFonts w:eastAsia="Times New Roman" w:cstheme="minorHAnsi"/>
            <w:sz w:val="24"/>
            <w:szCs w:val="24"/>
          </w:rPr>
          <w:t>MATH 109</w:t>
        </w:r>
      </w:hyperlink>
      <w:r w:rsidRPr="004D4006">
        <w:rPr>
          <w:rFonts w:eastAsia="Times New Roman" w:cstheme="minorHAnsi"/>
          <w:sz w:val="24"/>
          <w:szCs w:val="24"/>
        </w:rPr>
        <w:t xml:space="preserve"> or </w:t>
      </w:r>
      <w:hyperlink r:id="rId6" w:tgtFrame="_blank" w:tooltip="MATH 115" w:history="1">
        <w:r w:rsidRPr="004D4006">
          <w:rPr>
            <w:rFonts w:eastAsia="Times New Roman" w:cstheme="minorHAnsi"/>
            <w:sz w:val="24"/>
            <w:szCs w:val="24"/>
          </w:rPr>
          <w:t>MATH 115</w:t>
        </w:r>
      </w:hyperlink>
      <w:r w:rsidRPr="004D4006">
        <w:rPr>
          <w:rFonts w:eastAsia="Times New Roman" w:cstheme="minorHAnsi"/>
          <w:sz w:val="24"/>
          <w:szCs w:val="24"/>
        </w:rPr>
        <w:t xml:space="preserve"> or </w:t>
      </w:r>
      <w:hyperlink r:id="rId7" w:tgtFrame="_blank" w:tooltip="MATH 116" w:history="1">
        <w:r w:rsidRPr="004D4006">
          <w:rPr>
            <w:rFonts w:eastAsia="Times New Roman" w:cstheme="minorHAnsi"/>
            <w:sz w:val="24"/>
            <w:szCs w:val="24"/>
          </w:rPr>
          <w:t>MATH 116</w:t>
        </w:r>
      </w:hyperlink>
      <w:r w:rsidRPr="004D4006">
        <w:rPr>
          <w:rFonts w:eastAsia="Times New Roman" w:cstheme="minorHAnsi"/>
          <w:sz w:val="24"/>
          <w:szCs w:val="24"/>
        </w:rPr>
        <w:t xml:space="preserve"> or </w:t>
      </w:r>
      <w:hyperlink r:id="rId8" w:tgtFrame="_blank" w:tooltip="MATH 117" w:history="1">
        <w:r w:rsidRPr="004D4006">
          <w:rPr>
            <w:rFonts w:eastAsia="Times New Roman" w:cstheme="minorHAnsi"/>
            <w:sz w:val="24"/>
            <w:szCs w:val="24"/>
          </w:rPr>
          <w:t>MATH 117</w:t>
        </w:r>
      </w:hyperlink>
      <w:r w:rsidRPr="004D4006">
        <w:rPr>
          <w:rFonts w:eastAsia="Times New Roman" w:cstheme="minorHAnsi"/>
          <w:sz w:val="24"/>
          <w:szCs w:val="24"/>
        </w:rPr>
        <w:t xml:space="preserve"> or </w:t>
      </w:r>
      <w:hyperlink r:id="rId9" w:tgtFrame="_blank" w:tooltip="MATH 118" w:history="1">
        <w:r w:rsidRPr="004D4006">
          <w:rPr>
            <w:rFonts w:eastAsia="Times New Roman" w:cstheme="minorHAnsi"/>
            <w:sz w:val="24"/>
            <w:szCs w:val="24"/>
          </w:rPr>
          <w:t>MATH 118</w:t>
        </w:r>
      </w:hyperlink>
      <w:r w:rsidRPr="004D4006">
        <w:rPr>
          <w:rFonts w:eastAsia="Times New Roman" w:cstheme="minorHAnsi"/>
          <w:sz w:val="24"/>
          <w:szCs w:val="24"/>
        </w:rPr>
        <w:t xml:space="preserve"> or </w:t>
      </w:r>
      <w:hyperlink r:id="rId10" w:tgtFrame="_blank" w:tooltip="MATH 119" w:history="1">
        <w:r w:rsidRPr="004D4006">
          <w:rPr>
            <w:rFonts w:eastAsia="Times New Roman" w:cstheme="minorHAnsi"/>
            <w:sz w:val="24"/>
            <w:szCs w:val="24"/>
          </w:rPr>
          <w:t>MATH 119</w:t>
        </w:r>
      </w:hyperlink>
      <w:r w:rsidRPr="004D4006">
        <w:rPr>
          <w:rFonts w:eastAsia="Times New Roman" w:cstheme="minorHAnsi"/>
          <w:sz w:val="24"/>
          <w:szCs w:val="24"/>
        </w:rPr>
        <w:t xml:space="preserve"> or </w:t>
      </w:r>
      <w:hyperlink r:id="rId11" w:tgtFrame="_blank" w:tooltip="MATH 121" w:history="1">
        <w:r w:rsidRPr="004D4006">
          <w:rPr>
            <w:rFonts w:eastAsia="Times New Roman" w:cstheme="minorHAnsi"/>
            <w:sz w:val="24"/>
            <w:szCs w:val="24"/>
          </w:rPr>
          <w:t>MATH 121</w:t>
        </w:r>
      </w:hyperlink>
      <w:r w:rsidRPr="004D4006">
        <w:rPr>
          <w:rFonts w:eastAsia="Times New Roman" w:cstheme="minorHAnsi"/>
          <w:sz w:val="24"/>
          <w:szCs w:val="24"/>
        </w:rPr>
        <w:t xml:space="preserve"> or </w:t>
      </w:r>
      <w:hyperlink r:id="rId12" w:tgtFrame="_blank" w:tooltip="MATH 127" w:history="1">
        <w:r w:rsidRPr="004D4006">
          <w:rPr>
            <w:rFonts w:eastAsia="Times New Roman" w:cstheme="minorHAnsi"/>
            <w:sz w:val="24"/>
            <w:szCs w:val="24"/>
          </w:rPr>
          <w:t>MATH 127</w:t>
        </w:r>
      </w:hyperlink>
      <w:r w:rsidRPr="004D4006">
        <w:rPr>
          <w:rFonts w:eastAsia="Times New Roman" w:cstheme="minorHAnsi"/>
          <w:sz w:val="24"/>
          <w:szCs w:val="24"/>
        </w:rPr>
        <w:t xml:space="preserve"> or </w:t>
      </w:r>
      <w:hyperlink r:id="rId13" w:tgtFrame="_blank" w:tooltip="MATH 136" w:history="1">
        <w:r w:rsidRPr="004D4006">
          <w:rPr>
            <w:rFonts w:eastAsia="Times New Roman" w:cstheme="minorHAnsi"/>
            <w:sz w:val="24"/>
            <w:szCs w:val="24"/>
          </w:rPr>
          <w:t>MATH 136</w:t>
        </w:r>
      </w:hyperlink>
      <w:r w:rsidRPr="004D4006">
        <w:rPr>
          <w:rFonts w:eastAsia="Times New Roman" w:cstheme="minorHAnsi"/>
          <w:sz w:val="24"/>
          <w:szCs w:val="24"/>
        </w:rPr>
        <w:t xml:space="preserve"> or </w:t>
      </w:r>
      <w:hyperlink r:id="rId14" w:tgtFrame="_blank" w:tooltip="MATH 137" w:history="1">
        <w:r w:rsidRPr="004D4006">
          <w:rPr>
            <w:rFonts w:eastAsia="Times New Roman" w:cstheme="minorHAnsi"/>
            <w:sz w:val="24"/>
            <w:szCs w:val="24"/>
          </w:rPr>
          <w:t>MATH 137</w:t>
        </w:r>
      </w:hyperlink>
      <w:r w:rsidRPr="004D4006">
        <w:rPr>
          <w:rFonts w:eastAsia="Times New Roman" w:cstheme="minorHAnsi"/>
          <w:sz w:val="24"/>
          <w:szCs w:val="24"/>
        </w:rPr>
        <w:t xml:space="preserve"> or </w:t>
      </w:r>
      <w:hyperlink r:id="rId15" w:tgtFrame="_blank" w:tooltip="MATH 142" w:history="1">
        <w:r w:rsidRPr="004D4006">
          <w:rPr>
            <w:rFonts w:eastAsia="Times New Roman" w:cstheme="minorHAnsi"/>
            <w:sz w:val="24"/>
            <w:szCs w:val="24"/>
          </w:rPr>
          <w:t>MATH 142</w:t>
        </w:r>
      </w:hyperlink>
      <w:r w:rsidRPr="004D4006">
        <w:rPr>
          <w:rFonts w:eastAsia="Times New Roman" w:cstheme="minorHAnsi"/>
          <w:sz w:val="24"/>
          <w:szCs w:val="24"/>
        </w:rPr>
        <w:t xml:space="preserve"> or </w:t>
      </w:r>
      <w:hyperlink r:id="rId16" w:tgtFrame="_blank" w:tooltip="MATH 183" w:history="1">
        <w:r w:rsidRPr="004D4006">
          <w:rPr>
            <w:rFonts w:eastAsia="Times New Roman" w:cstheme="minorHAnsi"/>
            <w:sz w:val="24"/>
            <w:szCs w:val="24"/>
          </w:rPr>
          <w:t>MATH 183</w:t>
        </w:r>
      </w:hyperlink>
      <w:r w:rsidRPr="004D4006">
        <w:rPr>
          <w:rFonts w:eastAsia="Times New Roman" w:cstheme="minorHAnsi"/>
          <w:sz w:val="24"/>
          <w:szCs w:val="24"/>
        </w:rPr>
        <w:t xml:space="preserve"> or </w:t>
      </w:r>
      <w:hyperlink r:id="rId17" w:tgtFrame="_blank" w:tooltip="MATH 205" w:history="1">
        <w:r w:rsidRPr="004D4006">
          <w:rPr>
            <w:rFonts w:eastAsia="Times New Roman" w:cstheme="minorHAnsi"/>
            <w:sz w:val="24"/>
            <w:szCs w:val="24"/>
          </w:rPr>
          <w:t>MATH 205</w:t>
        </w:r>
      </w:hyperlink>
      <w:r w:rsidRPr="004D4006">
        <w:rPr>
          <w:rFonts w:eastAsia="Times New Roman" w:cstheme="minorHAnsi"/>
          <w:sz w:val="24"/>
          <w:szCs w:val="24"/>
        </w:rPr>
        <w:t xml:space="preserve"> or </w:t>
      </w:r>
      <w:hyperlink r:id="rId18" w:tgtFrame="_blank" w:tooltip="MATH 206" w:history="1">
        <w:r w:rsidRPr="004D4006">
          <w:rPr>
            <w:rFonts w:eastAsia="Times New Roman" w:cstheme="minorHAnsi"/>
            <w:sz w:val="24"/>
            <w:szCs w:val="24"/>
          </w:rPr>
          <w:t>MATH 206</w:t>
        </w:r>
      </w:hyperlink>
      <w:r w:rsidRPr="004D4006">
        <w:rPr>
          <w:rFonts w:eastAsia="Times New Roman" w:cstheme="minorHAnsi"/>
          <w:sz w:val="24"/>
          <w:szCs w:val="24"/>
        </w:rPr>
        <w:t xml:space="preserve"> or (MATH 225 or </w:t>
      </w:r>
      <w:hyperlink r:id="rId19" w:tgtFrame="_blank" w:tooltip="MATH 302" w:history="1">
        <w:r w:rsidRPr="004D4006">
          <w:rPr>
            <w:rFonts w:eastAsia="Times New Roman" w:cstheme="minorHAnsi"/>
            <w:sz w:val="24"/>
            <w:szCs w:val="24"/>
          </w:rPr>
          <w:t>MATH 302</w:t>
        </w:r>
      </w:hyperlink>
      <w:r w:rsidRPr="004D4006">
        <w:rPr>
          <w:rFonts w:eastAsia="Times New Roman" w:cstheme="minorHAnsi"/>
          <w:sz w:val="24"/>
          <w:szCs w:val="24"/>
        </w:rPr>
        <w:t xml:space="preserve">) or </w:t>
      </w:r>
      <w:hyperlink r:id="rId20" w:tgtFrame="_blank" w:tooltip="MATH 237" w:history="1">
        <w:r w:rsidRPr="004D4006">
          <w:rPr>
            <w:rFonts w:eastAsia="Times New Roman" w:cstheme="minorHAnsi"/>
            <w:sz w:val="24"/>
            <w:szCs w:val="24"/>
          </w:rPr>
          <w:t>MATH 237</w:t>
        </w:r>
      </w:hyperlink>
      <w:r w:rsidRPr="004D4006">
        <w:rPr>
          <w:rFonts w:eastAsia="Times New Roman" w:cstheme="minorHAnsi"/>
          <w:sz w:val="24"/>
          <w:szCs w:val="24"/>
        </w:rPr>
        <w:t xml:space="preserve"> or </w:t>
      </w:r>
      <w:hyperlink r:id="rId21" w:tgtFrame="_blank" w:tooltip="MATH 240" w:history="1">
        <w:r w:rsidRPr="004D4006">
          <w:rPr>
            <w:rFonts w:eastAsia="Times New Roman" w:cstheme="minorHAnsi"/>
            <w:sz w:val="24"/>
            <w:szCs w:val="24"/>
          </w:rPr>
          <w:t>MATH 240</w:t>
        </w:r>
      </w:hyperlink>
      <w:r w:rsidRPr="004D4006">
        <w:rPr>
          <w:rFonts w:eastAsia="Times New Roman" w:cstheme="minorHAnsi"/>
          <w:sz w:val="24"/>
          <w:szCs w:val="24"/>
        </w:rPr>
        <w:t xml:space="preserve"> or </w:t>
      </w:r>
      <w:hyperlink r:id="rId22" w:tgtFrame="_blank" w:tooltip="MATH 275" w:history="1">
        <w:r w:rsidRPr="004D4006">
          <w:rPr>
            <w:rFonts w:eastAsia="Times New Roman" w:cstheme="minorHAnsi"/>
            <w:sz w:val="24"/>
            <w:szCs w:val="24"/>
          </w:rPr>
          <w:t>MATH 275</w:t>
        </w:r>
      </w:hyperlink>
      <w:r w:rsidRPr="004D4006">
        <w:rPr>
          <w:rFonts w:eastAsia="Times New Roman" w:cstheme="minorHAnsi"/>
          <w:sz w:val="24"/>
          <w:szCs w:val="24"/>
        </w:rPr>
        <w:t xml:space="preserve"> or </w:t>
      </w:r>
      <w:hyperlink r:id="rId23" w:tgtFrame="_blank" w:tooltip="MATH 295" w:history="1">
        <w:r w:rsidRPr="004D4006">
          <w:rPr>
            <w:rFonts w:eastAsia="Times New Roman" w:cstheme="minorHAnsi"/>
            <w:sz w:val="24"/>
            <w:szCs w:val="24"/>
          </w:rPr>
          <w:t>MATH 295</w:t>
        </w:r>
      </w:hyperlink>
      <w:proofErr w:type="gramEnd"/>
    </w:p>
    <w:p w:rsidR="004D4006" w:rsidRPr="004D4006" w:rsidRDefault="000870C5" w:rsidP="004D4006">
      <w:pPr>
        <w:spacing w:before="100" w:beforeAutospacing="1" w:after="100" w:afterAutospacing="1" w:line="240" w:lineRule="auto"/>
        <w:rPr>
          <w:rFonts w:eastAsia="Times New Roman" w:cstheme="minorHAnsi"/>
          <w:sz w:val="24"/>
          <w:szCs w:val="24"/>
        </w:rPr>
      </w:pPr>
      <w:proofErr w:type="gramStart"/>
      <w:r>
        <w:rPr>
          <w:rFonts w:eastAsia="Times New Roman" w:cstheme="minorHAnsi"/>
          <w:b/>
          <w:bCs/>
          <w:sz w:val="24"/>
          <w:szCs w:val="24"/>
        </w:rPr>
        <w:t>**</w:t>
      </w:r>
      <w:r w:rsidR="004D4006" w:rsidRPr="004D4006">
        <w:rPr>
          <w:rFonts w:eastAsia="Times New Roman" w:cstheme="minorHAnsi"/>
          <w:b/>
          <w:bCs/>
          <w:sz w:val="24"/>
          <w:szCs w:val="24"/>
        </w:rPr>
        <w:t xml:space="preserve">Proposed Prerequisite(s): </w:t>
      </w:r>
      <w:hyperlink r:id="rId24" w:tgtFrame="_blank" w:tooltip="MATH 109" w:history="1">
        <w:r w:rsidR="004D4006" w:rsidRPr="004D4006">
          <w:rPr>
            <w:rFonts w:eastAsia="Times New Roman" w:cstheme="minorHAnsi"/>
            <w:sz w:val="24"/>
            <w:szCs w:val="24"/>
          </w:rPr>
          <w:t>MATH 109</w:t>
        </w:r>
      </w:hyperlink>
      <w:r w:rsidR="004D4006" w:rsidRPr="004D4006">
        <w:rPr>
          <w:rFonts w:eastAsia="Times New Roman" w:cstheme="minorHAnsi"/>
          <w:sz w:val="24"/>
          <w:szCs w:val="24"/>
        </w:rPr>
        <w:t xml:space="preserve"> or </w:t>
      </w:r>
      <w:r w:rsidR="004D4006" w:rsidRPr="004D4006">
        <w:rPr>
          <w:rFonts w:eastAsia="Times New Roman" w:cstheme="minorHAnsi"/>
          <w:sz w:val="24"/>
          <w:szCs w:val="24"/>
          <w:highlight w:val="yellow"/>
        </w:rPr>
        <w:t>MATH 109C</w:t>
      </w:r>
      <w:r w:rsidR="004D4006" w:rsidRPr="004D4006">
        <w:rPr>
          <w:rFonts w:eastAsia="Times New Roman" w:cstheme="minorHAnsi"/>
          <w:sz w:val="24"/>
          <w:szCs w:val="24"/>
        </w:rPr>
        <w:t xml:space="preserve"> or </w:t>
      </w:r>
      <w:hyperlink r:id="rId25" w:tgtFrame="_blank" w:tooltip="MATH 115" w:history="1">
        <w:r w:rsidR="004D4006" w:rsidRPr="004D4006">
          <w:rPr>
            <w:rFonts w:eastAsia="Times New Roman" w:cstheme="minorHAnsi"/>
            <w:sz w:val="24"/>
            <w:szCs w:val="24"/>
          </w:rPr>
          <w:t>MATH 115</w:t>
        </w:r>
      </w:hyperlink>
      <w:r w:rsidR="004D4006" w:rsidRPr="004D4006">
        <w:rPr>
          <w:rFonts w:eastAsia="Times New Roman" w:cstheme="minorHAnsi"/>
          <w:sz w:val="24"/>
          <w:szCs w:val="24"/>
        </w:rPr>
        <w:t xml:space="preserve"> or </w:t>
      </w:r>
      <w:r w:rsidR="004D4006" w:rsidRPr="004D4006">
        <w:rPr>
          <w:rFonts w:eastAsia="Times New Roman" w:cstheme="minorHAnsi"/>
          <w:sz w:val="24"/>
          <w:szCs w:val="24"/>
          <w:highlight w:val="yellow"/>
        </w:rPr>
        <w:t>115C</w:t>
      </w:r>
      <w:r w:rsidR="004D4006" w:rsidRPr="004D4006">
        <w:rPr>
          <w:rFonts w:eastAsia="Times New Roman" w:cstheme="minorHAnsi"/>
          <w:sz w:val="24"/>
          <w:szCs w:val="24"/>
        </w:rPr>
        <w:t xml:space="preserve"> or </w:t>
      </w:r>
      <w:hyperlink r:id="rId26" w:tgtFrame="_blank" w:tooltip="MATH 116" w:history="1">
        <w:r w:rsidR="004D4006" w:rsidRPr="004D4006">
          <w:rPr>
            <w:rFonts w:eastAsia="Times New Roman" w:cstheme="minorHAnsi"/>
            <w:sz w:val="24"/>
            <w:szCs w:val="24"/>
          </w:rPr>
          <w:t>MATH 116</w:t>
        </w:r>
      </w:hyperlink>
      <w:r w:rsidR="004D4006" w:rsidRPr="004D4006">
        <w:rPr>
          <w:rFonts w:eastAsia="Times New Roman" w:cstheme="minorHAnsi"/>
          <w:sz w:val="24"/>
          <w:szCs w:val="24"/>
        </w:rPr>
        <w:t xml:space="preserve"> or </w:t>
      </w:r>
      <w:r w:rsidR="004D4006" w:rsidRPr="004D4006">
        <w:rPr>
          <w:rFonts w:eastAsia="Times New Roman" w:cstheme="minorHAnsi"/>
          <w:sz w:val="24"/>
          <w:szCs w:val="24"/>
          <w:highlight w:val="yellow"/>
        </w:rPr>
        <w:t>116C</w:t>
      </w:r>
      <w:r w:rsidR="004D4006" w:rsidRPr="004D4006">
        <w:rPr>
          <w:rFonts w:eastAsia="Times New Roman" w:cstheme="minorHAnsi"/>
          <w:sz w:val="24"/>
          <w:szCs w:val="24"/>
        </w:rPr>
        <w:t xml:space="preserve"> or </w:t>
      </w:r>
      <w:hyperlink r:id="rId27" w:tgtFrame="_blank" w:tooltip="MATH 117" w:history="1">
        <w:r w:rsidR="004D4006" w:rsidRPr="004D4006">
          <w:rPr>
            <w:rFonts w:eastAsia="Times New Roman" w:cstheme="minorHAnsi"/>
            <w:sz w:val="24"/>
            <w:szCs w:val="24"/>
          </w:rPr>
          <w:t>MATH 117</w:t>
        </w:r>
      </w:hyperlink>
      <w:r w:rsidR="004D4006" w:rsidRPr="004D4006">
        <w:rPr>
          <w:rFonts w:eastAsia="Times New Roman" w:cstheme="minorHAnsi"/>
          <w:sz w:val="24"/>
          <w:szCs w:val="24"/>
        </w:rPr>
        <w:t xml:space="preserve"> or </w:t>
      </w:r>
      <w:hyperlink r:id="rId28" w:tgtFrame="_blank" w:tooltip="MATH 118" w:history="1">
        <w:r w:rsidR="004D4006" w:rsidRPr="004D4006">
          <w:rPr>
            <w:rFonts w:eastAsia="Times New Roman" w:cstheme="minorHAnsi"/>
            <w:sz w:val="24"/>
            <w:szCs w:val="24"/>
          </w:rPr>
          <w:t>MATH 118</w:t>
        </w:r>
      </w:hyperlink>
      <w:r w:rsidR="004D4006" w:rsidRPr="004D4006">
        <w:rPr>
          <w:rFonts w:eastAsia="Times New Roman" w:cstheme="minorHAnsi"/>
          <w:sz w:val="24"/>
          <w:szCs w:val="24"/>
        </w:rPr>
        <w:t xml:space="preserve"> or </w:t>
      </w:r>
      <w:hyperlink r:id="rId29" w:tgtFrame="_blank" w:tooltip="MATH 119" w:history="1">
        <w:r w:rsidR="004D4006" w:rsidRPr="004D4006">
          <w:rPr>
            <w:rFonts w:eastAsia="Times New Roman" w:cstheme="minorHAnsi"/>
            <w:sz w:val="24"/>
            <w:szCs w:val="24"/>
          </w:rPr>
          <w:t>MATH 119</w:t>
        </w:r>
      </w:hyperlink>
      <w:r w:rsidR="004D4006" w:rsidRPr="004D4006">
        <w:rPr>
          <w:rFonts w:eastAsia="Times New Roman" w:cstheme="minorHAnsi"/>
          <w:sz w:val="24"/>
          <w:szCs w:val="24"/>
        </w:rPr>
        <w:t xml:space="preserve"> or </w:t>
      </w:r>
      <w:hyperlink r:id="rId30" w:tgtFrame="_blank" w:tooltip="MATH 121" w:history="1">
        <w:r w:rsidR="004D4006" w:rsidRPr="004D4006">
          <w:rPr>
            <w:rFonts w:eastAsia="Times New Roman" w:cstheme="minorHAnsi"/>
            <w:sz w:val="24"/>
            <w:szCs w:val="24"/>
          </w:rPr>
          <w:t>MATH 121</w:t>
        </w:r>
      </w:hyperlink>
      <w:r w:rsidR="004D4006" w:rsidRPr="004D4006">
        <w:rPr>
          <w:rFonts w:eastAsia="Times New Roman" w:cstheme="minorHAnsi"/>
          <w:sz w:val="24"/>
          <w:szCs w:val="24"/>
        </w:rPr>
        <w:t xml:space="preserve"> or </w:t>
      </w:r>
      <w:hyperlink r:id="rId31" w:tgtFrame="_blank" w:tooltip="MATH 127" w:history="1">
        <w:r w:rsidR="004D4006" w:rsidRPr="004D4006">
          <w:rPr>
            <w:rFonts w:eastAsia="Times New Roman" w:cstheme="minorHAnsi"/>
            <w:sz w:val="24"/>
            <w:szCs w:val="24"/>
          </w:rPr>
          <w:t>MATH 127</w:t>
        </w:r>
      </w:hyperlink>
      <w:r w:rsidR="004D4006" w:rsidRPr="004D4006">
        <w:rPr>
          <w:rFonts w:eastAsia="Times New Roman" w:cstheme="minorHAnsi"/>
          <w:sz w:val="24"/>
          <w:szCs w:val="24"/>
        </w:rPr>
        <w:t xml:space="preserve"> or </w:t>
      </w:r>
      <w:hyperlink r:id="rId32" w:tgtFrame="_blank" w:tooltip="MATH 136" w:history="1">
        <w:r w:rsidR="004D4006" w:rsidRPr="004D4006">
          <w:rPr>
            <w:rFonts w:eastAsia="Times New Roman" w:cstheme="minorHAnsi"/>
            <w:sz w:val="24"/>
            <w:szCs w:val="24"/>
          </w:rPr>
          <w:t>MATH 136</w:t>
        </w:r>
      </w:hyperlink>
      <w:r w:rsidR="004D4006" w:rsidRPr="004D4006">
        <w:rPr>
          <w:rFonts w:eastAsia="Times New Roman" w:cstheme="minorHAnsi"/>
          <w:sz w:val="24"/>
          <w:szCs w:val="24"/>
        </w:rPr>
        <w:t xml:space="preserve"> or </w:t>
      </w:r>
      <w:hyperlink r:id="rId33" w:tgtFrame="_blank" w:tooltip="MATH 137" w:history="1">
        <w:r w:rsidR="004D4006" w:rsidRPr="004D4006">
          <w:rPr>
            <w:rFonts w:eastAsia="Times New Roman" w:cstheme="minorHAnsi"/>
            <w:sz w:val="24"/>
            <w:szCs w:val="24"/>
          </w:rPr>
          <w:t>MATH 137</w:t>
        </w:r>
      </w:hyperlink>
      <w:r w:rsidR="004D4006" w:rsidRPr="004D4006">
        <w:rPr>
          <w:rFonts w:eastAsia="Times New Roman" w:cstheme="minorHAnsi"/>
          <w:sz w:val="24"/>
          <w:szCs w:val="24"/>
        </w:rPr>
        <w:t xml:space="preserve"> or </w:t>
      </w:r>
      <w:hyperlink r:id="rId34" w:tgtFrame="_blank" w:tooltip="MATH 142" w:history="1">
        <w:r w:rsidR="004D4006" w:rsidRPr="004D4006">
          <w:rPr>
            <w:rFonts w:eastAsia="Times New Roman" w:cstheme="minorHAnsi"/>
            <w:sz w:val="24"/>
            <w:szCs w:val="24"/>
          </w:rPr>
          <w:t>MATH 142</w:t>
        </w:r>
      </w:hyperlink>
      <w:r w:rsidR="004D4006" w:rsidRPr="004D4006">
        <w:rPr>
          <w:rFonts w:eastAsia="Times New Roman" w:cstheme="minorHAnsi"/>
          <w:sz w:val="24"/>
          <w:szCs w:val="24"/>
        </w:rPr>
        <w:t xml:space="preserve"> or </w:t>
      </w:r>
      <w:hyperlink r:id="rId35" w:tgtFrame="_blank" w:tooltip="MATH 183" w:history="1">
        <w:r w:rsidR="004D4006" w:rsidRPr="004D4006">
          <w:rPr>
            <w:rFonts w:eastAsia="Times New Roman" w:cstheme="minorHAnsi"/>
            <w:sz w:val="24"/>
            <w:szCs w:val="24"/>
          </w:rPr>
          <w:t>MATH 183</w:t>
        </w:r>
      </w:hyperlink>
      <w:r w:rsidR="004D4006" w:rsidRPr="004D4006">
        <w:rPr>
          <w:rFonts w:eastAsia="Times New Roman" w:cstheme="minorHAnsi"/>
          <w:sz w:val="24"/>
          <w:szCs w:val="24"/>
        </w:rPr>
        <w:t xml:space="preserve"> or </w:t>
      </w:r>
      <w:hyperlink r:id="rId36" w:tgtFrame="_blank" w:tooltip="MATH 205" w:history="1">
        <w:r w:rsidR="004D4006" w:rsidRPr="004D4006">
          <w:rPr>
            <w:rFonts w:eastAsia="Times New Roman" w:cstheme="minorHAnsi"/>
            <w:sz w:val="24"/>
            <w:szCs w:val="24"/>
          </w:rPr>
          <w:t>MATH 205</w:t>
        </w:r>
      </w:hyperlink>
      <w:r w:rsidR="004D4006" w:rsidRPr="004D4006">
        <w:rPr>
          <w:rFonts w:eastAsia="Times New Roman" w:cstheme="minorHAnsi"/>
          <w:sz w:val="24"/>
          <w:szCs w:val="24"/>
        </w:rPr>
        <w:t xml:space="preserve"> or </w:t>
      </w:r>
      <w:hyperlink r:id="rId37" w:tgtFrame="_blank" w:tooltip="MATH 206" w:history="1">
        <w:r w:rsidR="004D4006" w:rsidRPr="004D4006">
          <w:rPr>
            <w:rFonts w:eastAsia="Times New Roman" w:cstheme="minorHAnsi"/>
            <w:sz w:val="24"/>
            <w:szCs w:val="24"/>
          </w:rPr>
          <w:t>MATH 206</w:t>
        </w:r>
      </w:hyperlink>
      <w:r w:rsidR="004D4006" w:rsidRPr="004D4006">
        <w:rPr>
          <w:rFonts w:eastAsia="Times New Roman" w:cstheme="minorHAnsi"/>
          <w:sz w:val="24"/>
          <w:szCs w:val="24"/>
        </w:rPr>
        <w:t xml:space="preserve"> or (MATH 225 or </w:t>
      </w:r>
      <w:hyperlink r:id="rId38" w:tgtFrame="_blank" w:tooltip="MATH 302" w:history="1">
        <w:r w:rsidR="004D4006" w:rsidRPr="004D4006">
          <w:rPr>
            <w:rFonts w:eastAsia="Times New Roman" w:cstheme="minorHAnsi"/>
            <w:sz w:val="24"/>
            <w:szCs w:val="24"/>
          </w:rPr>
          <w:t>MATH 302</w:t>
        </w:r>
      </w:hyperlink>
      <w:r w:rsidR="004D4006" w:rsidRPr="004D4006">
        <w:rPr>
          <w:rFonts w:eastAsia="Times New Roman" w:cstheme="minorHAnsi"/>
          <w:sz w:val="24"/>
          <w:szCs w:val="24"/>
        </w:rPr>
        <w:t xml:space="preserve">) or </w:t>
      </w:r>
      <w:hyperlink r:id="rId39" w:tgtFrame="_blank" w:tooltip="MATH 237" w:history="1">
        <w:r w:rsidR="004D4006" w:rsidRPr="004D4006">
          <w:rPr>
            <w:rFonts w:eastAsia="Times New Roman" w:cstheme="minorHAnsi"/>
            <w:sz w:val="24"/>
            <w:szCs w:val="24"/>
          </w:rPr>
          <w:t>MATH 237</w:t>
        </w:r>
      </w:hyperlink>
      <w:r w:rsidR="004D4006" w:rsidRPr="004D4006">
        <w:rPr>
          <w:rFonts w:eastAsia="Times New Roman" w:cstheme="minorHAnsi"/>
          <w:sz w:val="24"/>
          <w:szCs w:val="24"/>
        </w:rPr>
        <w:t xml:space="preserve"> or </w:t>
      </w:r>
      <w:hyperlink r:id="rId40" w:tgtFrame="_blank" w:tooltip="MATH 240" w:history="1">
        <w:r w:rsidR="004D4006" w:rsidRPr="004D4006">
          <w:rPr>
            <w:rFonts w:eastAsia="Times New Roman" w:cstheme="minorHAnsi"/>
            <w:sz w:val="24"/>
            <w:szCs w:val="24"/>
          </w:rPr>
          <w:t>MATH 240</w:t>
        </w:r>
      </w:hyperlink>
      <w:r w:rsidR="004D4006" w:rsidRPr="004D4006">
        <w:rPr>
          <w:rFonts w:eastAsia="Times New Roman" w:cstheme="minorHAnsi"/>
          <w:sz w:val="24"/>
          <w:szCs w:val="24"/>
        </w:rPr>
        <w:t xml:space="preserve"> or </w:t>
      </w:r>
      <w:hyperlink r:id="rId41" w:tgtFrame="_blank" w:tooltip="MATH 275" w:history="1">
        <w:r w:rsidR="004D4006" w:rsidRPr="004D4006">
          <w:rPr>
            <w:rFonts w:eastAsia="Times New Roman" w:cstheme="minorHAnsi"/>
            <w:sz w:val="24"/>
            <w:szCs w:val="24"/>
          </w:rPr>
          <w:t>MATH 275</w:t>
        </w:r>
      </w:hyperlink>
      <w:r w:rsidR="004D4006" w:rsidRPr="004D4006">
        <w:rPr>
          <w:rFonts w:eastAsia="Times New Roman" w:cstheme="minorHAnsi"/>
          <w:sz w:val="24"/>
          <w:szCs w:val="24"/>
        </w:rPr>
        <w:t xml:space="preserve"> or </w:t>
      </w:r>
      <w:hyperlink r:id="rId42" w:tgtFrame="_blank" w:tooltip="MATH 295" w:history="1">
        <w:r w:rsidR="004D4006" w:rsidRPr="004D4006">
          <w:rPr>
            <w:rFonts w:eastAsia="Times New Roman" w:cstheme="minorHAnsi"/>
            <w:sz w:val="24"/>
            <w:szCs w:val="24"/>
          </w:rPr>
          <w:t>MATH 295</w:t>
        </w:r>
      </w:hyperlink>
      <w:r w:rsidR="004D4006" w:rsidRPr="004D4006">
        <w:rPr>
          <w:rFonts w:eastAsia="Times New Roman" w:cstheme="minorHAnsi"/>
          <w:sz w:val="24"/>
          <w:szCs w:val="24"/>
        </w:rPr>
        <w:t>.</w:t>
      </w:r>
      <w:proofErr w:type="gramEnd"/>
    </w:p>
    <w:p w:rsidR="004D4006" w:rsidRPr="004D4006" w:rsidRDefault="004D4006" w:rsidP="004D4006">
      <w:pPr>
        <w:spacing w:before="100" w:beforeAutospacing="1" w:after="100" w:afterAutospacing="1" w:line="240" w:lineRule="auto"/>
        <w:rPr>
          <w:rFonts w:eastAsia="Times New Roman" w:cstheme="minorHAnsi"/>
          <w:sz w:val="24"/>
          <w:szCs w:val="24"/>
        </w:rPr>
      </w:pPr>
      <w:r w:rsidRPr="004D4006">
        <w:rPr>
          <w:rFonts w:eastAsia="Times New Roman" w:cstheme="minorHAnsi"/>
          <w:sz w:val="24"/>
          <w:szCs w:val="24"/>
        </w:rPr>
        <w:t>Reason: Adding “C” equivalent courses to align with the current prerequisites.</w:t>
      </w:r>
    </w:p>
    <w:p w:rsidR="004D4006" w:rsidRPr="004D4006" w:rsidRDefault="004D4006" w:rsidP="004D4006">
      <w:pPr>
        <w:spacing w:after="0" w:line="240" w:lineRule="auto"/>
        <w:rPr>
          <w:rFonts w:eastAsia="Times New Roman" w:cstheme="minorHAnsi"/>
          <w:b/>
          <w:sz w:val="24"/>
          <w:szCs w:val="24"/>
        </w:rPr>
      </w:pPr>
      <w:r w:rsidRPr="004D4006">
        <w:rPr>
          <w:rFonts w:eastAsia="Times New Roman" w:cstheme="minorHAnsi"/>
          <w:b/>
          <w:sz w:val="24"/>
          <w:szCs w:val="24"/>
        </w:rPr>
        <w:t>PH 384 Description &amp; Prerequisite</w:t>
      </w:r>
    </w:p>
    <w:p w:rsidR="004D4006" w:rsidRDefault="004D4006" w:rsidP="004D4006">
      <w:pPr>
        <w:spacing w:after="0" w:line="240" w:lineRule="auto"/>
        <w:rPr>
          <w:rFonts w:eastAsia="Times New Roman" w:cstheme="minorHAnsi"/>
          <w:sz w:val="24"/>
          <w:szCs w:val="24"/>
        </w:rPr>
      </w:pPr>
      <w:r w:rsidRPr="004D4006">
        <w:rPr>
          <w:rFonts w:eastAsia="Times New Roman" w:cstheme="minorHAnsi"/>
          <w:sz w:val="24"/>
          <w:szCs w:val="24"/>
        </w:rPr>
        <w:t>Explores the distribution and determinants of health and diseases, illnesses, injuries, disability, and death in populations. Examines the application of epidemiologic procedures to the understanding of the occurrence and control of conditions such as infectious and chronic diseases, mental disorders, community and environmental health hazards, accidents, and geriatric problems.</w:t>
      </w:r>
    </w:p>
    <w:p w:rsidR="000870C5" w:rsidRPr="004D4006" w:rsidRDefault="000870C5" w:rsidP="004D4006">
      <w:pPr>
        <w:spacing w:after="0" w:line="240" w:lineRule="auto"/>
        <w:rPr>
          <w:rFonts w:eastAsia="Times New Roman" w:cstheme="minorHAnsi"/>
          <w:sz w:val="24"/>
          <w:szCs w:val="24"/>
        </w:rPr>
      </w:pPr>
    </w:p>
    <w:p w:rsidR="004D4006" w:rsidRPr="004D4006" w:rsidRDefault="000870C5" w:rsidP="004D4006">
      <w:pPr>
        <w:spacing w:after="0" w:line="240" w:lineRule="auto"/>
        <w:rPr>
          <w:rFonts w:eastAsia="Times New Roman" w:cstheme="minorHAnsi"/>
          <w:sz w:val="24"/>
          <w:szCs w:val="24"/>
        </w:rPr>
      </w:pPr>
      <w:r>
        <w:rPr>
          <w:rFonts w:eastAsia="Times New Roman" w:cstheme="minorHAnsi"/>
          <w:b/>
          <w:bCs/>
          <w:sz w:val="24"/>
          <w:szCs w:val="24"/>
        </w:rPr>
        <w:t xml:space="preserve">**Proposed </w:t>
      </w:r>
      <w:r w:rsidR="004D4006" w:rsidRPr="004D4006">
        <w:rPr>
          <w:rFonts w:eastAsia="Times New Roman" w:cstheme="minorHAnsi"/>
          <w:b/>
          <w:bCs/>
          <w:sz w:val="24"/>
          <w:szCs w:val="24"/>
        </w:rPr>
        <w:t xml:space="preserve">Prerequisite(s): </w:t>
      </w:r>
      <w:hyperlink r:id="rId43" w:tgtFrame="_blank" w:tooltip="PH 383" w:history="1">
        <w:r w:rsidR="004D4006" w:rsidRPr="004D4006">
          <w:rPr>
            <w:rFonts w:eastAsia="Times New Roman" w:cstheme="minorHAnsi"/>
            <w:sz w:val="24"/>
            <w:szCs w:val="24"/>
          </w:rPr>
          <w:t>PH 383</w:t>
        </w:r>
      </w:hyperlink>
    </w:p>
    <w:p w:rsidR="004D4006" w:rsidRPr="004D4006" w:rsidRDefault="004D4006" w:rsidP="004D4006">
      <w:pPr>
        <w:spacing w:after="0" w:line="240" w:lineRule="auto"/>
        <w:rPr>
          <w:rFonts w:eastAsia="Times New Roman" w:cstheme="minorHAnsi"/>
          <w:sz w:val="24"/>
          <w:szCs w:val="24"/>
          <w:highlight w:val="yellow"/>
        </w:rPr>
      </w:pPr>
      <w:r w:rsidRPr="004D4006">
        <w:rPr>
          <w:rFonts w:eastAsia="Times New Roman" w:cstheme="minorHAnsi"/>
          <w:b/>
          <w:sz w:val="24"/>
          <w:szCs w:val="24"/>
        </w:rPr>
        <w:t>Proposed Prerequisites:</w:t>
      </w:r>
      <w:r w:rsidRPr="004D4006">
        <w:rPr>
          <w:rFonts w:eastAsia="Times New Roman" w:cstheme="minorHAnsi"/>
          <w:sz w:val="24"/>
          <w:szCs w:val="24"/>
        </w:rPr>
        <w:t xml:space="preserve"> </w:t>
      </w:r>
      <w:r w:rsidRPr="004D4006">
        <w:rPr>
          <w:rFonts w:eastAsia="Times New Roman" w:cstheme="minorHAnsi"/>
          <w:sz w:val="24"/>
          <w:szCs w:val="24"/>
          <w:highlight w:val="yellow"/>
        </w:rPr>
        <w:t>MATH 183,</w:t>
      </w:r>
      <w:r w:rsidRPr="004D4006">
        <w:rPr>
          <w:rFonts w:eastAsia="Times New Roman" w:cstheme="minorHAnsi"/>
          <w:sz w:val="24"/>
          <w:szCs w:val="24"/>
        </w:rPr>
        <w:t xml:space="preserve"> PH 383, </w:t>
      </w:r>
      <w:r w:rsidRPr="004D4006">
        <w:rPr>
          <w:rFonts w:eastAsia="Times New Roman" w:cstheme="minorHAnsi"/>
          <w:sz w:val="24"/>
          <w:szCs w:val="24"/>
          <w:highlight w:val="yellow"/>
        </w:rPr>
        <w:t>SOCL 300, PSY/PSYS 313, STAT 301, BIOL 382.</w:t>
      </w:r>
    </w:p>
    <w:p w:rsidR="004D4006" w:rsidRPr="004D4006" w:rsidRDefault="004D4006" w:rsidP="004D4006">
      <w:pPr>
        <w:spacing w:after="0" w:line="240" w:lineRule="auto"/>
        <w:rPr>
          <w:rFonts w:eastAsia="Times New Roman" w:cstheme="minorHAnsi"/>
          <w:sz w:val="24"/>
          <w:szCs w:val="24"/>
        </w:rPr>
      </w:pPr>
    </w:p>
    <w:p w:rsidR="004D4006" w:rsidRPr="004D4006" w:rsidRDefault="004D4006" w:rsidP="004D4006">
      <w:pPr>
        <w:spacing w:after="0" w:line="240" w:lineRule="auto"/>
        <w:rPr>
          <w:rFonts w:eastAsia="Times New Roman" w:cstheme="minorHAnsi"/>
          <w:sz w:val="24"/>
          <w:szCs w:val="24"/>
        </w:rPr>
      </w:pPr>
      <w:r w:rsidRPr="004D4006">
        <w:rPr>
          <w:rFonts w:eastAsia="Times New Roman" w:cstheme="minorHAnsi"/>
          <w:sz w:val="24"/>
          <w:szCs w:val="24"/>
        </w:rPr>
        <w:lastRenderedPageBreak/>
        <w:t xml:space="preserve">Reason: The new prerequisites </w:t>
      </w:r>
      <w:proofErr w:type="gramStart"/>
      <w:r w:rsidRPr="004D4006">
        <w:rPr>
          <w:rFonts w:eastAsia="Times New Roman" w:cstheme="minorHAnsi"/>
          <w:sz w:val="24"/>
          <w:szCs w:val="24"/>
        </w:rPr>
        <w:t>are accepted</w:t>
      </w:r>
      <w:proofErr w:type="gramEnd"/>
      <w:r w:rsidRPr="004D4006">
        <w:rPr>
          <w:rFonts w:eastAsia="Times New Roman" w:cstheme="minorHAnsi"/>
          <w:sz w:val="24"/>
          <w:szCs w:val="24"/>
        </w:rPr>
        <w:t xml:space="preserve"> as PH 383 substitutes for both the Public Health and Health Sciences programs. The inclusion in the catalog </w:t>
      </w:r>
      <w:r w:rsidR="000870C5">
        <w:rPr>
          <w:rFonts w:eastAsia="Times New Roman" w:cstheme="minorHAnsi"/>
          <w:sz w:val="24"/>
          <w:szCs w:val="24"/>
        </w:rPr>
        <w:t>will reduce</w:t>
      </w:r>
      <w:r w:rsidRPr="004D4006">
        <w:rPr>
          <w:rFonts w:eastAsia="Times New Roman" w:cstheme="minorHAnsi"/>
          <w:sz w:val="24"/>
          <w:szCs w:val="24"/>
        </w:rPr>
        <w:t xml:space="preserve"> the number of course substitution forms.</w:t>
      </w:r>
    </w:p>
    <w:sectPr w:rsidR="004D4006" w:rsidRPr="004D40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175592"/>
    <w:multiLevelType w:val="hybridMultilevel"/>
    <w:tmpl w:val="FB28F2F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11F75A1"/>
    <w:multiLevelType w:val="hybridMultilevel"/>
    <w:tmpl w:val="C8C246D8"/>
    <w:lvl w:ilvl="0" w:tplc="9C2266AE">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4E457546"/>
    <w:multiLevelType w:val="hybridMultilevel"/>
    <w:tmpl w:val="E5D0E57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D123B4C"/>
    <w:multiLevelType w:val="hybridMultilevel"/>
    <w:tmpl w:val="0BD41E12"/>
    <w:lvl w:ilvl="0" w:tplc="9C2266AE">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F6C"/>
    <w:rsid w:val="000870C5"/>
    <w:rsid w:val="000F0E67"/>
    <w:rsid w:val="00134540"/>
    <w:rsid w:val="0026512C"/>
    <w:rsid w:val="00466F6C"/>
    <w:rsid w:val="004B4448"/>
    <w:rsid w:val="004D4006"/>
    <w:rsid w:val="004D7727"/>
    <w:rsid w:val="0056543D"/>
    <w:rsid w:val="00BC0061"/>
    <w:rsid w:val="00DA5F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B8950"/>
  <w15:chartTrackingRefBased/>
  <w15:docId w15:val="{11081BE5-AA32-42E3-A626-2E8B88DA7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6F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6F6C"/>
    <w:pPr>
      <w:ind w:left="720"/>
      <w:contextualSpacing/>
    </w:pPr>
  </w:style>
  <w:style w:type="paragraph" w:customStyle="1" w:styleId="courseblocktitle">
    <w:name w:val="courseblocktitle"/>
    <w:basedOn w:val="Normal"/>
    <w:rsid w:val="00DA5FE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A5FE3"/>
    <w:rPr>
      <w:b/>
      <w:bCs/>
    </w:rPr>
  </w:style>
  <w:style w:type="paragraph" w:customStyle="1" w:styleId="courseblockdesc">
    <w:name w:val="courseblockdesc"/>
    <w:basedOn w:val="Normal"/>
    <w:rsid w:val="00DA5F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urseblockextra">
    <w:name w:val="courseblockextra"/>
    <w:basedOn w:val="Normal"/>
    <w:rsid w:val="00DA5FE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A5FE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talog.wku.edu/search/?P=MATH%20117" TargetMode="External"/><Relationship Id="rId13" Type="http://schemas.openxmlformats.org/officeDocument/2006/relationships/hyperlink" Target="https://catalog.wku.edu/search/?P=MATH%20136" TargetMode="External"/><Relationship Id="rId18" Type="http://schemas.openxmlformats.org/officeDocument/2006/relationships/hyperlink" Target="https://catalog.wku.edu/search/?P=MATH%20206" TargetMode="External"/><Relationship Id="rId26" Type="http://schemas.openxmlformats.org/officeDocument/2006/relationships/hyperlink" Target="https://catalog.wku.edu/search/?P=MATH%20116" TargetMode="External"/><Relationship Id="rId39" Type="http://schemas.openxmlformats.org/officeDocument/2006/relationships/hyperlink" Target="https://catalog.wku.edu/search/?P=MATH%20237" TargetMode="External"/><Relationship Id="rId3" Type="http://schemas.openxmlformats.org/officeDocument/2006/relationships/settings" Target="settings.xml"/><Relationship Id="rId21" Type="http://schemas.openxmlformats.org/officeDocument/2006/relationships/hyperlink" Target="https://catalog.wku.edu/search/?P=MATH%20240" TargetMode="External"/><Relationship Id="rId34" Type="http://schemas.openxmlformats.org/officeDocument/2006/relationships/hyperlink" Target="https://catalog.wku.edu/search/?P=MATH%20142" TargetMode="External"/><Relationship Id="rId42" Type="http://schemas.openxmlformats.org/officeDocument/2006/relationships/hyperlink" Target="https://catalog.wku.edu/search/?P=MATH%20295" TargetMode="External"/><Relationship Id="rId7" Type="http://schemas.openxmlformats.org/officeDocument/2006/relationships/hyperlink" Target="https://catalog.wku.edu/search/?P=MATH%20116" TargetMode="External"/><Relationship Id="rId12" Type="http://schemas.openxmlformats.org/officeDocument/2006/relationships/hyperlink" Target="https://catalog.wku.edu/search/?P=MATH%20127" TargetMode="External"/><Relationship Id="rId17" Type="http://schemas.openxmlformats.org/officeDocument/2006/relationships/hyperlink" Target="https://catalog.wku.edu/search/?P=MATH%20205" TargetMode="External"/><Relationship Id="rId25" Type="http://schemas.openxmlformats.org/officeDocument/2006/relationships/hyperlink" Target="https://catalog.wku.edu/search/?P=MATH%20115" TargetMode="External"/><Relationship Id="rId33" Type="http://schemas.openxmlformats.org/officeDocument/2006/relationships/hyperlink" Target="https://catalog.wku.edu/search/?P=MATH%20137" TargetMode="External"/><Relationship Id="rId38" Type="http://schemas.openxmlformats.org/officeDocument/2006/relationships/hyperlink" Target="https://catalog.wku.edu/search/?P=MATH%20302" TargetMode="External"/><Relationship Id="rId2" Type="http://schemas.openxmlformats.org/officeDocument/2006/relationships/styles" Target="styles.xml"/><Relationship Id="rId16" Type="http://schemas.openxmlformats.org/officeDocument/2006/relationships/hyperlink" Target="https://catalog.wku.edu/search/?P=MATH%20183" TargetMode="External"/><Relationship Id="rId20" Type="http://schemas.openxmlformats.org/officeDocument/2006/relationships/hyperlink" Target="https://catalog.wku.edu/search/?P=MATH%20237" TargetMode="External"/><Relationship Id="rId29" Type="http://schemas.openxmlformats.org/officeDocument/2006/relationships/hyperlink" Target="https://catalog.wku.edu/search/?P=MATH%20119" TargetMode="External"/><Relationship Id="rId41" Type="http://schemas.openxmlformats.org/officeDocument/2006/relationships/hyperlink" Target="https://catalog.wku.edu/search/?P=MATH%20275" TargetMode="External"/><Relationship Id="rId1" Type="http://schemas.openxmlformats.org/officeDocument/2006/relationships/numbering" Target="numbering.xml"/><Relationship Id="rId6" Type="http://schemas.openxmlformats.org/officeDocument/2006/relationships/hyperlink" Target="https://catalog.wku.edu/search/?P=MATH%20115" TargetMode="External"/><Relationship Id="rId11" Type="http://schemas.openxmlformats.org/officeDocument/2006/relationships/hyperlink" Target="https://catalog.wku.edu/search/?P=MATH%20121" TargetMode="External"/><Relationship Id="rId24" Type="http://schemas.openxmlformats.org/officeDocument/2006/relationships/hyperlink" Target="https://catalog.wku.edu/search/?P=MATH%20109" TargetMode="External"/><Relationship Id="rId32" Type="http://schemas.openxmlformats.org/officeDocument/2006/relationships/hyperlink" Target="https://catalog.wku.edu/search/?P=MATH%20136" TargetMode="External"/><Relationship Id="rId37" Type="http://schemas.openxmlformats.org/officeDocument/2006/relationships/hyperlink" Target="https://catalog.wku.edu/search/?P=MATH%20206" TargetMode="External"/><Relationship Id="rId40" Type="http://schemas.openxmlformats.org/officeDocument/2006/relationships/hyperlink" Target="https://catalog.wku.edu/search/?P=MATH%20240" TargetMode="External"/><Relationship Id="rId45" Type="http://schemas.openxmlformats.org/officeDocument/2006/relationships/theme" Target="theme/theme1.xml"/><Relationship Id="rId5" Type="http://schemas.openxmlformats.org/officeDocument/2006/relationships/hyperlink" Target="https://catalog.wku.edu/search/?P=MATH%20109" TargetMode="External"/><Relationship Id="rId15" Type="http://schemas.openxmlformats.org/officeDocument/2006/relationships/hyperlink" Target="https://catalog.wku.edu/search/?P=MATH%20142" TargetMode="External"/><Relationship Id="rId23" Type="http://schemas.openxmlformats.org/officeDocument/2006/relationships/hyperlink" Target="https://catalog.wku.edu/search/?P=MATH%20295" TargetMode="External"/><Relationship Id="rId28" Type="http://schemas.openxmlformats.org/officeDocument/2006/relationships/hyperlink" Target="https://catalog.wku.edu/search/?P=MATH%20118" TargetMode="External"/><Relationship Id="rId36" Type="http://schemas.openxmlformats.org/officeDocument/2006/relationships/hyperlink" Target="https://catalog.wku.edu/search/?P=MATH%20205" TargetMode="External"/><Relationship Id="rId10" Type="http://schemas.openxmlformats.org/officeDocument/2006/relationships/hyperlink" Target="https://catalog.wku.edu/search/?P=MATH%20119" TargetMode="External"/><Relationship Id="rId19" Type="http://schemas.openxmlformats.org/officeDocument/2006/relationships/hyperlink" Target="https://catalog.wku.edu/search/?P=MATH%20302" TargetMode="External"/><Relationship Id="rId31" Type="http://schemas.openxmlformats.org/officeDocument/2006/relationships/hyperlink" Target="https://catalog.wku.edu/search/?P=MATH%20127"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atalog.wku.edu/search/?P=MATH%20118" TargetMode="External"/><Relationship Id="rId14" Type="http://schemas.openxmlformats.org/officeDocument/2006/relationships/hyperlink" Target="https://catalog.wku.edu/search/?P=MATH%20137" TargetMode="External"/><Relationship Id="rId22" Type="http://schemas.openxmlformats.org/officeDocument/2006/relationships/hyperlink" Target="https://catalog.wku.edu/search/?P=MATH%20275" TargetMode="External"/><Relationship Id="rId27" Type="http://schemas.openxmlformats.org/officeDocument/2006/relationships/hyperlink" Target="https://catalog.wku.edu/search/?P=MATH%20117" TargetMode="External"/><Relationship Id="rId30" Type="http://schemas.openxmlformats.org/officeDocument/2006/relationships/hyperlink" Target="https://catalog.wku.edu/search/?P=MATH%20121" TargetMode="External"/><Relationship Id="rId35" Type="http://schemas.openxmlformats.org/officeDocument/2006/relationships/hyperlink" Target="https://catalog.wku.edu/search/?P=MATH%20183" TargetMode="External"/><Relationship Id="rId43" Type="http://schemas.openxmlformats.org/officeDocument/2006/relationships/hyperlink" Target="https://catalog.wku.edu/search/?P=PH%203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3</Pages>
  <Words>1141</Words>
  <Characters>6505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Lartey, Grace</dc:creator>
  <cp:keywords/>
  <dc:description/>
  <cp:lastModifiedBy>Lartey, Grace</cp:lastModifiedBy>
  <cp:revision>2</cp:revision>
  <dcterms:created xsi:type="dcterms:W3CDTF">2022-03-04T19:02:00Z</dcterms:created>
  <dcterms:modified xsi:type="dcterms:W3CDTF">2022-03-04T20:00:00Z</dcterms:modified>
</cp:coreProperties>
</file>