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BA" w:rsidRDefault="00B01D56" w:rsidP="00E5658F">
      <w:pPr>
        <w:jc w:val="center"/>
      </w:pPr>
      <w:bookmarkStart w:id="0" w:name="_GoBack"/>
      <w:bookmarkEnd w:id="0"/>
      <w:r>
        <w:t>Workforce Development Plan</w:t>
      </w:r>
    </w:p>
    <w:p w:rsidR="00E5658F" w:rsidRDefault="00E5658F" w:rsidP="00753E76">
      <w:pPr>
        <w:pStyle w:val="Default"/>
        <w:rPr>
          <w:b/>
          <w:bCs/>
          <w:sz w:val="20"/>
          <w:szCs w:val="20"/>
        </w:rPr>
      </w:pPr>
    </w:p>
    <w:p w:rsidR="004B4E86" w:rsidRPr="004B4E86" w:rsidRDefault="004B4E86" w:rsidP="004B4E86">
      <w:pPr>
        <w:pStyle w:val="Default"/>
        <w:rPr>
          <w:bCs/>
          <w:sz w:val="20"/>
          <w:szCs w:val="20"/>
        </w:rPr>
      </w:pPr>
      <w:r>
        <w:rPr>
          <w:bCs/>
          <w:sz w:val="20"/>
          <w:szCs w:val="20"/>
        </w:rPr>
        <w:t>The PH faculty are committed to providing</w:t>
      </w:r>
    </w:p>
    <w:p w:rsidR="00E70ECE" w:rsidRPr="004B4E86" w:rsidRDefault="004B4E86" w:rsidP="004B4E86">
      <w:pPr>
        <w:pStyle w:val="Default"/>
        <w:rPr>
          <w:sz w:val="20"/>
          <w:szCs w:val="20"/>
          <w:u w:val="single"/>
        </w:rPr>
      </w:pPr>
      <w:r>
        <w:rPr>
          <w:bCs/>
          <w:sz w:val="20"/>
          <w:szCs w:val="20"/>
          <w:u w:val="single"/>
        </w:rPr>
        <w:t>Priority Communities</w:t>
      </w:r>
    </w:p>
    <w:p w:rsidR="009975A1" w:rsidRDefault="004B4E86" w:rsidP="004B4E86">
      <w:pPr>
        <w:pStyle w:val="Default"/>
        <w:rPr>
          <w:sz w:val="20"/>
          <w:szCs w:val="20"/>
        </w:rPr>
      </w:pPr>
      <w:r>
        <w:rPr>
          <w:sz w:val="20"/>
          <w:szCs w:val="20"/>
        </w:rPr>
        <w:t>We identified two primary priority populations:  Academic Health Department (AHD) partners and agencies in Warren County serving the marginalized populations identified in our diversity plan.</w:t>
      </w:r>
    </w:p>
    <w:p w:rsidR="004B4E86" w:rsidRDefault="004B4E86" w:rsidP="00E70ECE">
      <w:pPr>
        <w:pStyle w:val="Default"/>
        <w:rPr>
          <w:sz w:val="20"/>
          <w:szCs w:val="20"/>
        </w:rPr>
      </w:pPr>
    </w:p>
    <w:p w:rsidR="004B4E86" w:rsidRDefault="004B4E86" w:rsidP="00E70ECE">
      <w:pPr>
        <w:pStyle w:val="Default"/>
        <w:rPr>
          <w:sz w:val="20"/>
          <w:szCs w:val="20"/>
        </w:rPr>
      </w:pPr>
      <w:r>
        <w:rPr>
          <w:sz w:val="20"/>
          <w:szCs w:val="20"/>
        </w:rPr>
        <w:t>Rationale</w:t>
      </w:r>
    </w:p>
    <w:p w:rsidR="004B4E86" w:rsidRDefault="004B4E86" w:rsidP="00E70ECE">
      <w:pPr>
        <w:pStyle w:val="Default"/>
        <w:rPr>
          <w:sz w:val="20"/>
          <w:szCs w:val="20"/>
        </w:rPr>
      </w:pPr>
    </w:p>
    <w:p w:rsidR="00E70ECE" w:rsidRPr="00E5658F" w:rsidRDefault="00E70ECE" w:rsidP="00753E76">
      <w:pPr>
        <w:pStyle w:val="Default"/>
        <w:rPr>
          <w:sz w:val="20"/>
          <w:szCs w:val="20"/>
        </w:rPr>
      </w:pPr>
    </w:p>
    <w:p w:rsidR="00753E76" w:rsidRPr="00E5658F" w:rsidRDefault="00753E76" w:rsidP="00753E76">
      <w:r w:rsidRPr="00E5658F">
        <w:rPr>
          <w:bCs/>
          <w:sz w:val="20"/>
          <w:szCs w:val="20"/>
        </w:rPr>
        <w:t>The school or program advances public health by addressing the professional development needs of the current public health workforce, broadly defined, based on assessment activities described in Criterion F3. Professional development offerings can be for-credit or not-for-credit and can be one-time or sustained offerings.</w:t>
      </w:r>
    </w:p>
    <w:p w:rsidR="00B01D56" w:rsidRDefault="00B01D56">
      <w:r>
        <w:t xml:space="preserve"> </w:t>
      </w:r>
    </w:p>
    <w:p w:rsidR="004B4E86" w:rsidRPr="004B4E86" w:rsidRDefault="004B4E86" w:rsidP="004B4E86">
      <w:r w:rsidRPr="004B4E86">
        <w:t>Who/Why?</w:t>
      </w:r>
    </w:p>
    <w:p w:rsidR="00F31D6A" w:rsidRPr="004B4E86" w:rsidRDefault="004B4E86" w:rsidP="004B4E86">
      <w:pPr>
        <w:numPr>
          <w:ilvl w:val="0"/>
          <w:numId w:val="1"/>
        </w:numPr>
      </w:pPr>
      <w:r w:rsidRPr="004B4E86">
        <w:t>AHD partners: part of relationship</w:t>
      </w:r>
    </w:p>
    <w:p w:rsidR="00F31D6A" w:rsidRPr="004B4E86" w:rsidRDefault="004B4E86" w:rsidP="004B4E86">
      <w:pPr>
        <w:numPr>
          <w:ilvl w:val="0"/>
          <w:numId w:val="1"/>
        </w:numPr>
      </w:pPr>
      <w:r w:rsidRPr="004B4E86">
        <w:t>Orgs serving marginalized pops (diversity plan)</w:t>
      </w:r>
    </w:p>
    <w:p w:rsidR="004B4E86" w:rsidRPr="004B4E86" w:rsidRDefault="004B4E86" w:rsidP="004B4E86">
      <w:r w:rsidRPr="004B4E86">
        <w:t xml:space="preserve">How do we assess their needs? </w:t>
      </w:r>
    </w:p>
    <w:p w:rsidR="004B4E86" w:rsidRDefault="004B4E86" w:rsidP="004B4E86">
      <w:pPr>
        <w:numPr>
          <w:ilvl w:val="0"/>
          <w:numId w:val="2"/>
        </w:numPr>
      </w:pPr>
      <w:r>
        <w:t>Advisory meetings</w:t>
      </w:r>
    </w:p>
    <w:p w:rsidR="00F31D6A" w:rsidRPr="004B4E86" w:rsidRDefault="004B4E86" w:rsidP="004B4E86">
      <w:pPr>
        <w:numPr>
          <w:ilvl w:val="0"/>
          <w:numId w:val="2"/>
        </w:numPr>
      </w:pPr>
      <w:r w:rsidRPr="004B4E86">
        <w:t>AHD meetings</w:t>
      </w:r>
    </w:p>
    <w:p w:rsidR="00F31D6A" w:rsidRPr="004B4E86" w:rsidRDefault="004B4E86" w:rsidP="004B4E86">
      <w:pPr>
        <w:numPr>
          <w:ilvl w:val="0"/>
          <w:numId w:val="2"/>
        </w:numPr>
      </w:pPr>
      <w:r w:rsidRPr="004B4E86">
        <w:t>Informal needs assessment</w:t>
      </w:r>
    </w:p>
    <w:p w:rsidR="00F31D6A" w:rsidRPr="004B4E86" w:rsidRDefault="004B4E86" w:rsidP="004B4E86">
      <w:pPr>
        <w:numPr>
          <w:ilvl w:val="0"/>
          <w:numId w:val="2"/>
        </w:numPr>
      </w:pPr>
      <w:r w:rsidRPr="004B4E86">
        <w:t>State-wide survey results (UK taking lead)</w:t>
      </w:r>
    </w:p>
    <w:p w:rsidR="004B4E86" w:rsidRPr="004B4E86" w:rsidRDefault="004B4E86" w:rsidP="004B4E86">
      <w:r w:rsidRPr="004B4E86">
        <w:t>Development/Implementation:</w:t>
      </w:r>
    </w:p>
    <w:p w:rsidR="00F31D6A" w:rsidRPr="004B4E86" w:rsidRDefault="004B4E86" w:rsidP="004B4E86">
      <w:pPr>
        <w:numPr>
          <w:ilvl w:val="0"/>
          <w:numId w:val="3"/>
        </w:numPr>
      </w:pPr>
      <w:r w:rsidRPr="004B4E86">
        <w:t xml:space="preserve">Certificate programs </w:t>
      </w:r>
    </w:p>
    <w:p w:rsidR="00F31D6A" w:rsidRPr="004B4E86" w:rsidRDefault="004B4E86" w:rsidP="004B4E86">
      <w:pPr>
        <w:numPr>
          <w:ilvl w:val="0"/>
          <w:numId w:val="3"/>
        </w:numPr>
      </w:pPr>
      <w:r w:rsidRPr="004B4E86">
        <w:t>Minimum of one workshop each year to an AHD on a priority area identified in assessment?</w:t>
      </w:r>
    </w:p>
    <w:p w:rsidR="00F31D6A" w:rsidRPr="004B4E86" w:rsidRDefault="004B4E86" w:rsidP="004B4E86">
      <w:pPr>
        <w:numPr>
          <w:ilvl w:val="0"/>
          <w:numId w:val="3"/>
        </w:numPr>
      </w:pPr>
      <w:r w:rsidRPr="004B4E86">
        <w:t>Minimum of workshop every year to diversity organization?</w:t>
      </w:r>
    </w:p>
    <w:p w:rsidR="004B4E86" w:rsidRDefault="004B4E86"/>
    <w:sectPr w:rsidR="004B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811"/>
    <w:multiLevelType w:val="hybridMultilevel"/>
    <w:tmpl w:val="8FB21332"/>
    <w:lvl w:ilvl="0" w:tplc="CDB2CD16">
      <w:start w:val="1"/>
      <w:numFmt w:val="decimal"/>
      <w:lvlText w:val="%1."/>
      <w:lvlJc w:val="left"/>
      <w:pPr>
        <w:tabs>
          <w:tab w:val="num" w:pos="720"/>
        </w:tabs>
        <w:ind w:left="720" w:hanging="360"/>
      </w:pPr>
    </w:lvl>
    <w:lvl w:ilvl="1" w:tplc="3F481E16" w:tentative="1">
      <w:start w:val="1"/>
      <w:numFmt w:val="decimal"/>
      <w:lvlText w:val="%2."/>
      <w:lvlJc w:val="left"/>
      <w:pPr>
        <w:tabs>
          <w:tab w:val="num" w:pos="1440"/>
        </w:tabs>
        <w:ind w:left="1440" w:hanging="360"/>
      </w:pPr>
    </w:lvl>
    <w:lvl w:ilvl="2" w:tplc="9C0E30D4" w:tentative="1">
      <w:start w:val="1"/>
      <w:numFmt w:val="decimal"/>
      <w:lvlText w:val="%3."/>
      <w:lvlJc w:val="left"/>
      <w:pPr>
        <w:tabs>
          <w:tab w:val="num" w:pos="2160"/>
        </w:tabs>
        <w:ind w:left="2160" w:hanging="360"/>
      </w:pPr>
    </w:lvl>
    <w:lvl w:ilvl="3" w:tplc="8C96D3A2" w:tentative="1">
      <w:start w:val="1"/>
      <w:numFmt w:val="decimal"/>
      <w:lvlText w:val="%4."/>
      <w:lvlJc w:val="left"/>
      <w:pPr>
        <w:tabs>
          <w:tab w:val="num" w:pos="2880"/>
        </w:tabs>
        <w:ind w:left="2880" w:hanging="360"/>
      </w:pPr>
    </w:lvl>
    <w:lvl w:ilvl="4" w:tplc="81FE4B6A" w:tentative="1">
      <w:start w:val="1"/>
      <w:numFmt w:val="decimal"/>
      <w:lvlText w:val="%5."/>
      <w:lvlJc w:val="left"/>
      <w:pPr>
        <w:tabs>
          <w:tab w:val="num" w:pos="3600"/>
        </w:tabs>
        <w:ind w:left="3600" w:hanging="360"/>
      </w:pPr>
    </w:lvl>
    <w:lvl w:ilvl="5" w:tplc="A6BC187E" w:tentative="1">
      <w:start w:val="1"/>
      <w:numFmt w:val="decimal"/>
      <w:lvlText w:val="%6."/>
      <w:lvlJc w:val="left"/>
      <w:pPr>
        <w:tabs>
          <w:tab w:val="num" w:pos="4320"/>
        </w:tabs>
        <w:ind w:left="4320" w:hanging="360"/>
      </w:pPr>
    </w:lvl>
    <w:lvl w:ilvl="6" w:tplc="E440ED84" w:tentative="1">
      <w:start w:val="1"/>
      <w:numFmt w:val="decimal"/>
      <w:lvlText w:val="%7."/>
      <w:lvlJc w:val="left"/>
      <w:pPr>
        <w:tabs>
          <w:tab w:val="num" w:pos="5040"/>
        </w:tabs>
        <w:ind w:left="5040" w:hanging="360"/>
      </w:pPr>
    </w:lvl>
    <w:lvl w:ilvl="7" w:tplc="6DA49760" w:tentative="1">
      <w:start w:val="1"/>
      <w:numFmt w:val="decimal"/>
      <w:lvlText w:val="%8."/>
      <w:lvlJc w:val="left"/>
      <w:pPr>
        <w:tabs>
          <w:tab w:val="num" w:pos="5760"/>
        </w:tabs>
        <w:ind w:left="5760" w:hanging="360"/>
      </w:pPr>
    </w:lvl>
    <w:lvl w:ilvl="8" w:tplc="E4DE9A4E" w:tentative="1">
      <w:start w:val="1"/>
      <w:numFmt w:val="decimal"/>
      <w:lvlText w:val="%9."/>
      <w:lvlJc w:val="left"/>
      <w:pPr>
        <w:tabs>
          <w:tab w:val="num" w:pos="6480"/>
        </w:tabs>
        <w:ind w:left="6480" w:hanging="360"/>
      </w:pPr>
    </w:lvl>
  </w:abstractNum>
  <w:abstractNum w:abstractNumId="1" w15:restartNumberingAfterBreak="0">
    <w:nsid w:val="290D1A44"/>
    <w:multiLevelType w:val="hybridMultilevel"/>
    <w:tmpl w:val="B3D2349C"/>
    <w:lvl w:ilvl="0" w:tplc="C98817E4">
      <w:start w:val="1"/>
      <w:numFmt w:val="decimal"/>
      <w:lvlText w:val="%1."/>
      <w:lvlJc w:val="left"/>
      <w:pPr>
        <w:tabs>
          <w:tab w:val="num" w:pos="720"/>
        </w:tabs>
        <w:ind w:left="720" w:hanging="360"/>
      </w:pPr>
    </w:lvl>
    <w:lvl w:ilvl="1" w:tplc="0EAAFE0E" w:tentative="1">
      <w:start w:val="1"/>
      <w:numFmt w:val="decimal"/>
      <w:lvlText w:val="%2."/>
      <w:lvlJc w:val="left"/>
      <w:pPr>
        <w:tabs>
          <w:tab w:val="num" w:pos="1440"/>
        </w:tabs>
        <w:ind w:left="1440" w:hanging="360"/>
      </w:pPr>
    </w:lvl>
    <w:lvl w:ilvl="2" w:tplc="1FE87972" w:tentative="1">
      <w:start w:val="1"/>
      <w:numFmt w:val="decimal"/>
      <w:lvlText w:val="%3."/>
      <w:lvlJc w:val="left"/>
      <w:pPr>
        <w:tabs>
          <w:tab w:val="num" w:pos="2160"/>
        </w:tabs>
        <w:ind w:left="2160" w:hanging="360"/>
      </w:pPr>
    </w:lvl>
    <w:lvl w:ilvl="3" w:tplc="8C647DF8" w:tentative="1">
      <w:start w:val="1"/>
      <w:numFmt w:val="decimal"/>
      <w:lvlText w:val="%4."/>
      <w:lvlJc w:val="left"/>
      <w:pPr>
        <w:tabs>
          <w:tab w:val="num" w:pos="2880"/>
        </w:tabs>
        <w:ind w:left="2880" w:hanging="360"/>
      </w:pPr>
    </w:lvl>
    <w:lvl w:ilvl="4" w:tplc="0B5658C4" w:tentative="1">
      <w:start w:val="1"/>
      <w:numFmt w:val="decimal"/>
      <w:lvlText w:val="%5."/>
      <w:lvlJc w:val="left"/>
      <w:pPr>
        <w:tabs>
          <w:tab w:val="num" w:pos="3600"/>
        </w:tabs>
        <w:ind w:left="3600" w:hanging="360"/>
      </w:pPr>
    </w:lvl>
    <w:lvl w:ilvl="5" w:tplc="EE222E1C" w:tentative="1">
      <w:start w:val="1"/>
      <w:numFmt w:val="decimal"/>
      <w:lvlText w:val="%6."/>
      <w:lvlJc w:val="left"/>
      <w:pPr>
        <w:tabs>
          <w:tab w:val="num" w:pos="4320"/>
        </w:tabs>
        <w:ind w:left="4320" w:hanging="360"/>
      </w:pPr>
    </w:lvl>
    <w:lvl w:ilvl="6" w:tplc="3B0CB310" w:tentative="1">
      <w:start w:val="1"/>
      <w:numFmt w:val="decimal"/>
      <w:lvlText w:val="%7."/>
      <w:lvlJc w:val="left"/>
      <w:pPr>
        <w:tabs>
          <w:tab w:val="num" w:pos="5040"/>
        </w:tabs>
        <w:ind w:left="5040" w:hanging="360"/>
      </w:pPr>
    </w:lvl>
    <w:lvl w:ilvl="7" w:tplc="F32EAE7C" w:tentative="1">
      <w:start w:val="1"/>
      <w:numFmt w:val="decimal"/>
      <w:lvlText w:val="%8."/>
      <w:lvlJc w:val="left"/>
      <w:pPr>
        <w:tabs>
          <w:tab w:val="num" w:pos="5760"/>
        </w:tabs>
        <w:ind w:left="5760" w:hanging="360"/>
      </w:pPr>
    </w:lvl>
    <w:lvl w:ilvl="8" w:tplc="7526C5CC" w:tentative="1">
      <w:start w:val="1"/>
      <w:numFmt w:val="decimal"/>
      <w:lvlText w:val="%9."/>
      <w:lvlJc w:val="left"/>
      <w:pPr>
        <w:tabs>
          <w:tab w:val="num" w:pos="6480"/>
        </w:tabs>
        <w:ind w:left="6480" w:hanging="360"/>
      </w:pPr>
    </w:lvl>
  </w:abstractNum>
  <w:abstractNum w:abstractNumId="2" w15:restartNumberingAfterBreak="0">
    <w:nsid w:val="5E1A461C"/>
    <w:multiLevelType w:val="hybridMultilevel"/>
    <w:tmpl w:val="B968441E"/>
    <w:lvl w:ilvl="0" w:tplc="8D044C98">
      <w:start w:val="1"/>
      <w:numFmt w:val="decimal"/>
      <w:lvlText w:val="%1."/>
      <w:lvlJc w:val="left"/>
      <w:pPr>
        <w:tabs>
          <w:tab w:val="num" w:pos="720"/>
        </w:tabs>
        <w:ind w:left="720" w:hanging="360"/>
      </w:pPr>
    </w:lvl>
    <w:lvl w:ilvl="1" w:tplc="DBF848FA" w:tentative="1">
      <w:start w:val="1"/>
      <w:numFmt w:val="decimal"/>
      <w:lvlText w:val="%2."/>
      <w:lvlJc w:val="left"/>
      <w:pPr>
        <w:tabs>
          <w:tab w:val="num" w:pos="1440"/>
        </w:tabs>
        <w:ind w:left="1440" w:hanging="360"/>
      </w:pPr>
    </w:lvl>
    <w:lvl w:ilvl="2" w:tplc="FB7082D4" w:tentative="1">
      <w:start w:val="1"/>
      <w:numFmt w:val="decimal"/>
      <w:lvlText w:val="%3."/>
      <w:lvlJc w:val="left"/>
      <w:pPr>
        <w:tabs>
          <w:tab w:val="num" w:pos="2160"/>
        </w:tabs>
        <w:ind w:left="2160" w:hanging="360"/>
      </w:pPr>
    </w:lvl>
    <w:lvl w:ilvl="3" w:tplc="5EC4FBEE" w:tentative="1">
      <w:start w:val="1"/>
      <w:numFmt w:val="decimal"/>
      <w:lvlText w:val="%4."/>
      <w:lvlJc w:val="left"/>
      <w:pPr>
        <w:tabs>
          <w:tab w:val="num" w:pos="2880"/>
        </w:tabs>
        <w:ind w:left="2880" w:hanging="360"/>
      </w:pPr>
    </w:lvl>
    <w:lvl w:ilvl="4" w:tplc="7946EF9A" w:tentative="1">
      <w:start w:val="1"/>
      <w:numFmt w:val="decimal"/>
      <w:lvlText w:val="%5."/>
      <w:lvlJc w:val="left"/>
      <w:pPr>
        <w:tabs>
          <w:tab w:val="num" w:pos="3600"/>
        </w:tabs>
        <w:ind w:left="3600" w:hanging="360"/>
      </w:pPr>
    </w:lvl>
    <w:lvl w:ilvl="5" w:tplc="A8CC10A0" w:tentative="1">
      <w:start w:val="1"/>
      <w:numFmt w:val="decimal"/>
      <w:lvlText w:val="%6."/>
      <w:lvlJc w:val="left"/>
      <w:pPr>
        <w:tabs>
          <w:tab w:val="num" w:pos="4320"/>
        </w:tabs>
        <w:ind w:left="4320" w:hanging="360"/>
      </w:pPr>
    </w:lvl>
    <w:lvl w:ilvl="6" w:tplc="47EC9220" w:tentative="1">
      <w:start w:val="1"/>
      <w:numFmt w:val="decimal"/>
      <w:lvlText w:val="%7."/>
      <w:lvlJc w:val="left"/>
      <w:pPr>
        <w:tabs>
          <w:tab w:val="num" w:pos="5040"/>
        </w:tabs>
        <w:ind w:left="5040" w:hanging="360"/>
      </w:pPr>
    </w:lvl>
    <w:lvl w:ilvl="7" w:tplc="62083D78" w:tentative="1">
      <w:start w:val="1"/>
      <w:numFmt w:val="decimal"/>
      <w:lvlText w:val="%8."/>
      <w:lvlJc w:val="left"/>
      <w:pPr>
        <w:tabs>
          <w:tab w:val="num" w:pos="5760"/>
        </w:tabs>
        <w:ind w:left="5760" w:hanging="360"/>
      </w:pPr>
    </w:lvl>
    <w:lvl w:ilvl="8" w:tplc="AF444D3A"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56"/>
    <w:rsid w:val="004B4E86"/>
    <w:rsid w:val="004D20BA"/>
    <w:rsid w:val="00753E76"/>
    <w:rsid w:val="00772D5E"/>
    <w:rsid w:val="009975A1"/>
    <w:rsid w:val="00B01D56"/>
    <w:rsid w:val="00E5658F"/>
    <w:rsid w:val="00E70ECE"/>
    <w:rsid w:val="00F31D6A"/>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9449-3E56-483E-AC2F-AE273060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E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20610">
      <w:bodyDiv w:val="1"/>
      <w:marLeft w:val="0"/>
      <w:marRight w:val="0"/>
      <w:marTop w:val="0"/>
      <w:marBottom w:val="0"/>
      <w:divBdr>
        <w:top w:val="none" w:sz="0" w:space="0" w:color="auto"/>
        <w:left w:val="none" w:sz="0" w:space="0" w:color="auto"/>
        <w:bottom w:val="none" w:sz="0" w:space="0" w:color="auto"/>
        <w:right w:val="none" w:sz="0" w:space="0" w:color="auto"/>
      </w:divBdr>
      <w:divsChild>
        <w:div w:id="1210264682">
          <w:marLeft w:val="922"/>
          <w:marRight w:val="0"/>
          <w:marTop w:val="134"/>
          <w:marBottom w:val="120"/>
          <w:divBdr>
            <w:top w:val="none" w:sz="0" w:space="0" w:color="auto"/>
            <w:left w:val="none" w:sz="0" w:space="0" w:color="auto"/>
            <w:bottom w:val="none" w:sz="0" w:space="0" w:color="auto"/>
            <w:right w:val="none" w:sz="0" w:space="0" w:color="auto"/>
          </w:divBdr>
        </w:div>
        <w:div w:id="1472600877">
          <w:marLeft w:val="922"/>
          <w:marRight w:val="0"/>
          <w:marTop w:val="134"/>
          <w:marBottom w:val="120"/>
          <w:divBdr>
            <w:top w:val="none" w:sz="0" w:space="0" w:color="auto"/>
            <w:left w:val="none" w:sz="0" w:space="0" w:color="auto"/>
            <w:bottom w:val="none" w:sz="0" w:space="0" w:color="auto"/>
            <w:right w:val="none" w:sz="0" w:space="0" w:color="auto"/>
          </w:divBdr>
        </w:div>
        <w:div w:id="1445883651">
          <w:marLeft w:val="922"/>
          <w:marRight w:val="0"/>
          <w:marTop w:val="144"/>
          <w:marBottom w:val="120"/>
          <w:divBdr>
            <w:top w:val="none" w:sz="0" w:space="0" w:color="auto"/>
            <w:left w:val="none" w:sz="0" w:space="0" w:color="auto"/>
            <w:bottom w:val="none" w:sz="0" w:space="0" w:color="auto"/>
            <w:right w:val="none" w:sz="0" w:space="0" w:color="auto"/>
          </w:divBdr>
        </w:div>
        <w:div w:id="321197750">
          <w:marLeft w:val="922"/>
          <w:marRight w:val="0"/>
          <w:marTop w:val="144"/>
          <w:marBottom w:val="120"/>
          <w:divBdr>
            <w:top w:val="none" w:sz="0" w:space="0" w:color="auto"/>
            <w:left w:val="none" w:sz="0" w:space="0" w:color="auto"/>
            <w:bottom w:val="none" w:sz="0" w:space="0" w:color="auto"/>
            <w:right w:val="none" w:sz="0" w:space="0" w:color="auto"/>
          </w:divBdr>
        </w:div>
        <w:div w:id="970357319">
          <w:marLeft w:val="922"/>
          <w:marRight w:val="0"/>
          <w:marTop w:val="144"/>
          <w:marBottom w:val="120"/>
          <w:divBdr>
            <w:top w:val="none" w:sz="0" w:space="0" w:color="auto"/>
            <w:left w:val="none" w:sz="0" w:space="0" w:color="auto"/>
            <w:bottom w:val="none" w:sz="0" w:space="0" w:color="auto"/>
            <w:right w:val="none" w:sz="0" w:space="0" w:color="auto"/>
          </w:divBdr>
        </w:div>
      </w:divsChild>
    </w:div>
    <w:div w:id="1447433340">
      <w:bodyDiv w:val="1"/>
      <w:marLeft w:val="0"/>
      <w:marRight w:val="0"/>
      <w:marTop w:val="0"/>
      <w:marBottom w:val="0"/>
      <w:divBdr>
        <w:top w:val="none" w:sz="0" w:space="0" w:color="auto"/>
        <w:left w:val="none" w:sz="0" w:space="0" w:color="auto"/>
        <w:bottom w:val="none" w:sz="0" w:space="0" w:color="auto"/>
        <w:right w:val="none" w:sz="0" w:space="0" w:color="auto"/>
      </w:divBdr>
      <w:divsChild>
        <w:div w:id="846867081">
          <w:marLeft w:val="864"/>
          <w:marRight w:val="0"/>
          <w:marTop w:val="134"/>
          <w:marBottom w:val="120"/>
          <w:divBdr>
            <w:top w:val="none" w:sz="0" w:space="0" w:color="auto"/>
            <w:left w:val="none" w:sz="0" w:space="0" w:color="auto"/>
            <w:bottom w:val="none" w:sz="0" w:space="0" w:color="auto"/>
            <w:right w:val="none" w:sz="0" w:space="0" w:color="auto"/>
          </w:divBdr>
        </w:div>
        <w:div w:id="1397778789">
          <w:marLeft w:val="864"/>
          <w:marRight w:val="0"/>
          <w:marTop w:val="134"/>
          <w:marBottom w:val="120"/>
          <w:divBdr>
            <w:top w:val="none" w:sz="0" w:space="0" w:color="auto"/>
            <w:left w:val="none" w:sz="0" w:space="0" w:color="auto"/>
            <w:bottom w:val="none" w:sz="0" w:space="0" w:color="auto"/>
            <w:right w:val="none" w:sz="0" w:space="0" w:color="auto"/>
          </w:divBdr>
        </w:div>
        <w:div w:id="8720267">
          <w:marLeft w:val="864"/>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2020-10-14T13:42:00Z</dcterms:created>
  <dcterms:modified xsi:type="dcterms:W3CDTF">2020-10-14T13:42:00Z</dcterms:modified>
</cp:coreProperties>
</file>