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Spec="center" w:tblpY="1610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710"/>
        <w:gridCol w:w="3780"/>
        <w:gridCol w:w="3510"/>
        <w:gridCol w:w="2880"/>
      </w:tblGrid>
      <w:tr w:rsidR="000337CF" w:rsidRPr="005408D0" w:rsidTr="000337CF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Student Learning Outcome </w:t>
            </w:r>
          </w:p>
        </w:tc>
        <w:tc>
          <w:tcPr>
            <w:tcW w:w="1188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767171" w:themeColor="background2" w:themeShade="80"/>
                <w:sz w:val="22"/>
                <w:szCs w:val="22"/>
              </w:rPr>
            </w:pPr>
            <w:r w:rsidRPr="00540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Synthesize foundational MPH competencies.</w:t>
            </w:r>
          </w:p>
        </w:tc>
      </w:tr>
      <w:tr w:rsidR="000337CF" w:rsidRPr="005408D0" w:rsidTr="000337CF">
        <w:trPr>
          <w:trHeight w:val="53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Measurement Instrument 1 </w:t>
            </w:r>
          </w:p>
        </w:tc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:rsidR="000337CF" w:rsidRPr="005408D0" w:rsidRDefault="000337CF" w:rsidP="0003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8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ILE paper</w:t>
            </w:r>
            <w:r w:rsidRPr="005408D0">
              <w:rPr>
                <w:rFonts w:asciiTheme="minorHAnsi" w:hAnsiTheme="minorHAnsi" w:cstheme="minorHAnsi"/>
                <w:sz w:val="22"/>
                <w:szCs w:val="22"/>
              </w:rPr>
              <w:t>: Professionally written paper that synthesizes program competencies, and minimally includes a four parts: 1) thorough overview of the public health problem</w:t>
            </w:r>
            <w:proofErr w:type="gramStart"/>
            <w:r w:rsidRPr="005408D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  <w:r w:rsidRPr="005408D0">
              <w:rPr>
                <w:rFonts w:asciiTheme="minorHAnsi" w:hAnsiTheme="minorHAnsi" w:cstheme="minorHAnsi"/>
                <w:sz w:val="22"/>
                <w:szCs w:val="22"/>
              </w:rPr>
              <w:t xml:space="preserve"> 2) literature review, 3) critical analysis/results, and 4) public health recommendations.</w:t>
            </w:r>
          </w:p>
        </w:tc>
      </w:tr>
      <w:tr w:rsidR="000337CF" w:rsidRPr="005408D0" w:rsidTr="000337CF"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8D0">
              <w:rPr>
                <w:rFonts w:asciiTheme="minorHAnsi" w:hAnsiTheme="minorHAnsi" w:cstheme="minorHAnsi"/>
                <w:b/>
                <w:sz w:val="22"/>
                <w:szCs w:val="22"/>
              </w:rPr>
              <w:t>Criteria for Student Success</w:t>
            </w:r>
          </w:p>
        </w:tc>
        <w:tc>
          <w:tcPr>
            <w:tcW w:w="11880" w:type="dxa"/>
            <w:gridSpan w:val="4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8D0">
              <w:rPr>
                <w:rFonts w:asciiTheme="minorHAnsi" w:hAnsiTheme="minorHAnsi" w:cstheme="minorHAnsi"/>
                <w:sz w:val="22"/>
                <w:szCs w:val="22"/>
              </w:rPr>
              <w:t>Students earn a mean of 3 or higher (of 4) on their ILE overall, and on each part.</w:t>
            </w:r>
          </w:p>
        </w:tc>
      </w:tr>
      <w:tr w:rsidR="000337CF" w:rsidRPr="005408D0" w:rsidTr="000337CF">
        <w:tc>
          <w:tcPr>
            <w:tcW w:w="45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8D0">
              <w:rPr>
                <w:rFonts w:asciiTheme="minorHAnsi" w:hAnsiTheme="minorHAnsi" w:cstheme="minorHAnsi"/>
                <w:b/>
                <w:sz w:val="22"/>
                <w:szCs w:val="22"/>
              </w:rPr>
              <w:t>Program Success Target for this Measurement</w:t>
            </w:r>
          </w:p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pct12" w:color="auto" w:fill="auto"/>
          </w:tcPr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8D0">
              <w:rPr>
                <w:rFonts w:asciiTheme="minorHAnsi" w:hAnsiTheme="minorHAnsi" w:cstheme="minorHAnsi"/>
                <w:sz w:val="22"/>
                <w:szCs w:val="22"/>
              </w:rPr>
              <w:t xml:space="preserve">80%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8D0">
              <w:rPr>
                <w:rFonts w:asciiTheme="minorHAnsi" w:hAnsiTheme="minorHAnsi" w:cstheme="minorHAnsi"/>
                <w:b/>
                <w:sz w:val="22"/>
                <w:szCs w:val="22"/>
              </w:rPr>
              <w:t>Percent of Program Achieving Target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8D0">
              <w:rPr>
                <w:rFonts w:asciiTheme="minorHAnsi" w:hAnsiTheme="minorHAnsi" w:cstheme="minorHAnsi"/>
                <w:sz w:val="22"/>
                <w:szCs w:val="22"/>
              </w:rPr>
              <w:t>Overall: 85% (17 of 20)</w:t>
            </w:r>
          </w:p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8D0">
              <w:rPr>
                <w:rFonts w:asciiTheme="minorHAnsi" w:hAnsiTheme="minorHAnsi" w:cstheme="minorHAnsi"/>
                <w:sz w:val="22"/>
                <w:szCs w:val="22"/>
              </w:rPr>
              <w:t>Part 1: 80% (16 of 20)</w:t>
            </w:r>
          </w:p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8D0">
              <w:rPr>
                <w:rFonts w:asciiTheme="minorHAnsi" w:hAnsiTheme="minorHAnsi" w:cstheme="minorHAnsi"/>
                <w:sz w:val="22"/>
                <w:szCs w:val="22"/>
              </w:rPr>
              <w:t>Part 2: 75% (15 of 20)</w:t>
            </w:r>
          </w:p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8D0">
              <w:rPr>
                <w:rFonts w:asciiTheme="minorHAnsi" w:hAnsiTheme="minorHAnsi" w:cstheme="minorHAnsi"/>
                <w:sz w:val="22"/>
                <w:szCs w:val="22"/>
              </w:rPr>
              <w:t>Part 3: 60% (12 of 20)</w:t>
            </w:r>
          </w:p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8D0">
              <w:rPr>
                <w:rFonts w:asciiTheme="minorHAnsi" w:hAnsiTheme="minorHAnsi" w:cstheme="minorHAnsi"/>
                <w:sz w:val="22"/>
                <w:szCs w:val="22"/>
              </w:rPr>
              <w:t>Part 4: 50% (10 of 20)</w:t>
            </w:r>
          </w:p>
        </w:tc>
      </w:tr>
      <w:tr w:rsidR="000337CF" w:rsidRPr="005408D0" w:rsidTr="000337CF">
        <w:trPr>
          <w:trHeight w:val="314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8D0">
              <w:rPr>
                <w:rFonts w:asciiTheme="minorHAnsi" w:hAnsiTheme="minorHAnsi" w:cstheme="minorHAnsi"/>
                <w:b/>
                <w:sz w:val="22"/>
                <w:szCs w:val="22"/>
              </w:rPr>
              <w:t>Methods</w:t>
            </w:r>
            <w:r w:rsidRPr="00540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:rsidR="000337CF" w:rsidRPr="005408D0" w:rsidRDefault="000337CF" w:rsidP="000337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8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ILE papers </w:t>
            </w:r>
            <w:proofErr w:type="gramStart"/>
            <w:r w:rsidRPr="005408D0">
              <w:rPr>
                <w:rFonts w:asciiTheme="minorHAnsi" w:hAnsiTheme="minorHAnsi" w:cstheme="minorHAnsi"/>
                <w:bCs/>
                <w:sz w:val="22"/>
                <w:szCs w:val="22"/>
              </w:rPr>
              <w:t>are reviewed by a minimum of two reviewers and rated on each of the four parts noted above</w:t>
            </w:r>
            <w:proofErr w:type="gramEnd"/>
            <w:r w:rsidRPr="005408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Ratings </w:t>
            </w:r>
            <w:proofErr w:type="gramStart"/>
            <w:r w:rsidRPr="005408D0">
              <w:rPr>
                <w:rFonts w:asciiTheme="minorHAnsi" w:hAnsiTheme="minorHAnsi" w:cstheme="minorHAnsi"/>
                <w:bCs/>
                <w:sz w:val="22"/>
                <w:szCs w:val="22"/>
              </w:rPr>
              <w:t>are averaged</w:t>
            </w:r>
            <w:proofErr w:type="gramEnd"/>
            <w:r w:rsidRPr="005408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</w:tr>
    </w:tbl>
    <w:p w:rsidR="00CF5F6E" w:rsidRDefault="000337CF">
      <w:r>
        <w:t>Data from AY 18/19</w:t>
      </w:r>
      <w:bookmarkStart w:id="0" w:name="_GoBack"/>
      <w:bookmarkEnd w:id="0"/>
    </w:p>
    <w:sectPr w:rsidR="00CF5F6E" w:rsidSect="000337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F"/>
    <w:rsid w:val="000337CF"/>
    <w:rsid w:val="0043737A"/>
    <w:rsid w:val="005C65ED"/>
    <w:rsid w:val="005F07F1"/>
    <w:rsid w:val="0067664A"/>
    <w:rsid w:val="00AD6E8B"/>
    <w:rsid w:val="00AE5546"/>
    <w:rsid w:val="00E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3880"/>
  <w15:chartTrackingRefBased/>
  <w15:docId w15:val="{58A75727-4441-4601-9456-D2232B39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C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eastAsia="Arial" w:cs="Arial"/>
      <w:b/>
      <w:sz w:val="32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eastAsia="Arial" w:cs="Arial"/>
      <w:b/>
      <w:szCs w:val="32"/>
      <w:u w:val="single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eastAsia="Calibri" w:cs="Calibri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/>
      <w:jc w:val="center"/>
    </w:pPr>
    <w:rPr>
      <w:rFonts w:asciiTheme="minorHAnsi" w:eastAsiaTheme="minorHAnsi" w:hAnsiTheme="minorHAnsi" w:cstheme="minorBidi"/>
      <w:sz w:val="28"/>
      <w:szCs w:val="22"/>
      <w:lang w:val="en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2020-02-05T18:11:00Z</dcterms:created>
  <dcterms:modified xsi:type="dcterms:W3CDTF">2020-02-05T18:13:00Z</dcterms:modified>
</cp:coreProperties>
</file>