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9A" w:rsidRDefault="00FA713E" w:rsidP="00FA713E">
      <w:pPr>
        <w:spacing w:after="0"/>
      </w:pPr>
      <w:r>
        <w:t>MPH Admissions Committee Report</w:t>
      </w:r>
      <w:r w:rsidR="0059709A">
        <w:t xml:space="preserve"> </w:t>
      </w:r>
    </w:p>
    <w:p w:rsidR="00FA713E" w:rsidRDefault="00FA713E" w:rsidP="00FA713E">
      <w:pPr>
        <w:spacing w:after="0"/>
      </w:pPr>
      <w:r>
        <w:t>September 2018</w:t>
      </w:r>
    </w:p>
    <w:p w:rsidR="0059709A" w:rsidRDefault="0059709A" w:rsidP="00FA713E">
      <w:pPr>
        <w:spacing w:after="0"/>
      </w:pPr>
      <w:r>
        <w:t>Members: Ding, Farrell, Gardner</w:t>
      </w:r>
    </w:p>
    <w:p w:rsidR="00FA713E" w:rsidRDefault="00FA713E" w:rsidP="00FA713E">
      <w:pPr>
        <w:spacing w:after="0"/>
      </w:pPr>
    </w:p>
    <w:p w:rsidR="00FA713E" w:rsidRDefault="00FA713E" w:rsidP="00FA713E">
      <w:pPr>
        <w:spacing w:after="0"/>
      </w:pPr>
      <w:r>
        <w:t>The MPH Admissions Committee met via email between September 4</w:t>
      </w:r>
      <w:r w:rsidRPr="00FA713E">
        <w:rPr>
          <w:vertAlign w:val="superscript"/>
        </w:rPr>
        <w:t>th</w:t>
      </w:r>
      <w:r>
        <w:t xml:space="preserve"> and 9</w:t>
      </w:r>
      <w:r w:rsidRPr="00FA713E">
        <w:rPr>
          <w:vertAlign w:val="superscript"/>
        </w:rPr>
        <w:t>t</w:t>
      </w:r>
      <w:r>
        <w:rPr>
          <w:vertAlign w:val="superscript"/>
        </w:rPr>
        <w:t xml:space="preserve">h </w:t>
      </w:r>
      <w:r>
        <w:t xml:space="preserve"> to discuss revisions to the admissions policy.  The admissions policy is being revised for clarity and to adjust the analytical writing score from 3.5 to </w:t>
      </w:r>
      <w:r w:rsidR="0059709A">
        <w:t xml:space="preserve">3.0 for full admission, as Ding noted the 3.5 may be too restrictive for international students. </w:t>
      </w:r>
      <w:r>
        <w:t>Farrell analyzed</w:t>
      </w:r>
      <w:r w:rsidR="0059709A">
        <w:t xml:space="preserve"> our</w:t>
      </w:r>
      <w:r>
        <w:t xml:space="preserve"> admission d</w:t>
      </w:r>
      <w:r w:rsidR="0059709A">
        <w:t xml:space="preserve">ata on former students and found that lowering the analytical writing score to 3.0 did not lower student success indicators (GPA, graduation).  Thus, the admission committee recommends the following admission policy, which will </w:t>
      </w:r>
      <w:r w:rsidR="003276E8">
        <w:t>be brought forth as a motion for the MPH faculty.</w:t>
      </w:r>
    </w:p>
    <w:p w:rsidR="003276E8" w:rsidRDefault="003276E8" w:rsidP="00FA713E">
      <w:pPr>
        <w:spacing w:after="0"/>
      </w:pPr>
    </w:p>
    <w:p w:rsidR="003276E8" w:rsidRDefault="003276E8" w:rsidP="003276E8">
      <w:pPr>
        <w:pStyle w:val="PlainText"/>
      </w:pPr>
      <w:r>
        <w:t>In addition to the criteria set forth by the graduate school, the MPH program requires the following:</w:t>
      </w:r>
    </w:p>
    <w:p w:rsidR="003276E8" w:rsidRDefault="003276E8" w:rsidP="003276E8">
      <w:pPr>
        <w:pStyle w:val="PlainText"/>
      </w:pPr>
      <w:r>
        <w:t>1.           GRE minimums of 145 v</w:t>
      </w:r>
      <w:r w:rsidR="00DF31E6">
        <w:t>erbal, 148 quantitative, and 3.0</w:t>
      </w:r>
      <w:bookmarkStart w:id="0" w:name="_GoBack"/>
      <w:bookmarkEnd w:id="0"/>
      <w:r>
        <w:t xml:space="preserve"> analytical writing score*</w:t>
      </w:r>
    </w:p>
    <w:p w:rsidR="003276E8" w:rsidRDefault="003276E8" w:rsidP="003276E8">
      <w:pPr>
        <w:pStyle w:val="PlainText"/>
      </w:pPr>
      <w:r>
        <w:t xml:space="preserve">2.           Written personal statement. For details, go to:  </w:t>
      </w:r>
      <w:hyperlink r:id="rId5" w:history="1">
        <w:r>
          <w:rPr>
            <w:rStyle w:val="Hyperlink"/>
          </w:rPr>
          <w:t>https://wku.edu/publichealth/master_public_health.php</w:t>
        </w:r>
      </w:hyperlink>
      <w:r>
        <w:t xml:space="preserve"> </w:t>
      </w:r>
    </w:p>
    <w:p w:rsidR="003276E8" w:rsidRDefault="003276E8" w:rsidP="003276E8">
      <w:pPr>
        <w:pStyle w:val="PlainText"/>
      </w:pPr>
      <w:r>
        <w:t>3.           Resume or Curriculum Vitae</w:t>
      </w:r>
    </w:p>
    <w:p w:rsidR="003276E8" w:rsidRDefault="003276E8" w:rsidP="003276E8">
      <w:pPr>
        <w:pStyle w:val="PlainText"/>
      </w:pPr>
      <w:r>
        <w:t>4.           Contact information for two professional references</w:t>
      </w:r>
    </w:p>
    <w:p w:rsidR="003276E8" w:rsidRDefault="003276E8" w:rsidP="003276E8">
      <w:pPr>
        <w:pStyle w:val="PlainText"/>
      </w:pPr>
      <w:r>
        <w:t xml:space="preserve">Students who do not meet these criteria may be admitted conditionally into the MPH program. </w:t>
      </w:r>
    </w:p>
    <w:p w:rsidR="003276E8" w:rsidRDefault="003276E8" w:rsidP="003276E8">
      <w:pPr>
        <w:pStyle w:val="PlainText"/>
      </w:pPr>
    </w:p>
    <w:p w:rsidR="003276E8" w:rsidRDefault="003276E8" w:rsidP="003276E8">
      <w:pPr>
        <w:pStyle w:val="PlainText"/>
      </w:pPr>
      <w:r>
        <w:t>*The GRE requirement is waived for students who meet at least one of the following criteria:</w:t>
      </w:r>
    </w:p>
    <w:p w:rsidR="003276E8" w:rsidRDefault="003276E8" w:rsidP="003276E8">
      <w:pPr>
        <w:pStyle w:val="PlainText"/>
        <w:numPr>
          <w:ilvl w:val="0"/>
          <w:numId w:val="1"/>
        </w:numPr>
      </w:pPr>
      <w:r>
        <w:t xml:space="preserve">cumulative undergraduate GPA of at least 3.2 on 4.0 scale from a US accredited university; </w:t>
      </w:r>
    </w:p>
    <w:p w:rsidR="003276E8" w:rsidRDefault="003276E8" w:rsidP="003276E8">
      <w:pPr>
        <w:pStyle w:val="PlainText"/>
        <w:numPr>
          <w:ilvl w:val="0"/>
          <w:numId w:val="1"/>
        </w:numPr>
      </w:pPr>
      <w:r>
        <w:t>current enrollment in an accredited US medical school or doctoral program; OR</w:t>
      </w:r>
    </w:p>
    <w:p w:rsidR="003276E8" w:rsidRDefault="003276E8" w:rsidP="003276E8">
      <w:pPr>
        <w:pStyle w:val="PlainText"/>
        <w:numPr>
          <w:ilvl w:val="0"/>
          <w:numId w:val="1"/>
        </w:numPr>
      </w:pPr>
      <w:r>
        <w:t>graduation from a US accredited medical school, masters, or doctoral program.</w:t>
      </w:r>
    </w:p>
    <w:p w:rsidR="003276E8" w:rsidRDefault="003276E8" w:rsidP="003276E8">
      <w:pPr>
        <w:pStyle w:val="PlainText"/>
      </w:pPr>
      <w:r>
        <w:t>The GRE may be waived for students with cumulative undergraduate GPA of at least 3.0 on 4.0 scale from a US accredited university and a minimum of three years of professional public health experience.  </w:t>
      </w:r>
    </w:p>
    <w:p w:rsidR="003276E8" w:rsidRDefault="003276E8" w:rsidP="003276E8">
      <w:pPr>
        <w:pStyle w:val="PlainText"/>
      </w:pPr>
    </w:p>
    <w:p w:rsidR="003276E8" w:rsidRDefault="003276E8" w:rsidP="00FA713E">
      <w:pPr>
        <w:spacing w:after="0"/>
      </w:pPr>
    </w:p>
    <w:sectPr w:rsidR="0032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05B78"/>
    <w:multiLevelType w:val="hybridMultilevel"/>
    <w:tmpl w:val="28C4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3E"/>
    <w:rsid w:val="003276E8"/>
    <w:rsid w:val="0059709A"/>
    <w:rsid w:val="005C65ED"/>
    <w:rsid w:val="005F07F1"/>
    <w:rsid w:val="00843D09"/>
    <w:rsid w:val="00DF31E6"/>
    <w:rsid w:val="00FA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5B4D"/>
  <w15:chartTrackingRefBased/>
  <w15:docId w15:val="{D1C88D43-C086-454E-AC16-88B6F5ED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6E8"/>
    <w:rPr>
      <w:color w:val="0563C1"/>
      <w:u w:val="single"/>
    </w:rPr>
  </w:style>
  <w:style w:type="paragraph" w:styleId="PlainText">
    <w:name w:val="Plain Text"/>
    <w:basedOn w:val="Normal"/>
    <w:link w:val="PlainTextChar"/>
    <w:uiPriority w:val="99"/>
    <w:semiHidden/>
    <w:unhideWhenUsed/>
    <w:rsid w:val="003276E8"/>
    <w:pPr>
      <w:spacing w:after="0" w:line="240" w:lineRule="auto"/>
    </w:pPr>
    <w:rPr>
      <w:rFonts w:ascii="Calibri" w:eastAsia="MS PGothic" w:hAnsi="Calibri" w:cs="Calibri"/>
      <w:lang w:eastAsia="ja-JP"/>
    </w:rPr>
  </w:style>
  <w:style w:type="character" w:customStyle="1" w:styleId="PlainTextChar">
    <w:name w:val="Plain Text Char"/>
    <w:basedOn w:val="DefaultParagraphFont"/>
    <w:link w:val="PlainText"/>
    <w:uiPriority w:val="99"/>
    <w:semiHidden/>
    <w:rsid w:val="003276E8"/>
    <w:rPr>
      <w:rFonts w:ascii="Calibri" w:eastAsia="MS PGothic" w:hAnsi="Calibri"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0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ku.edu/publichealth/master_public_health.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2018-09-09T19:27:00Z</dcterms:created>
  <dcterms:modified xsi:type="dcterms:W3CDTF">2018-09-09T19:53:00Z</dcterms:modified>
</cp:coreProperties>
</file>