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Default="000E0ED7">
      <w:r>
        <w:t>MPH-BSPH Joint Committee Minutes – Oct 10, 2018</w:t>
      </w:r>
      <w:r w:rsidR="00C520C0">
        <w:t xml:space="preserve"> (GRH 2006, 12:30)</w:t>
      </w:r>
    </w:p>
    <w:p w:rsidR="000E0ED7" w:rsidRDefault="000E0ED7">
      <w:r>
        <w:t>Present: Gretchen Macy, Grace Lartey, Jae Kim, Mamata Chaudhari, Xiuhua Ding, Marilyn Gardner, Colin Farrell</w:t>
      </w:r>
    </w:p>
    <w:p w:rsidR="000E0ED7" w:rsidRDefault="000E0ED7">
      <w:r>
        <w:t>Absent: Cecilia Watkins</w:t>
      </w:r>
    </w:p>
    <w:p w:rsidR="000E0ED7" w:rsidRDefault="000E0ED7"/>
    <w:p w:rsidR="000E0ED7" w:rsidRDefault="000E0ED7">
      <w:r>
        <w:t>April minutes approved unanimously (Motion: Farrell; Second: Macy)</w:t>
      </w:r>
    </w:p>
    <w:p w:rsidR="000E0ED7" w:rsidRDefault="000E0ED7">
      <w:r>
        <w:t>August Workday minutes approved unanimously (Motion: Farrell; Second: Macy)</w:t>
      </w:r>
    </w:p>
    <w:p w:rsidR="000E0ED7" w:rsidRDefault="000E0ED7"/>
    <w:p w:rsidR="000E0ED7" w:rsidRDefault="000E0ED7">
      <w:r>
        <w:t>MPH Report (Lartey)</w:t>
      </w:r>
    </w:p>
    <w:p w:rsidR="000E0ED7" w:rsidRDefault="000E0ED7" w:rsidP="000E0ED7">
      <w:pPr>
        <w:pStyle w:val="ListParagraph"/>
        <w:numPr>
          <w:ilvl w:val="0"/>
          <w:numId w:val="1"/>
        </w:numPr>
      </w:pPr>
      <w:r>
        <w:t>Faculty Assessment form needs to be completed and submitted to Marilyn Gardner by the end of October.  Information from forms will be necessary for the next meeting.</w:t>
      </w:r>
    </w:p>
    <w:p w:rsidR="000E0ED7" w:rsidRDefault="000E0ED7" w:rsidP="000E0ED7">
      <w:r>
        <w:t>BSPH Report (Lartey)</w:t>
      </w:r>
    </w:p>
    <w:p w:rsidR="000E0ED7" w:rsidRDefault="000E0ED7" w:rsidP="000E0ED7">
      <w:pPr>
        <w:pStyle w:val="ListParagraph"/>
        <w:numPr>
          <w:ilvl w:val="0"/>
          <w:numId w:val="1"/>
        </w:numPr>
      </w:pPr>
      <w:r>
        <w:t xml:space="preserve">No Report </w:t>
      </w:r>
    </w:p>
    <w:p w:rsidR="00EC7C80" w:rsidRDefault="00EC7C80" w:rsidP="00EC7C80">
      <w:r>
        <w:t>MPH Admission Committee Report (Farrell)</w:t>
      </w:r>
    </w:p>
    <w:p w:rsidR="00EC7C80" w:rsidRDefault="00EC7C80" w:rsidP="00EC7C80">
      <w:pPr>
        <w:pStyle w:val="ListParagraph"/>
        <w:numPr>
          <w:ilvl w:val="0"/>
          <w:numId w:val="1"/>
        </w:numPr>
      </w:pPr>
      <w:r>
        <w:t xml:space="preserve">MPH Admissions Committee brought forward a proposal to reduce the required GRE writing score from 3.5 to 3.0 for admissions consideration.  Students who receive a 3.0 are already being admitted to the program.  Data collected regarding student performance in MPH program suggests that keeping the other required GRE scores the same while reducing the writing score to 3.0 will have a negligible impact on student performance (likelihood of graduating and overall GPA).  Reducing the official required score </w:t>
      </w:r>
      <w:r>
        <w:rPr>
          <w:i/>
        </w:rPr>
        <w:t>may</w:t>
      </w:r>
      <w:r>
        <w:t xml:space="preserve"> result in more applicants</w:t>
      </w:r>
      <w:r w:rsidR="00BD7701">
        <w:t xml:space="preserve"> (and, hopefully, increase enrollment).  Gardner mentioned that, currently, students admitted with a 3.0 on the writing portion of the GRE are advised to attend the writing center, but it may be beneficial to formalize such advising so that advisors are able to follow-up on whether the student is following that direction.  Lartey </w:t>
      </w:r>
      <w:r w:rsidR="00586466">
        <w:t>pointed out</w:t>
      </w:r>
      <w:r w:rsidR="00BD7701">
        <w:t xml:space="preserve"> that the writing center is staffed by undergraduate students, so the overall benefit </w:t>
      </w:r>
      <w:r w:rsidR="00586466">
        <w:t xml:space="preserve">of making the writing center advisement formalized for graduate students may not be what we would hope for.  </w:t>
      </w:r>
    </w:p>
    <w:p w:rsidR="00586466" w:rsidRDefault="00586466" w:rsidP="00586466">
      <w:pPr>
        <w:pStyle w:val="ListParagraph"/>
        <w:numPr>
          <w:ilvl w:val="1"/>
          <w:numId w:val="1"/>
        </w:numPr>
      </w:pPr>
      <w:r>
        <w:t>Motion to change admissions criteria for MPH (Farrell; Second: Ding) was approved unanimously.</w:t>
      </w:r>
    </w:p>
    <w:p w:rsidR="00586466" w:rsidRDefault="00586466" w:rsidP="00586466">
      <w:r>
        <w:t>BSPH Curriculum Committee Report (Lartey)</w:t>
      </w:r>
    </w:p>
    <w:p w:rsidR="00586466" w:rsidRDefault="00586466" w:rsidP="00586466">
      <w:pPr>
        <w:pStyle w:val="ListParagraph"/>
        <w:numPr>
          <w:ilvl w:val="0"/>
          <w:numId w:val="1"/>
        </w:numPr>
      </w:pPr>
      <w:r>
        <w:t xml:space="preserve">Not much can be done at the moment due to the programmatic freezes implemented by Provost </w:t>
      </w:r>
      <w:proofErr w:type="gramStart"/>
      <w:r>
        <w:t>office</w:t>
      </w:r>
      <w:proofErr w:type="gramEnd"/>
      <w:r>
        <w:t xml:space="preserve"> until the program reviews are completed. </w:t>
      </w:r>
      <w:r w:rsidR="00332379">
        <w:t xml:space="preserve"> Lartey expressed the preference to retain certificates over minors if the BSPH program is required to undergo a restructuring due to </w:t>
      </w:r>
      <w:r w:rsidR="00332379">
        <w:rPr>
          <w:rFonts w:ascii="Calibri" w:hAnsi="Calibri" w:cs="Calibri"/>
          <w:color w:val="000000"/>
        </w:rPr>
        <w:t>'Comprehensive Academic Program Evaluation' (CAPE)</w:t>
      </w:r>
      <w:r w:rsidR="00332379">
        <w:t>.</w:t>
      </w:r>
    </w:p>
    <w:p w:rsidR="00DB61E7" w:rsidRDefault="00DB61E7" w:rsidP="00DB61E7">
      <w:r>
        <w:t xml:space="preserve">MPH-BSPH Joint </w:t>
      </w:r>
      <w:proofErr w:type="spellStart"/>
      <w:r>
        <w:t>Divesity</w:t>
      </w:r>
      <w:proofErr w:type="spellEnd"/>
      <w:r>
        <w:t xml:space="preserve"> Committee Report (Farrell)</w:t>
      </w:r>
    </w:p>
    <w:p w:rsidR="00DB61E7" w:rsidRDefault="00DB61E7" w:rsidP="00DB61E7">
      <w:pPr>
        <w:pStyle w:val="ListParagraph"/>
        <w:numPr>
          <w:ilvl w:val="0"/>
          <w:numId w:val="1"/>
        </w:numPr>
      </w:pPr>
      <w:r>
        <w:lastRenderedPageBreak/>
        <w:t>No Report</w:t>
      </w:r>
    </w:p>
    <w:p w:rsidR="00DB61E7" w:rsidRDefault="00DB61E7" w:rsidP="00DB61E7">
      <w:r>
        <w:t>Advisory Board P/P Report (Lartey)</w:t>
      </w:r>
    </w:p>
    <w:p w:rsidR="00DB61E7" w:rsidRDefault="00DB61E7" w:rsidP="00DB61E7">
      <w:pPr>
        <w:pStyle w:val="ListParagraph"/>
        <w:numPr>
          <w:ilvl w:val="0"/>
          <w:numId w:val="1"/>
        </w:numPr>
      </w:pPr>
      <w:r>
        <w:t>Document (posted in agenda) was briefly discussed.  Lartey asked that we send any comments or thoughts about who we want to populate the Board and how we hope for them to function to Watkins by October 24.</w:t>
      </w:r>
    </w:p>
    <w:p w:rsidR="00DB61E7" w:rsidRDefault="0093429B" w:rsidP="00DB61E7">
      <w:r>
        <w:t>PHUGAS Report (Farrell)</w:t>
      </w:r>
    </w:p>
    <w:p w:rsidR="0093429B" w:rsidRDefault="0093429B" w:rsidP="0093429B">
      <w:pPr>
        <w:pStyle w:val="ListParagraph"/>
        <w:numPr>
          <w:ilvl w:val="0"/>
          <w:numId w:val="1"/>
        </w:numPr>
      </w:pPr>
      <w:r>
        <w:t xml:space="preserve">Nothing has happened, so far.  Problems that resulted from elections in the </w:t>
      </w:r>
      <w:proofErr w:type="gramStart"/>
      <w:r>
        <w:t>Spring</w:t>
      </w:r>
      <w:proofErr w:type="gramEnd"/>
      <w:r>
        <w:t xml:space="preserve"> made it difficult to hit the ground running in the Fall.  Farrell mentioned that he appointed Mamata Chaudhari as Interim President, and Susan Eagle agreed to stay on as Interim Vice President, and that an official election would be performed in January to identify duly-appointed officers.  Emails sent by Farrell to students regarding committee representation have been largely unproductive</w:t>
      </w:r>
      <w:r w:rsidR="00421813">
        <w:t>, with only one student volunteering.  Chaudhari was introduced as President.</w:t>
      </w:r>
    </w:p>
    <w:p w:rsidR="00C520C0" w:rsidRDefault="00C520C0" w:rsidP="00C520C0">
      <w:r>
        <w:t>KPHA Report (Macy)</w:t>
      </w:r>
    </w:p>
    <w:p w:rsidR="00C520C0" w:rsidRDefault="00C520C0" w:rsidP="00C520C0">
      <w:pPr>
        <w:pStyle w:val="ListParagraph"/>
        <w:numPr>
          <w:ilvl w:val="0"/>
          <w:numId w:val="1"/>
        </w:numPr>
      </w:pPr>
      <w:r>
        <w:t>Macy mentioned that KPHA has had a solid start to the year, in large part due to a resurgence of interest and involvement from undergraduate students.  Due to the loss of the $500 SGA scholarship, fees were raised to $20.  KPHA had a presence and good turnout at the CHHS Welcome event on August 25.  Future KPHA events were include:</w:t>
      </w:r>
    </w:p>
    <w:p w:rsidR="00C520C0" w:rsidRDefault="00C520C0" w:rsidP="00C520C0">
      <w:pPr>
        <w:pStyle w:val="ListParagraph"/>
        <w:numPr>
          <w:ilvl w:val="1"/>
          <w:numId w:val="1"/>
        </w:numPr>
        <w:spacing w:after="0" w:line="276" w:lineRule="auto"/>
        <w:rPr>
          <w:rFonts w:eastAsia="Times New Roman" w:cs="Times New Roman"/>
          <w:color w:val="000000"/>
        </w:rPr>
      </w:pPr>
      <w:r w:rsidRPr="00D45C3C">
        <w:rPr>
          <w:rFonts w:eastAsia="Times New Roman" w:cs="Times New Roman"/>
          <w:color w:val="000000"/>
        </w:rPr>
        <w:t xml:space="preserve">Bowling Green Pride </w:t>
      </w:r>
      <w:r>
        <w:rPr>
          <w:rFonts w:eastAsia="Times New Roman" w:cs="Times New Roman"/>
          <w:color w:val="000000"/>
        </w:rPr>
        <w:t xml:space="preserve">Event </w:t>
      </w:r>
      <w:r w:rsidRPr="00D45C3C">
        <w:rPr>
          <w:rFonts w:eastAsia="Times New Roman" w:cs="Times New Roman"/>
          <w:color w:val="000000"/>
        </w:rPr>
        <w:t>Oct 20</w:t>
      </w:r>
      <w:r w:rsidRPr="00902C1D">
        <w:rPr>
          <w:rFonts w:eastAsia="Times New Roman" w:cs="Times New Roman"/>
          <w:color w:val="000000"/>
          <w:vertAlign w:val="superscript"/>
        </w:rPr>
        <w:t>th</w:t>
      </w:r>
      <w:r>
        <w:rPr>
          <w:rFonts w:eastAsia="Times New Roman" w:cs="Times New Roman"/>
          <w:color w:val="000000"/>
        </w:rPr>
        <w:t xml:space="preserve"> </w:t>
      </w:r>
      <w:r w:rsidRPr="00D45C3C">
        <w:rPr>
          <w:rFonts w:eastAsia="Times New Roman" w:cs="Times New Roman"/>
          <w:color w:val="000000"/>
        </w:rPr>
        <w:t>at 12pm Circus Square Park</w:t>
      </w:r>
    </w:p>
    <w:p w:rsidR="00C520C0" w:rsidRDefault="00C520C0" w:rsidP="00C520C0">
      <w:pPr>
        <w:pStyle w:val="ListParagraph"/>
        <w:numPr>
          <w:ilvl w:val="1"/>
          <w:numId w:val="1"/>
        </w:numPr>
        <w:spacing w:after="0" w:line="276" w:lineRule="auto"/>
        <w:rPr>
          <w:rFonts w:eastAsia="Times New Roman" w:cs="Times New Roman"/>
          <w:color w:val="000000"/>
        </w:rPr>
      </w:pPr>
      <w:r>
        <w:rPr>
          <w:rFonts w:eastAsia="Times New Roman" w:cs="Times New Roman"/>
          <w:color w:val="000000"/>
        </w:rPr>
        <w:t>Homecoming October 27</w:t>
      </w:r>
      <w:r w:rsidRPr="00902C1D">
        <w:rPr>
          <w:rFonts w:eastAsia="Times New Roman" w:cs="Times New Roman"/>
          <w:color w:val="000000"/>
          <w:vertAlign w:val="superscript"/>
        </w:rPr>
        <w:t>th</w:t>
      </w:r>
      <w:r>
        <w:rPr>
          <w:rFonts w:eastAsia="Times New Roman" w:cs="Times New Roman"/>
          <w:color w:val="000000"/>
        </w:rPr>
        <w:t xml:space="preserve"> on South Lawn 2:30-5:30 pm</w:t>
      </w:r>
    </w:p>
    <w:p w:rsidR="00C520C0" w:rsidRPr="006121CB" w:rsidRDefault="00C520C0" w:rsidP="00C520C0">
      <w:pPr>
        <w:pStyle w:val="ListParagraph"/>
        <w:numPr>
          <w:ilvl w:val="1"/>
          <w:numId w:val="1"/>
        </w:numPr>
        <w:spacing w:after="0" w:line="240" w:lineRule="auto"/>
        <w:rPr>
          <w:b/>
        </w:rPr>
      </w:pPr>
      <w:r>
        <w:t xml:space="preserve">KPHA Blood Drive 10 am – 6 pm October 29-31 </w:t>
      </w:r>
    </w:p>
    <w:p w:rsidR="00C520C0" w:rsidRDefault="00C520C0" w:rsidP="00C520C0">
      <w:pPr>
        <w:pStyle w:val="ListParagraph"/>
        <w:numPr>
          <w:ilvl w:val="1"/>
          <w:numId w:val="1"/>
        </w:numPr>
        <w:spacing w:after="0" w:line="276" w:lineRule="auto"/>
        <w:rPr>
          <w:rFonts w:eastAsia="Times New Roman" w:cs="Times New Roman"/>
          <w:color w:val="000000"/>
        </w:rPr>
      </w:pPr>
      <w:r w:rsidRPr="00D45C3C">
        <w:rPr>
          <w:rFonts w:eastAsia="Times New Roman" w:cs="Times New Roman"/>
          <w:color w:val="000000"/>
        </w:rPr>
        <w:t>Smoke Free Day November 15</w:t>
      </w:r>
      <w:r w:rsidRPr="00902C1D">
        <w:rPr>
          <w:rFonts w:eastAsia="Times New Roman" w:cs="Times New Roman"/>
          <w:color w:val="000000"/>
          <w:vertAlign w:val="superscript"/>
        </w:rPr>
        <w:t>th</w:t>
      </w:r>
      <w:r>
        <w:rPr>
          <w:rFonts w:eastAsia="Times New Roman" w:cs="Times New Roman"/>
          <w:color w:val="000000"/>
        </w:rPr>
        <w:t xml:space="preserve"> DSU 10:00-2:00</w:t>
      </w:r>
    </w:p>
    <w:p w:rsidR="00C520C0" w:rsidRDefault="00C520C0" w:rsidP="00C520C0">
      <w:pPr>
        <w:spacing w:after="0" w:line="276" w:lineRule="auto"/>
        <w:rPr>
          <w:rFonts w:eastAsia="Times New Roman" w:cs="Times New Roman"/>
          <w:color w:val="000000"/>
        </w:rPr>
      </w:pPr>
    </w:p>
    <w:p w:rsidR="00C520C0" w:rsidRPr="00C520C0" w:rsidRDefault="00C520C0" w:rsidP="00C520C0">
      <w:pPr>
        <w:spacing w:after="0" w:line="276" w:lineRule="auto"/>
        <w:rPr>
          <w:rFonts w:eastAsia="Times New Roman" w:cs="Times New Roman"/>
          <w:color w:val="000000"/>
        </w:rPr>
      </w:pPr>
      <w:r>
        <w:rPr>
          <w:rFonts w:eastAsia="Times New Roman" w:cs="Times New Roman"/>
          <w:color w:val="000000"/>
        </w:rPr>
        <w:t>Motion to adjourn</w:t>
      </w:r>
      <w:r w:rsidR="004250B4">
        <w:rPr>
          <w:rFonts w:eastAsia="Times New Roman" w:cs="Times New Roman"/>
          <w:color w:val="000000"/>
        </w:rPr>
        <w:t xml:space="preserve"> at 1:20</w:t>
      </w:r>
      <w:bookmarkStart w:id="0" w:name="_GoBack"/>
      <w:bookmarkEnd w:id="0"/>
      <w:r>
        <w:rPr>
          <w:rFonts w:eastAsia="Times New Roman" w:cs="Times New Roman"/>
          <w:color w:val="000000"/>
        </w:rPr>
        <w:t xml:space="preserve"> (Farrell; Second: Gardner)</w:t>
      </w:r>
      <w:r w:rsidR="004250B4">
        <w:rPr>
          <w:rFonts w:eastAsia="Times New Roman" w:cs="Times New Roman"/>
          <w:color w:val="000000"/>
        </w:rPr>
        <w:t xml:space="preserve"> </w:t>
      </w:r>
    </w:p>
    <w:p w:rsidR="00C520C0" w:rsidRDefault="00C520C0" w:rsidP="00C520C0">
      <w:pPr>
        <w:pStyle w:val="ListParagraph"/>
        <w:ind w:left="2160"/>
      </w:pPr>
    </w:p>
    <w:sectPr w:rsidR="00C5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D533B"/>
    <w:multiLevelType w:val="hybridMultilevel"/>
    <w:tmpl w:val="2820A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D7"/>
    <w:rsid w:val="000E0ED7"/>
    <w:rsid w:val="00332379"/>
    <w:rsid w:val="00421813"/>
    <w:rsid w:val="004250B4"/>
    <w:rsid w:val="00586466"/>
    <w:rsid w:val="0093429B"/>
    <w:rsid w:val="00A756A8"/>
    <w:rsid w:val="00BD7701"/>
    <w:rsid w:val="00C520C0"/>
    <w:rsid w:val="00DB61E7"/>
    <w:rsid w:val="00EC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6391"/>
  <w15:chartTrackingRefBased/>
  <w15:docId w15:val="{8B533895-88B4-46A9-8C58-20B82EEF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Colin</dc:creator>
  <cp:keywords/>
  <dc:description/>
  <cp:lastModifiedBy>Farrell, Colin</cp:lastModifiedBy>
  <cp:revision>1</cp:revision>
  <dcterms:created xsi:type="dcterms:W3CDTF">2018-10-10T21:21:00Z</dcterms:created>
  <dcterms:modified xsi:type="dcterms:W3CDTF">2018-10-10T22:35:00Z</dcterms:modified>
</cp:coreProperties>
</file>