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835" w:rsidRDefault="00F41835" w:rsidP="005A4C79">
      <w:bookmarkStart w:id="0" w:name="_GoBack"/>
      <w:bookmarkEnd w:id="0"/>
    </w:p>
    <w:p w:rsidR="005A4C79" w:rsidRDefault="005A4C79" w:rsidP="005A4C79">
      <w:r>
        <w:t xml:space="preserve">Attached you’ll find a form to be completed for EACH of your required core courses. The purpose of this form is identify how well our program is (or isn’t) providing classroom opportunities for students to develop the competencies </w:t>
      </w:r>
      <w:r w:rsidR="00B030EF">
        <w:t>CEPH has</w:t>
      </w:r>
      <w:r>
        <w:t xml:space="preserve"> determined all </w:t>
      </w:r>
      <w:r w:rsidR="000A31FC">
        <w:t>BS</w:t>
      </w:r>
      <w:r>
        <w:t xml:space="preserve">PH graduates should achieve. It is not enough to simply “check off” that a course helps meet the competency; we must assess how our courses meet them to ensure we are doing so in ways that meet </w:t>
      </w:r>
      <w:r w:rsidR="00B030EF">
        <w:t>CEPH standards</w:t>
      </w:r>
      <w:r>
        <w:t>. Please note that this process, while cumbersome, is necessary for ensuring we’re meeting our commitment to our students. =)</w:t>
      </w:r>
    </w:p>
    <w:p w:rsidR="005A4C79" w:rsidRPr="00174A38" w:rsidRDefault="005A4C79" w:rsidP="005A4C79">
      <w:pPr>
        <w:rPr>
          <w:u w:val="single"/>
        </w:rPr>
      </w:pPr>
      <w:r w:rsidRPr="00174A38">
        <w:rPr>
          <w:u w:val="single"/>
        </w:rPr>
        <w:t>Using this Form</w:t>
      </w:r>
    </w:p>
    <w:p w:rsidR="005A4C79" w:rsidRDefault="005A4C79" w:rsidP="005A4C79">
      <w:pPr>
        <w:numPr>
          <w:ilvl w:val="0"/>
          <w:numId w:val="1"/>
        </w:numPr>
        <w:spacing w:after="0" w:line="240" w:lineRule="auto"/>
      </w:pPr>
      <w:r>
        <w:t xml:space="preserve">Please complete a separate form for EACH </w:t>
      </w:r>
      <w:r w:rsidRPr="00174A38">
        <w:rPr>
          <w:i/>
        </w:rPr>
        <w:t>required</w:t>
      </w:r>
      <w:r>
        <w:t xml:space="preserve"> </w:t>
      </w:r>
      <w:r w:rsidR="00B030EF">
        <w:t xml:space="preserve">core </w:t>
      </w:r>
      <w:r>
        <w:t>course</w:t>
      </w:r>
      <w:r w:rsidR="00B030EF">
        <w:t xml:space="preserve"> that you teach</w:t>
      </w:r>
      <w:r>
        <w:t>. Please not</w:t>
      </w:r>
      <w:r w:rsidR="000A1304">
        <w:t>e your name and course name/number</w:t>
      </w:r>
      <w:r>
        <w:t>.</w:t>
      </w:r>
    </w:p>
    <w:p w:rsidR="005A4C79" w:rsidRDefault="005A4C79" w:rsidP="005A4C79">
      <w:pPr>
        <w:numPr>
          <w:ilvl w:val="0"/>
          <w:numId w:val="1"/>
        </w:numPr>
        <w:spacing w:after="0" w:line="240" w:lineRule="auto"/>
      </w:pPr>
      <w:r>
        <w:t>Link your course objectives</w:t>
      </w:r>
      <w:r w:rsidR="000A1304">
        <w:t xml:space="preserve"> (what is shown on your syllabi and/or other course materials)</w:t>
      </w:r>
      <w:r>
        <w:t xml:space="preserve"> to the competencies they help meet. One objective may help fulfill parts of several competencies. Similarly, several objectives may meet one competency. If you do not wish to type out the objective in the space provided, please number your course objectives on your syllabus, place the number in the “Course Objective” column, and provide </w:t>
      </w:r>
      <w:r w:rsidR="000A1304">
        <w:t>an</w:t>
      </w:r>
      <w:r>
        <w:t xml:space="preserve"> electronic copy of your syllabus. </w:t>
      </w:r>
    </w:p>
    <w:p w:rsidR="005A4C79" w:rsidRDefault="005A4C79" w:rsidP="005A4C79">
      <w:pPr>
        <w:numPr>
          <w:ilvl w:val="0"/>
          <w:numId w:val="1"/>
        </w:numPr>
        <w:spacing w:after="0" w:line="240" w:lineRule="auto"/>
      </w:pPr>
      <w:r>
        <w:t>Summarize the content associated with each objective and describe the activities you use in class to deliver the content. Many content areas may meet one c</w:t>
      </w:r>
      <w:r w:rsidR="000A1304">
        <w:t xml:space="preserve">ourse objective; </w:t>
      </w:r>
      <w:r w:rsidR="000A1304" w:rsidRPr="00B030EF">
        <w:rPr>
          <w:u w:val="single"/>
        </w:rPr>
        <w:t>please list each</w:t>
      </w:r>
      <w:r w:rsidRPr="00B030EF">
        <w:rPr>
          <w:u w:val="single"/>
        </w:rPr>
        <w:t xml:space="preserve"> of them</w:t>
      </w:r>
      <w:r>
        <w:t xml:space="preserve">. Similarly, you may use many activities to deliver the content; </w:t>
      </w:r>
      <w:r w:rsidRPr="00B030EF">
        <w:rPr>
          <w:u w:val="single"/>
        </w:rPr>
        <w:t>please list all of them</w:t>
      </w:r>
      <w:r>
        <w:t xml:space="preserve">. Activities include things such as lecture, group discussion, case study, etc. </w:t>
      </w:r>
    </w:p>
    <w:p w:rsidR="005A4C79" w:rsidRDefault="005A4C79" w:rsidP="005A4C79">
      <w:pPr>
        <w:numPr>
          <w:ilvl w:val="0"/>
          <w:numId w:val="1"/>
        </w:numPr>
        <w:spacing w:after="0" w:line="240" w:lineRule="auto"/>
      </w:pPr>
      <w:r>
        <w:t xml:space="preserve">Describe how the activity is assessed. Sometimes, the activity is also the assessment. For example, students may complete a case-study in class to facilitate learning on a specific topic. Working on the case study (the process) is the activity and its completion (the product) is the assessment, regardless of whether it is a graded activity. </w:t>
      </w:r>
    </w:p>
    <w:p w:rsidR="005A4C79" w:rsidRDefault="005A4C79" w:rsidP="005A4C79"/>
    <w:p w:rsidR="005A4C79" w:rsidRDefault="005A4C79" w:rsidP="005A4C79">
      <w:r>
        <w:t xml:space="preserve">Note: </w:t>
      </w:r>
      <w:r w:rsidR="00B030EF">
        <w:t>P</w:t>
      </w:r>
      <w:r>
        <w:t>lease type your responses to facilitate compiling results.</w:t>
      </w:r>
    </w:p>
    <w:p w:rsidR="000A1304" w:rsidRDefault="000A1304" w:rsidP="005A4C79">
      <w:r>
        <w:t xml:space="preserve">Please return your completed forms to </w:t>
      </w:r>
      <w:r w:rsidR="000A31FC">
        <w:t>Grace Lartey</w:t>
      </w:r>
      <w:r>
        <w:t xml:space="preserve"> by </w:t>
      </w:r>
      <w:r w:rsidR="00B030EF">
        <w:t>December 18th</w:t>
      </w:r>
      <w:r>
        <w:t>.</w:t>
      </w:r>
    </w:p>
    <w:p w:rsidR="000A1304" w:rsidRDefault="000A1304">
      <w:r>
        <w:br w:type="page"/>
      </w:r>
    </w:p>
    <w:p w:rsidR="005A4C79" w:rsidRDefault="005A4C79" w:rsidP="005A4C79">
      <w:pPr>
        <w:sectPr w:rsidR="005A4C79" w:rsidSect="005A4C79">
          <w:headerReference w:type="even" r:id="rId7"/>
          <w:headerReference w:type="default" r:id="rId8"/>
          <w:pgSz w:w="12240" w:h="15840"/>
          <w:pgMar w:top="1440" w:right="1440" w:bottom="1440" w:left="1440" w:header="720" w:footer="720" w:gutter="0"/>
          <w:cols w:space="720"/>
          <w:docGrid w:linePitch="360"/>
        </w:sectPr>
      </w:pPr>
    </w:p>
    <w:p w:rsidR="005A4C79" w:rsidRDefault="005A4C79"/>
    <w:p w:rsidR="005A4C79" w:rsidRDefault="005A4C79"/>
    <w:p w:rsidR="005A4C79" w:rsidRDefault="000A1304">
      <w:r>
        <w:t>Name: _______________________________________________________________        Course: ____________________________________</w:t>
      </w:r>
    </w:p>
    <w:tbl>
      <w:tblPr>
        <w:tblStyle w:val="TableGrid"/>
        <w:tblW w:w="13585" w:type="dxa"/>
        <w:tblLook w:val="04A0" w:firstRow="1" w:lastRow="0" w:firstColumn="1" w:lastColumn="0" w:noHBand="0" w:noVBand="1"/>
      </w:tblPr>
      <w:tblGrid>
        <w:gridCol w:w="4135"/>
        <w:gridCol w:w="3420"/>
        <w:gridCol w:w="2970"/>
        <w:gridCol w:w="3060"/>
      </w:tblGrid>
      <w:tr w:rsidR="009A4012" w:rsidTr="009A4012">
        <w:tc>
          <w:tcPr>
            <w:tcW w:w="4135" w:type="dxa"/>
          </w:tcPr>
          <w:p w:rsidR="009A4012" w:rsidRDefault="009A4012"/>
        </w:tc>
        <w:tc>
          <w:tcPr>
            <w:tcW w:w="3420" w:type="dxa"/>
          </w:tcPr>
          <w:p w:rsidR="009A4012" w:rsidRDefault="005A4C79">
            <w:r>
              <w:t xml:space="preserve">Course Learning </w:t>
            </w:r>
            <w:r w:rsidR="009A4012">
              <w:t>Objective</w:t>
            </w:r>
            <w:r>
              <w:t xml:space="preserve"> (should be on syllabus)</w:t>
            </w:r>
          </w:p>
        </w:tc>
        <w:tc>
          <w:tcPr>
            <w:tcW w:w="2970" w:type="dxa"/>
          </w:tcPr>
          <w:p w:rsidR="009A4012" w:rsidRDefault="005A4C79">
            <w:r>
              <w:t>Course Content/Activity</w:t>
            </w:r>
          </w:p>
        </w:tc>
        <w:tc>
          <w:tcPr>
            <w:tcW w:w="3060" w:type="dxa"/>
          </w:tcPr>
          <w:p w:rsidR="009A4012" w:rsidRDefault="009A4012">
            <w:r>
              <w:t>Assessment</w:t>
            </w:r>
            <w:r w:rsidR="005A4C79">
              <w:t xml:space="preserve"> of content</w:t>
            </w:r>
          </w:p>
        </w:tc>
      </w:tr>
      <w:tr w:rsidR="00C00A5C" w:rsidTr="006802B6">
        <w:tc>
          <w:tcPr>
            <w:tcW w:w="13585" w:type="dxa"/>
            <w:gridSpan w:val="4"/>
            <w:shd w:val="clear" w:color="auto" w:fill="D0CECE" w:themeFill="background2" w:themeFillShade="E6"/>
          </w:tcPr>
          <w:p w:rsidR="00C00A5C" w:rsidRPr="00C00A5C" w:rsidRDefault="00C00A5C">
            <w:pPr>
              <w:rPr>
                <w:rFonts w:ascii="Arial" w:hAnsi="Arial" w:cs="Arial"/>
                <w:b/>
                <w:bCs/>
                <w:color w:val="000000"/>
                <w:sz w:val="20"/>
                <w:szCs w:val="20"/>
              </w:rPr>
            </w:pPr>
            <w:r>
              <w:rPr>
                <w:rFonts w:ascii="Arial" w:hAnsi="Arial" w:cs="Arial"/>
                <w:b/>
                <w:bCs/>
                <w:color w:val="000000"/>
                <w:sz w:val="20"/>
                <w:szCs w:val="20"/>
              </w:rPr>
              <w:t xml:space="preserve">Overview of Public Health: </w:t>
            </w:r>
            <w:r>
              <w:rPr>
                <w:rFonts w:ascii="Arial" w:hAnsi="Arial" w:cs="Arial"/>
                <w:color w:val="000000"/>
                <w:sz w:val="20"/>
                <w:szCs w:val="20"/>
              </w:rPr>
              <w:t>Address the history and philosophy of public health as well as its core values, concepts, and functions across the globe and in society</w:t>
            </w:r>
          </w:p>
        </w:tc>
      </w:tr>
      <w:tr w:rsidR="009A4012" w:rsidTr="009A4012">
        <w:tc>
          <w:tcPr>
            <w:tcW w:w="4135" w:type="dxa"/>
          </w:tcPr>
          <w:p w:rsidR="009A4012" w:rsidRPr="00C00A5C" w:rsidRDefault="00C00A5C" w:rsidP="00C00A5C">
            <w:r w:rsidRPr="00C00A5C">
              <w:t>Public Health History</w:t>
            </w:r>
            <w:r w:rsidRPr="00C00A5C">
              <w:tab/>
            </w:r>
            <w:r w:rsidRPr="00C00A5C">
              <w:tab/>
            </w:r>
          </w:p>
        </w:tc>
        <w:tc>
          <w:tcPr>
            <w:tcW w:w="3420" w:type="dxa"/>
          </w:tcPr>
          <w:p w:rsidR="009A4012" w:rsidRDefault="009A4012"/>
        </w:tc>
        <w:tc>
          <w:tcPr>
            <w:tcW w:w="2970" w:type="dxa"/>
          </w:tcPr>
          <w:p w:rsidR="009A4012" w:rsidRDefault="009A4012"/>
        </w:tc>
        <w:tc>
          <w:tcPr>
            <w:tcW w:w="3060" w:type="dxa"/>
          </w:tcPr>
          <w:p w:rsidR="009A4012" w:rsidRDefault="009A4012"/>
        </w:tc>
      </w:tr>
      <w:tr w:rsidR="009A4012" w:rsidTr="009A4012">
        <w:tc>
          <w:tcPr>
            <w:tcW w:w="4135" w:type="dxa"/>
          </w:tcPr>
          <w:p w:rsidR="009A4012" w:rsidRPr="00C00A5C" w:rsidRDefault="00C00A5C" w:rsidP="00D20DC6">
            <w:r w:rsidRPr="00C00A5C">
              <w:t>Public Health Philosophy</w:t>
            </w:r>
          </w:p>
        </w:tc>
        <w:tc>
          <w:tcPr>
            <w:tcW w:w="3420" w:type="dxa"/>
          </w:tcPr>
          <w:p w:rsidR="009A4012" w:rsidRDefault="009A4012"/>
        </w:tc>
        <w:tc>
          <w:tcPr>
            <w:tcW w:w="2970" w:type="dxa"/>
          </w:tcPr>
          <w:p w:rsidR="009A4012" w:rsidRDefault="009A4012"/>
        </w:tc>
        <w:tc>
          <w:tcPr>
            <w:tcW w:w="3060" w:type="dxa"/>
          </w:tcPr>
          <w:p w:rsidR="009A4012" w:rsidRDefault="009A4012"/>
        </w:tc>
      </w:tr>
      <w:tr w:rsidR="009A4012" w:rsidTr="009A4012">
        <w:tc>
          <w:tcPr>
            <w:tcW w:w="4135" w:type="dxa"/>
          </w:tcPr>
          <w:p w:rsidR="009A4012" w:rsidRPr="00C00A5C" w:rsidRDefault="00C00A5C">
            <w:r w:rsidRPr="00C00A5C">
              <w:t>Core PH Values</w:t>
            </w:r>
          </w:p>
        </w:tc>
        <w:tc>
          <w:tcPr>
            <w:tcW w:w="3420" w:type="dxa"/>
          </w:tcPr>
          <w:p w:rsidR="009A4012" w:rsidRDefault="009A4012"/>
        </w:tc>
        <w:tc>
          <w:tcPr>
            <w:tcW w:w="2970" w:type="dxa"/>
          </w:tcPr>
          <w:p w:rsidR="009A4012" w:rsidRDefault="009A4012"/>
        </w:tc>
        <w:tc>
          <w:tcPr>
            <w:tcW w:w="3060" w:type="dxa"/>
          </w:tcPr>
          <w:p w:rsidR="009A4012" w:rsidRDefault="009A4012"/>
        </w:tc>
      </w:tr>
      <w:tr w:rsidR="009A4012" w:rsidTr="009A4012">
        <w:tc>
          <w:tcPr>
            <w:tcW w:w="4135" w:type="dxa"/>
          </w:tcPr>
          <w:p w:rsidR="009A4012" w:rsidRPr="00C00A5C" w:rsidRDefault="00C00A5C">
            <w:r w:rsidRPr="00C00A5C">
              <w:t>Core PH Concepts</w:t>
            </w:r>
          </w:p>
        </w:tc>
        <w:tc>
          <w:tcPr>
            <w:tcW w:w="3420" w:type="dxa"/>
          </w:tcPr>
          <w:p w:rsidR="009A4012" w:rsidRDefault="009A4012"/>
        </w:tc>
        <w:tc>
          <w:tcPr>
            <w:tcW w:w="2970" w:type="dxa"/>
          </w:tcPr>
          <w:p w:rsidR="009A4012" w:rsidRDefault="009A4012"/>
        </w:tc>
        <w:tc>
          <w:tcPr>
            <w:tcW w:w="3060" w:type="dxa"/>
          </w:tcPr>
          <w:p w:rsidR="009A4012" w:rsidRDefault="009A4012"/>
        </w:tc>
      </w:tr>
      <w:tr w:rsidR="00D20DC6" w:rsidTr="009A4012">
        <w:tc>
          <w:tcPr>
            <w:tcW w:w="4135" w:type="dxa"/>
          </w:tcPr>
          <w:p w:rsidR="00D20DC6" w:rsidRPr="00C00A5C" w:rsidRDefault="00C00A5C">
            <w:r w:rsidRPr="00C00A5C">
              <w:t>Global Functions of Public Health</w:t>
            </w:r>
            <w:r w:rsidRPr="00C00A5C">
              <w:tab/>
            </w:r>
          </w:p>
        </w:tc>
        <w:tc>
          <w:tcPr>
            <w:tcW w:w="3420" w:type="dxa"/>
          </w:tcPr>
          <w:p w:rsidR="00D20DC6" w:rsidRDefault="00D20DC6"/>
        </w:tc>
        <w:tc>
          <w:tcPr>
            <w:tcW w:w="2970" w:type="dxa"/>
          </w:tcPr>
          <w:p w:rsidR="00D20DC6" w:rsidRDefault="00D20DC6"/>
        </w:tc>
        <w:tc>
          <w:tcPr>
            <w:tcW w:w="3060" w:type="dxa"/>
          </w:tcPr>
          <w:p w:rsidR="00D20DC6" w:rsidRDefault="00D20DC6"/>
        </w:tc>
      </w:tr>
      <w:tr w:rsidR="00D20DC6" w:rsidTr="009A4012">
        <w:tc>
          <w:tcPr>
            <w:tcW w:w="4135" w:type="dxa"/>
          </w:tcPr>
          <w:p w:rsidR="00D20DC6" w:rsidRPr="00C00A5C" w:rsidRDefault="00C00A5C" w:rsidP="00D20DC6">
            <w:r w:rsidRPr="00C00A5C">
              <w:t>Societal Functions of Public Health</w:t>
            </w:r>
          </w:p>
        </w:tc>
        <w:tc>
          <w:tcPr>
            <w:tcW w:w="3420" w:type="dxa"/>
          </w:tcPr>
          <w:p w:rsidR="00D20DC6" w:rsidRDefault="00D20DC6"/>
        </w:tc>
        <w:tc>
          <w:tcPr>
            <w:tcW w:w="2970" w:type="dxa"/>
          </w:tcPr>
          <w:p w:rsidR="00D20DC6" w:rsidRDefault="00D20DC6"/>
        </w:tc>
        <w:tc>
          <w:tcPr>
            <w:tcW w:w="3060" w:type="dxa"/>
          </w:tcPr>
          <w:p w:rsidR="00D20DC6" w:rsidRDefault="00D20DC6"/>
        </w:tc>
      </w:tr>
      <w:tr w:rsidR="00C00A5C" w:rsidTr="006802B6">
        <w:tc>
          <w:tcPr>
            <w:tcW w:w="13585" w:type="dxa"/>
            <w:gridSpan w:val="4"/>
            <w:shd w:val="clear" w:color="auto" w:fill="D0CECE" w:themeFill="background2" w:themeFillShade="E6"/>
          </w:tcPr>
          <w:p w:rsidR="00C00A5C" w:rsidRPr="00C00A5C" w:rsidRDefault="00C00A5C">
            <w:pPr>
              <w:rPr>
                <w:rFonts w:ascii="Arial" w:hAnsi="Arial" w:cs="Arial"/>
                <w:b/>
                <w:bCs/>
                <w:color w:val="000000"/>
                <w:sz w:val="20"/>
                <w:szCs w:val="20"/>
              </w:rPr>
            </w:pPr>
            <w:r>
              <w:rPr>
                <w:rFonts w:ascii="Arial" w:hAnsi="Arial" w:cs="Arial"/>
                <w:b/>
                <w:bCs/>
                <w:color w:val="000000"/>
                <w:sz w:val="20"/>
                <w:szCs w:val="20"/>
              </w:rPr>
              <w:t xml:space="preserve">Role and Importance of Data in Public Health: </w:t>
            </w:r>
            <w:r>
              <w:rPr>
                <w:rFonts w:ascii="Arial" w:hAnsi="Arial" w:cs="Arial"/>
                <w:color w:val="000000"/>
                <w:sz w:val="20"/>
                <w:szCs w:val="20"/>
              </w:rPr>
              <w:t>Address the basic concepts, methods, and tools of public health data collection, use, and analysis and why evidence-based approaches are an essential part of public health practice</w:t>
            </w:r>
          </w:p>
        </w:tc>
      </w:tr>
      <w:tr w:rsidR="00D20DC6" w:rsidTr="009A4012">
        <w:tc>
          <w:tcPr>
            <w:tcW w:w="4135" w:type="dxa"/>
          </w:tcPr>
          <w:p w:rsidR="00D20DC6" w:rsidRDefault="00C00A5C" w:rsidP="00C00A5C">
            <w:r>
              <w:t>Basic Concepts of Data Collection</w:t>
            </w:r>
            <w:r>
              <w:tab/>
            </w:r>
          </w:p>
        </w:tc>
        <w:tc>
          <w:tcPr>
            <w:tcW w:w="3420" w:type="dxa"/>
          </w:tcPr>
          <w:p w:rsidR="00D20DC6" w:rsidRDefault="00D20DC6"/>
        </w:tc>
        <w:tc>
          <w:tcPr>
            <w:tcW w:w="2970" w:type="dxa"/>
          </w:tcPr>
          <w:p w:rsidR="00D20DC6" w:rsidRDefault="00D20DC6"/>
        </w:tc>
        <w:tc>
          <w:tcPr>
            <w:tcW w:w="3060" w:type="dxa"/>
          </w:tcPr>
          <w:p w:rsidR="00D20DC6" w:rsidRDefault="00D20DC6"/>
        </w:tc>
      </w:tr>
      <w:tr w:rsidR="00D20DC6" w:rsidTr="009A4012">
        <w:tc>
          <w:tcPr>
            <w:tcW w:w="4135" w:type="dxa"/>
          </w:tcPr>
          <w:p w:rsidR="00D20DC6" w:rsidRDefault="00C00A5C" w:rsidP="00D20DC6">
            <w:r>
              <w:t>Basic Methods of Data Collection</w:t>
            </w:r>
          </w:p>
        </w:tc>
        <w:tc>
          <w:tcPr>
            <w:tcW w:w="3420" w:type="dxa"/>
          </w:tcPr>
          <w:p w:rsidR="00D20DC6" w:rsidRDefault="00D20DC6"/>
        </w:tc>
        <w:tc>
          <w:tcPr>
            <w:tcW w:w="2970" w:type="dxa"/>
          </w:tcPr>
          <w:p w:rsidR="00D20DC6" w:rsidRDefault="00D20DC6"/>
        </w:tc>
        <w:tc>
          <w:tcPr>
            <w:tcW w:w="3060" w:type="dxa"/>
          </w:tcPr>
          <w:p w:rsidR="00D20DC6" w:rsidRDefault="00D20DC6"/>
        </w:tc>
      </w:tr>
      <w:tr w:rsidR="00D20DC6" w:rsidTr="009A4012">
        <w:tc>
          <w:tcPr>
            <w:tcW w:w="4135" w:type="dxa"/>
          </w:tcPr>
          <w:p w:rsidR="00D20DC6" w:rsidRDefault="00C00A5C" w:rsidP="00D20DC6">
            <w:r>
              <w:t>Basic Tools of Data Collection</w:t>
            </w:r>
          </w:p>
        </w:tc>
        <w:tc>
          <w:tcPr>
            <w:tcW w:w="3420" w:type="dxa"/>
          </w:tcPr>
          <w:p w:rsidR="00D20DC6" w:rsidRDefault="00D20DC6"/>
        </w:tc>
        <w:tc>
          <w:tcPr>
            <w:tcW w:w="2970" w:type="dxa"/>
          </w:tcPr>
          <w:p w:rsidR="00D20DC6" w:rsidRDefault="00D20DC6"/>
        </w:tc>
        <w:tc>
          <w:tcPr>
            <w:tcW w:w="3060" w:type="dxa"/>
          </w:tcPr>
          <w:p w:rsidR="00D20DC6" w:rsidRDefault="00D20DC6"/>
        </w:tc>
      </w:tr>
      <w:tr w:rsidR="00D20DC6" w:rsidTr="009A4012">
        <w:tc>
          <w:tcPr>
            <w:tcW w:w="4135" w:type="dxa"/>
          </w:tcPr>
          <w:p w:rsidR="00D20DC6" w:rsidRDefault="00C00A5C" w:rsidP="00D20DC6">
            <w:r>
              <w:t>Data Usage</w:t>
            </w:r>
            <w:r>
              <w:tab/>
            </w:r>
          </w:p>
        </w:tc>
        <w:tc>
          <w:tcPr>
            <w:tcW w:w="3420" w:type="dxa"/>
          </w:tcPr>
          <w:p w:rsidR="00D20DC6" w:rsidRDefault="00D20DC6"/>
        </w:tc>
        <w:tc>
          <w:tcPr>
            <w:tcW w:w="2970" w:type="dxa"/>
          </w:tcPr>
          <w:p w:rsidR="00D20DC6" w:rsidRDefault="00D20DC6"/>
        </w:tc>
        <w:tc>
          <w:tcPr>
            <w:tcW w:w="3060" w:type="dxa"/>
          </w:tcPr>
          <w:p w:rsidR="00D20DC6" w:rsidRDefault="00D20DC6"/>
        </w:tc>
      </w:tr>
      <w:tr w:rsidR="00D20DC6" w:rsidTr="009A4012">
        <w:tc>
          <w:tcPr>
            <w:tcW w:w="4135" w:type="dxa"/>
          </w:tcPr>
          <w:p w:rsidR="00D20DC6" w:rsidRDefault="00C00A5C" w:rsidP="00D20DC6">
            <w:r>
              <w:t>Data Analysis</w:t>
            </w:r>
            <w:r>
              <w:tab/>
            </w:r>
          </w:p>
        </w:tc>
        <w:tc>
          <w:tcPr>
            <w:tcW w:w="3420" w:type="dxa"/>
          </w:tcPr>
          <w:p w:rsidR="00D20DC6" w:rsidRDefault="00D20DC6"/>
        </w:tc>
        <w:tc>
          <w:tcPr>
            <w:tcW w:w="2970" w:type="dxa"/>
          </w:tcPr>
          <w:p w:rsidR="00D20DC6" w:rsidRDefault="00D20DC6"/>
        </w:tc>
        <w:tc>
          <w:tcPr>
            <w:tcW w:w="3060" w:type="dxa"/>
          </w:tcPr>
          <w:p w:rsidR="00D20DC6" w:rsidRDefault="00D20DC6"/>
        </w:tc>
      </w:tr>
      <w:tr w:rsidR="00D20DC6" w:rsidTr="009A4012">
        <w:tc>
          <w:tcPr>
            <w:tcW w:w="4135" w:type="dxa"/>
          </w:tcPr>
          <w:p w:rsidR="00D20DC6" w:rsidRDefault="00C00A5C" w:rsidP="00D20DC6">
            <w:r>
              <w:t>Evidence-based Approaches</w:t>
            </w:r>
          </w:p>
        </w:tc>
        <w:tc>
          <w:tcPr>
            <w:tcW w:w="3420" w:type="dxa"/>
          </w:tcPr>
          <w:p w:rsidR="00D20DC6" w:rsidRDefault="00D20DC6"/>
        </w:tc>
        <w:tc>
          <w:tcPr>
            <w:tcW w:w="2970" w:type="dxa"/>
          </w:tcPr>
          <w:p w:rsidR="00D20DC6" w:rsidRDefault="00D20DC6"/>
        </w:tc>
        <w:tc>
          <w:tcPr>
            <w:tcW w:w="3060" w:type="dxa"/>
          </w:tcPr>
          <w:p w:rsidR="00D20DC6" w:rsidRDefault="00D20DC6"/>
        </w:tc>
      </w:tr>
      <w:tr w:rsidR="00C00A5C" w:rsidTr="006802B6">
        <w:tc>
          <w:tcPr>
            <w:tcW w:w="13585" w:type="dxa"/>
            <w:gridSpan w:val="4"/>
            <w:shd w:val="clear" w:color="auto" w:fill="D0CECE" w:themeFill="background2" w:themeFillShade="E6"/>
          </w:tcPr>
          <w:p w:rsidR="00C00A5C" w:rsidRPr="00C00A5C" w:rsidRDefault="00C00A5C">
            <w:pPr>
              <w:rPr>
                <w:rFonts w:ascii="Arial" w:hAnsi="Arial" w:cs="Arial"/>
                <w:b/>
                <w:bCs/>
                <w:color w:val="000000"/>
                <w:sz w:val="20"/>
                <w:szCs w:val="20"/>
              </w:rPr>
            </w:pPr>
            <w:r>
              <w:rPr>
                <w:rFonts w:ascii="Arial" w:hAnsi="Arial" w:cs="Arial"/>
                <w:b/>
                <w:bCs/>
                <w:color w:val="000000"/>
                <w:sz w:val="20"/>
                <w:szCs w:val="20"/>
              </w:rPr>
              <w:t xml:space="preserve">Identifying and Addressing Population Health Challenges:  </w:t>
            </w:r>
            <w:r>
              <w:rPr>
                <w:rFonts w:ascii="Arial" w:hAnsi="Arial" w:cs="Arial"/>
                <w:color w:val="000000"/>
                <w:sz w:val="20"/>
                <w:szCs w:val="20"/>
              </w:rPr>
              <w:t>Address the concepts of population health, and the basic processes, approaches, and interventions that identify and address the major health-related needs and concerns of populations</w:t>
            </w:r>
          </w:p>
        </w:tc>
      </w:tr>
      <w:tr w:rsidR="00D20DC6" w:rsidTr="009A4012">
        <w:tc>
          <w:tcPr>
            <w:tcW w:w="4135" w:type="dxa"/>
          </w:tcPr>
          <w:p w:rsidR="00D20DC6" w:rsidRDefault="00322B85" w:rsidP="00C00A5C">
            <w:r>
              <w:t>Population Health Concepts</w:t>
            </w:r>
            <w:r>
              <w:tab/>
            </w:r>
            <w:r w:rsidR="00C00A5C">
              <w:tab/>
            </w:r>
          </w:p>
        </w:tc>
        <w:tc>
          <w:tcPr>
            <w:tcW w:w="3420" w:type="dxa"/>
          </w:tcPr>
          <w:p w:rsidR="00D20DC6" w:rsidRDefault="00D20DC6"/>
        </w:tc>
        <w:tc>
          <w:tcPr>
            <w:tcW w:w="2970" w:type="dxa"/>
          </w:tcPr>
          <w:p w:rsidR="00D20DC6" w:rsidRDefault="00D20DC6"/>
        </w:tc>
        <w:tc>
          <w:tcPr>
            <w:tcW w:w="3060" w:type="dxa"/>
          </w:tcPr>
          <w:p w:rsidR="00D20DC6" w:rsidRDefault="00D20DC6"/>
        </w:tc>
      </w:tr>
      <w:tr w:rsidR="00D20DC6" w:rsidTr="009A4012">
        <w:tc>
          <w:tcPr>
            <w:tcW w:w="4135" w:type="dxa"/>
          </w:tcPr>
          <w:p w:rsidR="00D20DC6" w:rsidRDefault="00322B85" w:rsidP="00D20DC6">
            <w:r>
              <w:t>Introduction to Processes and Approaches to Identify Needs and Concerns of Populations</w:t>
            </w:r>
          </w:p>
        </w:tc>
        <w:tc>
          <w:tcPr>
            <w:tcW w:w="3420" w:type="dxa"/>
          </w:tcPr>
          <w:p w:rsidR="00D20DC6" w:rsidRDefault="00D20DC6"/>
        </w:tc>
        <w:tc>
          <w:tcPr>
            <w:tcW w:w="2970" w:type="dxa"/>
          </w:tcPr>
          <w:p w:rsidR="00D20DC6" w:rsidRDefault="00D20DC6"/>
        </w:tc>
        <w:tc>
          <w:tcPr>
            <w:tcW w:w="3060" w:type="dxa"/>
          </w:tcPr>
          <w:p w:rsidR="00D20DC6" w:rsidRDefault="00D20DC6"/>
        </w:tc>
      </w:tr>
      <w:tr w:rsidR="00D20DC6" w:rsidTr="009A4012">
        <w:tc>
          <w:tcPr>
            <w:tcW w:w="4135" w:type="dxa"/>
          </w:tcPr>
          <w:p w:rsidR="00D20DC6" w:rsidRDefault="00322B85">
            <w:r>
              <w:t>Introduction to Approaches and Interventions to Address Needs and Concerns of Populations</w:t>
            </w:r>
          </w:p>
        </w:tc>
        <w:tc>
          <w:tcPr>
            <w:tcW w:w="3420" w:type="dxa"/>
          </w:tcPr>
          <w:p w:rsidR="00D20DC6" w:rsidRDefault="00D20DC6"/>
        </w:tc>
        <w:tc>
          <w:tcPr>
            <w:tcW w:w="2970" w:type="dxa"/>
          </w:tcPr>
          <w:p w:rsidR="00D20DC6" w:rsidRDefault="00D20DC6"/>
        </w:tc>
        <w:tc>
          <w:tcPr>
            <w:tcW w:w="3060" w:type="dxa"/>
          </w:tcPr>
          <w:p w:rsidR="00D20DC6" w:rsidRDefault="00D20DC6"/>
        </w:tc>
      </w:tr>
      <w:tr w:rsidR="00322B85" w:rsidTr="006802B6">
        <w:tc>
          <w:tcPr>
            <w:tcW w:w="13585" w:type="dxa"/>
            <w:gridSpan w:val="4"/>
            <w:shd w:val="clear" w:color="auto" w:fill="D0CECE" w:themeFill="background2" w:themeFillShade="E6"/>
          </w:tcPr>
          <w:p w:rsidR="00322B85" w:rsidRPr="00322B85" w:rsidRDefault="00322B85">
            <w:pPr>
              <w:rPr>
                <w:rFonts w:ascii="Arial" w:hAnsi="Arial" w:cs="Arial"/>
                <w:b/>
                <w:bCs/>
                <w:color w:val="000000"/>
                <w:sz w:val="20"/>
                <w:szCs w:val="20"/>
              </w:rPr>
            </w:pPr>
            <w:r>
              <w:rPr>
                <w:rFonts w:ascii="Arial" w:hAnsi="Arial" w:cs="Arial"/>
                <w:b/>
                <w:bCs/>
                <w:color w:val="000000"/>
                <w:sz w:val="20"/>
                <w:szCs w:val="20"/>
              </w:rPr>
              <w:t xml:space="preserve">Human Health:  </w:t>
            </w:r>
            <w:r>
              <w:rPr>
                <w:rFonts w:ascii="Arial" w:hAnsi="Arial" w:cs="Arial"/>
                <w:color w:val="000000"/>
                <w:sz w:val="20"/>
                <w:szCs w:val="20"/>
              </w:rPr>
              <w:t>Address the underlying science of human health and disease including opportunities for promoting and protecting health across the life course</w:t>
            </w:r>
          </w:p>
        </w:tc>
      </w:tr>
      <w:tr w:rsidR="00C00A5C" w:rsidTr="009A4012">
        <w:tc>
          <w:tcPr>
            <w:tcW w:w="4135" w:type="dxa"/>
          </w:tcPr>
          <w:p w:rsidR="00C00A5C" w:rsidRDefault="00322B85" w:rsidP="00322B85">
            <w:r>
              <w:t>Science of Human Health and Disease</w:t>
            </w:r>
            <w:r>
              <w:tab/>
            </w:r>
          </w:p>
        </w:tc>
        <w:tc>
          <w:tcPr>
            <w:tcW w:w="3420" w:type="dxa"/>
          </w:tcPr>
          <w:p w:rsidR="00C00A5C" w:rsidRDefault="00C00A5C"/>
        </w:tc>
        <w:tc>
          <w:tcPr>
            <w:tcW w:w="2970" w:type="dxa"/>
          </w:tcPr>
          <w:p w:rsidR="00C00A5C" w:rsidRDefault="00C00A5C"/>
        </w:tc>
        <w:tc>
          <w:tcPr>
            <w:tcW w:w="3060" w:type="dxa"/>
          </w:tcPr>
          <w:p w:rsidR="00C00A5C" w:rsidRDefault="00C00A5C"/>
        </w:tc>
      </w:tr>
      <w:tr w:rsidR="00C00A5C" w:rsidTr="009A4012">
        <w:tc>
          <w:tcPr>
            <w:tcW w:w="4135" w:type="dxa"/>
          </w:tcPr>
          <w:p w:rsidR="00C00A5C" w:rsidRDefault="00322B85">
            <w:r>
              <w:lastRenderedPageBreak/>
              <w:t>Health Promotion</w:t>
            </w:r>
            <w:r>
              <w:tab/>
            </w:r>
          </w:p>
        </w:tc>
        <w:tc>
          <w:tcPr>
            <w:tcW w:w="3420" w:type="dxa"/>
          </w:tcPr>
          <w:p w:rsidR="00C00A5C" w:rsidRDefault="00C00A5C"/>
        </w:tc>
        <w:tc>
          <w:tcPr>
            <w:tcW w:w="2970" w:type="dxa"/>
          </w:tcPr>
          <w:p w:rsidR="00C00A5C" w:rsidRDefault="00C00A5C"/>
        </w:tc>
        <w:tc>
          <w:tcPr>
            <w:tcW w:w="3060" w:type="dxa"/>
          </w:tcPr>
          <w:p w:rsidR="00C00A5C" w:rsidRDefault="00C00A5C"/>
        </w:tc>
      </w:tr>
      <w:tr w:rsidR="00C00A5C" w:rsidTr="009A4012">
        <w:tc>
          <w:tcPr>
            <w:tcW w:w="4135" w:type="dxa"/>
          </w:tcPr>
          <w:p w:rsidR="00C00A5C" w:rsidRDefault="00322B85">
            <w:r>
              <w:t>Health Protection</w:t>
            </w:r>
          </w:p>
        </w:tc>
        <w:tc>
          <w:tcPr>
            <w:tcW w:w="3420" w:type="dxa"/>
          </w:tcPr>
          <w:p w:rsidR="00C00A5C" w:rsidRDefault="00C00A5C"/>
        </w:tc>
        <w:tc>
          <w:tcPr>
            <w:tcW w:w="2970" w:type="dxa"/>
          </w:tcPr>
          <w:p w:rsidR="00C00A5C" w:rsidRDefault="00C00A5C"/>
        </w:tc>
        <w:tc>
          <w:tcPr>
            <w:tcW w:w="3060" w:type="dxa"/>
          </w:tcPr>
          <w:p w:rsidR="00C00A5C" w:rsidRDefault="00C00A5C"/>
        </w:tc>
      </w:tr>
      <w:tr w:rsidR="00322B85" w:rsidTr="006802B6">
        <w:tc>
          <w:tcPr>
            <w:tcW w:w="13585" w:type="dxa"/>
            <w:gridSpan w:val="4"/>
            <w:shd w:val="clear" w:color="auto" w:fill="D0CECE" w:themeFill="background2" w:themeFillShade="E6"/>
          </w:tcPr>
          <w:p w:rsidR="00322B85" w:rsidRDefault="00322B85">
            <w:r>
              <w:rPr>
                <w:rFonts w:ascii="Arial" w:hAnsi="Arial" w:cs="Arial"/>
                <w:b/>
                <w:bCs/>
                <w:color w:val="000000"/>
                <w:sz w:val="20"/>
                <w:szCs w:val="20"/>
              </w:rPr>
              <w:t xml:space="preserve">Determinants of Health:  </w:t>
            </w:r>
            <w:r>
              <w:rPr>
                <w:rFonts w:ascii="Arial" w:hAnsi="Arial" w:cs="Arial"/>
                <w:color w:val="000000"/>
                <w:sz w:val="20"/>
                <w:szCs w:val="20"/>
              </w:rPr>
              <w:t>Address the socio-economic, behavioral, biological, environmental, and other factors that impact human health and contribute to health disparities</w:t>
            </w:r>
          </w:p>
        </w:tc>
      </w:tr>
      <w:tr w:rsidR="00C00A5C" w:rsidTr="009A4012">
        <w:tc>
          <w:tcPr>
            <w:tcW w:w="4135" w:type="dxa"/>
          </w:tcPr>
          <w:p w:rsidR="00C00A5C" w:rsidRDefault="00322B85" w:rsidP="00322B85">
            <w:r>
              <w:t>Socio-economic Impacts on Human Health and Health Disparities</w:t>
            </w:r>
            <w:r>
              <w:tab/>
            </w:r>
          </w:p>
        </w:tc>
        <w:tc>
          <w:tcPr>
            <w:tcW w:w="3420" w:type="dxa"/>
          </w:tcPr>
          <w:p w:rsidR="00C00A5C" w:rsidRDefault="00C00A5C"/>
        </w:tc>
        <w:tc>
          <w:tcPr>
            <w:tcW w:w="2970" w:type="dxa"/>
          </w:tcPr>
          <w:p w:rsidR="00C00A5C" w:rsidRDefault="00C00A5C"/>
        </w:tc>
        <w:tc>
          <w:tcPr>
            <w:tcW w:w="3060" w:type="dxa"/>
          </w:tcPr>
          <w:p w:rsidR="00C00A5C" w:rsidRDefault="00C00A5C"/>
        </w:tc>
      </w:tr>
      <w:tr w:rsidR="00C00A5C" w:rsidTr="009A4012">
        <w:tc>
          <w:tcPr>
            <w:tcW w:w="4135" w:type="dxa"/>
          </w:tcPr>
          <w:p w:rsidR="00C00A5C" w:rsidRDefault="00322B85">
            <w:r>
              <w:t>Behavioral Factors Impacts on Human Health and Health Disparities</w:t>
            </w:r>
          </w:p>
        </w:tc>
        <w:tc>
          <w:tcPr>
            <w:tcW w:w="3420" w:type="dxa"/>
          </w:tcPr>
          <w:p w:rsidR="00C00A5C" w:rsidRDefault="00C00A5C"/>
        </w:tc>
        <w:tc>
          <w:tcPr>
            <w:tcW w:w="2970" w:type="dxa"/>
          </w:tcPr>
          <w:p w:rsidR="00C00A5C" w:rsidRDefault="00C00A5C"/>
        </w:tc>
        <w:tc>
          <w:tcPr>
            <w:tcW w:w="3060" w:type="dxa"/>
          </w:tcPr>
          <w:p w:rsidR="00C00A5C" w:rsidRDefault="00C00A5C"/>
        </w:tc>
      </w:tr>
      <w:tr w:rsidR="00C00A5C" w:rsidTr="009A4012">
        <w:tc>
          <w:tcPr>
            <w:tcW w:w="4135" w:type="dxa"/>
          </w:tcPr>
          <w:p w:rsidR="00C00A5C" w:rsidRDefault="00322B85">
            <w:r>
              <w:t>Biological Factors Impacts on Human Health and Health Disparities</w:t>
            </w:r>
          </w:p>
        </w:tc>
        <w:tc>
          <w:tcPr>
            <w:tcW w:w="3420" w:type="dxa"/>
          </w:tcPr>
          <w:p w:rsidR="00C00A5C" w:rsidRDefault="00C00A5C"/>
        </w:tc>
        <w:tc>
          <w:tcPr>
            <w:tcW w:w="2970" w:type="dxa"/>
          </w:tcPr>
          <w:p w:rsidR="00C00A5C" w:rsidRDefault="00C00A5C"/>
        </w:tc>
        <w:tc>
          <w:tcPr>
            <w:tcW w:w="3060" w:type="dxa"/>
          </w:tcPr>
          <w:p w:rsidR="00C00A5C" w:rsidRDefault="00C00A5C"/>
        </w:tc>
      </w:tr>
      <w:tr w:rsidR="00C00A5C" w:rsidTr="009A4012">
        <w:tc>
          <w:tcPr>
            <w:tcW w:w="4135" w:type="dxa"/>
          </w:tcPr>
          <w:p w:rsidR="00C00A5C" w:rsidRDefault="00322B85">
            <w:r>
              <w:t>Environmental Factors Impacts on Human Health and Health Disparities</w:t>
            </w:r>
            <w:r>
              <w:tab/>
            </w:r>
          </w:p>
        </w:tc>
        <w:tc>
          <w:tcPr>
            <w:tcW w:w="3420" w:type="dxa"/>
          </w:tcPr>
          <w:p w:rsidR="00C00A5C" w:rsidRDefault="00C00A5C"/>
        </w:tc>
        <w:tc>
          <w:tcPr>
            <w:tcW w:w="2970" w:type="dxa"/>
          </w:tcPr>
          <w:p w:rsidR="00C00A5C" w:rsidRDefault="00C00A5C"/>
        </w:tc>
        <w:tc>
          <w:tcPr>
            <w:tcW w:w="3060" w:type="dxa"/>
          </w:tcPr>
          <w:p w:rsidR="00C00A5C" w:rsidRDefault="00C00A5C"/>
        </w:tc>
      </w:tr>
      <w:tr w:rsidR="00322B85" w:rsidTr="006802B6">
        <w:tc>
          <w:tcPr>
            <w:tcW w:w="13585" w:type="dxa"/>
            <w:gridSpan w:val="4"/>
            <w:shd w:val="clear" w:color="auto" w:fill="D0CECE" w:themeFill="background2" w:themeFillShade="E6"/>
          </w:tcPr>
          <w:p w:rsidR="00322B85" w:rsidRPr="00322B85" w:rsidRDefault="00322B85">
            <w:pPr>
              <w:rPr>
                <w:rFonts w:ascii="Arial" w:hAnsi="Arial" w:cs="Arial"/>
                <w:b/>
                <w:bCs/>
                <w:color w:val="000000"/>
                <w:sz w:val="20"/>
                <w:szCs w:val="20"/>
              </w:rPr>
            </w:pPr>
            <w:r>
              <w:rPr>
                <w:rFonts w:ascii="Arial" w:hAnsi="Arial" w:cs="Arial"/>
                <w:b/>
                <w:bCs/>
                <w:color w:val="000000"/>
                <w:sz w:val="20"/>
                <w:szCs w:val="20"/>
              </w:rPr>
              <w:t xml:space="preserve">Project Implementation:  </w:t>
            </w:r>
            <w:r>
              <w:rPr>
                <w:rFonts w:ascii="Arial" w:hAnsi="Arial" w:cs="Arial"/>
                <w:color w:val="000000"/>
                <w:sz w:val="20"/>
                <w:szCs w:val="20"/>
              </w:rPr>
              <w:t>Address the fundamental concepts and features of project implementation, including planning, assessment, and evaluation</w:t>
            </w:r>
          </w:p>
        </w:tc>
      </w:tr>
      <w:tr w:rsidR="00C00A5C" w:rsidTr="009A4012">
        <w:tc>
          <w:tcPr>
            <w:tcW w:w="4135" w:type="dxa"/>
          </w:tcPr>
          <w:p w:rsidR="00C00A5C" w:rsidRDefault="00322B85" w:rsidP="00322B85">
            <w:r>
              <w:t>Introduction to Planning Concepts and Features</w:t>
            </w:r>
            <w:r>
              <w:tab/>
            </w:r>
            <w:r>
              <w:tab/>
            </w:r>
          </w:p>
        </w:tc>
        <w:tc>
          <w:tcPr>
            <w:tcW w:w="3420" w:type="dxa"/>
          </w:tcPr>
          <w:p w:rsidR="00C00A5C" w:rsidRDefault="00C00A5C"/>
        </w:tc>
        <w:tc>
          <w:tcPr>
            <w:tcW w:w="2970" w:type="dxa"/>
          </w:tcPr>
          <w:p w:rsidR="00C00A5C" w:rsidRDefault="00C00A5C"/>
        </w:tc>
        <w:tc>
          <w:tcPr>
            <w:tcW w:w="3060" w:type="dxa"/>
          </w:tcPr>
          <w:p w:rsidR="00C00A5C" w:rsidRDefault="00C00A5C"/>
        </w:tc>
      </w:tr>
      <w:tr w:rsidR="00C00A5C" w:rsidTr="009A4012">
        <w:tc>
          <w:tcPr>
            <w:tcW w:w="4135" w:type="dxa"/>
          </w:tcPr>
          <w:p w:rsidR="00C00A5C" w:rsidRDefault="00322B85">
            <w:r>
              <w:t>Introduction to Assessment Concepts and Features</w:t>
            </w:r>
          </w:p>
        </w:tc>
        <w:tc>
          <w:tcPr>
            <w:tcW w:w="3420" w:type="dxa"/>
          </w:tcPr>
          <w:p w:rsidR="00C00A5C" w:rsidRDefault="00C00A5C"/>
        </w:tc>
        <w:tc>
          <w:tcPr>
            <w:tcW w:w="2970" w:type="dxa"/>
          </w:tcPr>
          <w:p w:rsidR="00C00A5C" w:rsidRDefault="00C00A5C"/>
        </w:tc>
        <w:tc>
          <w:tcPr>
            <w:tcW w:w="3060" w:type="dxa"/>
          </w:tcPr>
          <w:p w:rsidR="00C00A5C" w:rsidRDefault="00C00A5C"/>
        </w:tc>
      </w:tr>
      <w:tr w:rsidR="00C00A5C" w:rsidTr="009A4012">
        <w:tc>
          <w:tcPr>
            <w:tcW w:w="4135" w:type="dxa"/>
          </w:tcPr>
          <w:p w:rsidR="00C00A5C" w:rsidRDefault="00322B85">
            <w:r>
              <w:t>Introduction to Evaluation Concepts and Features</w:t>
            </w:r>
          </w:p>
        </w:tc>
        <w:tc>
          <w:tcPr>
            <w:tcW w:w="3420" w:type="dxa"/>
          </w:tcPr>
          <w:p w:rsidR="00C00A5C" w:rsidRDefault="00C00A5C"/>
        </w:tc>
        <w:tc>
          <w:tcPr>
            <w:tcW w:w="2970" w:type="dxa"/>
          </w:tcPr>
          <w:p w:rsidR="00C00A5C" w:rsidRDefault="00C00A5C"/>
        </w:tc>
        <w:tc>
          <w:tcPr>
            <w:tcW w:w="3060" w:type="dxa"/>
          </w:tcPr>
          <w:p w:rsidR="00C00A5C" w:rsidRDefault="00C00A5C"/>
        </w:tc>
      </w:tr>
      <w:tr w:rsidR="00322B85" w:rsidTr="006802B6">
        <w:tc>
          <w:tcPr>
            <w:tcW w:w="13585" w:type="dxa"/>
            <w:gridSpan w:val="4"/>
            <w:shd w:val="clear" w:color="auto" w:fill="D0CECE" w:themeFill="background2" w:themeFillShade="E6"/>
          </w:tcPr>
          <w:p w:rsidR="00322B85" w:rsidRPr="00322B85" w:rsidRDefault="00322B85">
            <w:pPr>
              <w:rPr>
                <w:rFonts w:ascii="Arial" w:hAnsi="Arial" w:cs="Arial"/>
                <w:b/>
                <w:bCs/>
                <w:color w:val="000000"/>
                <w:sz w:val="20"/>
                <w:szCs w:val="20"/>
              </w:rPr>
            </w:pPr>
            <w:r>
              <w:rPr>
                <w:rFonts w:ascii="Arial" w:hAnsi="Arial" w:cs="Arial"/>
                <w:b/>
                <w:bCs/>
                <w:color w:val="000000"/>
                <w:sz w:val="20"/>
                <w:szCs w:val="20"/>
              </w:rPr>
              <w:t xml:space="preserve">Overview of the Health System: </w:t>
            </w:r>
            <w:r>
              <w:rPr>
                <w:rFonts w:ascii="Arial" w:hAnsi="Arial" w:cs="Arial"/>
                <w:color w:val="000000"/>
                <w:sz w:val="20"/>
                <w:szCs w:val="20"/>
              </w:rPr>
              <w:t xml:space="preserve"> Address the fundamental characteristics and organizational structures of the U.S. health system as well as to the differences in systems in other countries</w:t>
            </w:r>
          </w:p>
        </w:tc>
      </w:tr>
      <w:tr w:rsidR="00C00A5C" w:rsidTr="009A4012">
        <w:tc>
          <w:tcPr>
            <w:tcW w:w="4135" w:type="dxa"/>
          </w:tcPr>
          <w:p w:rsidR="00C00A5C" w:rsidRDefault="00322B85" w:rsidP="00322B85">
            <w:r>
              <w:t>Characteristics and Structures of the U.S. Health System</w:t>
            </w:r>
            <w:r>
              <w:tab/>
            </w:r>
          </w:p>
        </w:tc>
        <w:tc>
          <w:tcPr>
            <w:tcW w:w="3420" w:type="dxa"/>
          </w:tcPr>
          <w:p w:rsidR="00C00A5C" w:rsidRDefault="00C00A5C"/>
        </w:tc>
        <w:tc>
          <w:tcPr>
            <w:tcW w:w="2970" w:type="dxa"/>
          </w:tcPr>
          <w:p w:rsidR="00C00A5C" w:rsidRDefault="00C00A5C"/>
        </w:tc>
        <w:tc>
          <w:tcPr>
            <w:tcW w:w="3060" w:type="dxa"/>
          </w:tcPr>
          <w:p w:rsidR="00C00A5C" w:rsidRDefault="00C00A5C"/>
        </w:tc>
      </w:tr>
      <w:tr w:rsidR="00C00A5C" w:rsidTr="009A4012">
        <w:tc>
          <w:tcPr>
            <w:tcW w:w="4135" w:type="dxa"/>
          </w:tcPr>
          <w:p w:rsidR="00C00A5C" w:rsidRDefault="00322B85">
            <w:r>
              <w:t>Comparative Health Systems</w:t>
            </w:r>
          </w:p>
        </w:tc>
        <w:tc>
          <w:tcPr>
            <w:tcW w:w="3420" w:type="dxa"/>
          </w:tcPr>
          <w:p w:rsidR="00C00A5C" w:rsidRDefault="00C00A5C"/>
        </w:tc>
        <w:tc>
          <w:tcPr>
            <w:tcW w:w="2970" w:type="dxa"/>
          </w:tcPr>
          <w:p w:rsidR="00C00A5C" w:rsidRDefault="00C00A5C"/>
        </w:tc>
        <w:tc>
          <w:tcPr>
            <w:tcW w:w="3060" w:type="dxa"/>
          </w:tcPr>
          <w:p w:rsidR="00C00A5C" w:rsidRDefault="00C00A5C"/>
        </w:tc>
      </w:tr>
      <w:tr w:rsidR="00322B85" w:rsidTr="006802B6">
        <w:tc>
          <w:tcPr>
            <w:tcW w:w="13585" w:type="dxa"/>
            <w:gridSpan w:val="4"/>
            <w:shd w:val="clear" w:color="auto" w:fill="D0CECE" w:themeFill="background2" w:themeFillShade="E6"/>
          </w:tcPr>
          <w:p w:rsidR="00322B85" w:rsidRDefault="00322B85">
            <w:r>
              <w:rPr>
                <w:rFonts w:ascii="Arial" w:hAnsi="Arial" w:cs="Arial"/>
                <w:b/>
                <w:bCs/>
                <w:color w:val="000000"/>
                <w:sz w:val="20"/>
                <w:szCs w:val="20"/>
              </w:rPr>
              <w:t xml:space="preserve">Health Policy, Law, Ethics, and Economics:  </w:t>
            </w:r>
            <w:r>
              <w:rPr>
                <w:rFonts w:ascii="Arial" w:hAnsi="Arial" w:cs="Arial"/>
                <w:color w:val="000000"/>
                <w:sz w:val="20"/>
                <w:szCs w:val="20"/>
              </w:rPr>
              <w:t>Address the basic concepts of legal, ethical, economic, and regulatory dimensions of health care and public health policy, and the roles, influences and responsibilities of the different agencies and branches of government</w:t>
            </w:r>
          </w:p>
        </w:tc>
      </w:tr>
      <w:tr w:rsidR="00C00A5C" w:rsidTr="009A4012">
        <w:tc>
          <w:tcPr>
            <w:tcW w:w="4135" w:type="dxa"/>
          </w:tcPr>
          <w:p w:rsidR="00C00A5C" w:rsidRDefault="00322B85" w:rsidP="00322B85">
            <w:r>
              <w:t>Legal dimensions of health care and public health policy</w:t>
            </w:r>
            <w:r>
              <w:tab/>
            </w:r>
          </w:p>
        </w:tc>
        <w:tc>
          <w:tcPr>
            <w:tcW w:w="3420" w:type="dxa"/>
          </w:tcPr>
          <w:p w:rsidR="00C00A5C" w:rsidRDefault="00C00A5C"/>
        </w:tc>
        <w:tc>
          <w:tcPr>
            <w:tcW w:w="2970" w:type="dxa"/>
          </w:tcPr>
          <w:p w:rsidR="00C00A5C" w:rsidRDefault="00C00A5C"/>
        </w:tc>
        <w:tc>
          <w:tcPr>
            <w:tcW w:w="3060" w:type="dxa"/>
          </w:tcPr>
          <w:p w:rsidR="00C00A5C" w:rsidRDefault="00C00A5C"/>
        </w:tc>
      </w:tr>
      <w:tr w:rsidR="00C00A5C" w:rsidTr="009A4012">
        <w:tc>
          <w:tcPr>
            <w:tcW w:w="4135" w:type="dxa"/>
          </w:tcPr>
          <w:p w:rsidR="00C00A5C" w:rsidRDefault="00322B85">
            <w:r>
              <w:t>Ethical dimensions of health care and public health policy</w:t>
            </w:r>
            <w:r>
              <w:tab/>
            </w:r>
          </w:p>
        </w:tc>
        <w:tc>
          <w:tcPr>
            <w:tcW w:w="3420" w:type="dxa"/>
          </w:tcPr>
          <w:p w:rsidR="00C00A5C" w:rsidRDefault="00C00A5C"/>
        </w:tc>
        <w:tc>
          <w:tcPr>
            <w:tcW w:w="2970" w:type="dxa"/>
          </w:tcPr>
          <w:p w:rsidR="00C00A5C" w:rsidRDefault="00C00A5C"/>
        </w:tc>
        <w:tc>
          <w:tcPr>
            <w:tcW w:w="3060" w:type="dxa"/>
          </w:tcPr>
          <w:p w:rsidR="00C00A5C" w:rsidRDefault="00C00A5C"/>
        </w:tc>
      </w:tr>
      <w:tr w:rsidR="00322B85" w:rsidTr="009A4012">
        <w:tc>
          <w:tcPr>
            <w:tcW w:w="4135" w:type="dxa"/>
          </w:tcPr>
          <w:p w:rsidR="00322B85" w:rsidRDefault="00322B85">
            <w:r>
              <w:t>Economical dimensions of health care and public health policy</w:t>
            </w:r>
          </w:p>
        </w:tc>
        <w:tc>
          <w:tcPr>
            <w:tcW w:w="3420" w:type="dxa"/>
          </w:tcPr>
          <w:p w:rsidR="00322B85" w:rsidRDefault="00322B85"/>
        </w:tc>
        <w:tc>
          <w:tcPr>
            <w:tcW w:w="2970" w:type="dxa"/>
          </w:tcPr>
          <w:p w:rsidR="00322B85" w:rsidRDefault="00322B85"/>
        </w:tc>
        <w:tc>
          <w:tcPr>
            <w:tcW w:w="3060" w:type="dxa"/>
          </w:tcPr>
          <w:p w:rsidR="00322B85" w:rsidRDefault="00322B85"/>
        </w:tc>
      </w:tr>
      <w:tr w:rsidR="00322B85" w:rsidTr="009A4012">
        <w:tc>
          <w:tcPr>
            <w:tcW w:w="4135" w:type="dxa"/>
          </w:tcPr>
          <w:p w:rsidR="00322B85" w:rsidRDefault="00322B85">
            <w:r>
              <w:t>Regulatory dimensions of health care and public health policy</w:t>
            </w:r>
          </w:p>
        </w:tc>
        <w:tc>
          <w:tcPr>
            <w:tcW w:w="3420" w:type="dxa"/>
          </w:tcPr>
          <w:p w:rsidR="00322B85" w:rsidRDefault="00322B85"/>
        </w:tc>
        <w:tc>
          <w:tcPr>
            <w:tcW w:w="2970" w:type="dxa"/>
          </w:tcPr>
          <w:p w:rsidR="00322B85" w:rsidRDefault="00322B85"/>
        </w:tc>
        <w:tc>
          <w:tcPr>
            <w:tcW w:w="3060" w:type="dxa"/>
          </w:tcPr>
          <w:p w:rsidR="00322B85" w:rsidRDefault="00322B85"/>
        </w:tc>
      </w:tr>
      <w:tr w:rsidR="00322B85" w:rsidTr="009A4012">
        <w:tc>
          <w:tcPr>
            <w:tcW w:w="4135" w:type="dxa"/>
          </w:tcPr>
          <w:p w:rsidR="00322B85" w:rsidRDefault="00322B85">
            <w:r>
              <w:lastRenderedPageBreak/>
              <w:t>Governmental Agency Roles in health care and public health policy</w:t>
            </w:r>
            <w:r>
              <w:tab/>
            </w:r>
          </w:p>
        </w:tc>
        <w:tc>
          <w:tcPr>
            <w:tcW w:w="3420" w:type="dxa"/>
          </w:tcPr>
          <w:p w:rsidR="00322B85" w:rsidRDefault="00322B85"/>
        </w:tc>
        <w:tc>
          <w:tcPr>
            <w:tcW w:w="2970" w:type="dxa"/>
          </w:tcPr>
          <w:p w:rsidR="00322B85" w:rsidRDefault="00322B85"/>
        </w:tc>
        <w:tc>
          <w:tcPr>
            <w:tcW w:w="3060" w:type="dxa"/>
          </w:tcPr>
          <w:p w:rsidR="00322B85" w:rsidRDefault="00322B85"/>
        </w:tc>
      </w:tr>
      <w:tr w:rsidR="00322B85" w:rsidTr="006802B6">
        <w:tc>
          <w:tcPr>
            <w:tcW w:w="13585" w:type="dxa"/>
            <w:gridSpan w:val="4"/>
            <w:shd w:val="clear" w:color="auto" w:fill="D0CECE" w:themeFill="background2" w:themeFillShade="E6"/>
          </w:tcPr>
          <w:p w:rsidR="00322B85" w:rsidRDefault="00322B85">
            <w:r>
              <w:rPr>
                <w:rFonts w:ascii="Arial" w:hAnsi="Arial" w:cs="Arial"/>
                <w:b/>
                <w:bCs/>
                <w:color w:val="000000"/>
                <w:sz w:val="20"/>
                <w:szCs w:val="20"/>
              </w:rPr>
              <w:t>Health Communications:</w:t>
            </w:r>
            <w:r>
              <w:rPr>
                <w:rFonts w:ascii="Arial" w:hAnsi="Arial" w:cs="Arial"/>
                <w:color w:val="000000"/>
                <w:sz w:val="20"/>
                <w:szCs w:val="20"/>
              </w:rPr>
              <w:t xml:space="preserve">  Address the basic concepts of public health-specific communication, including technical and professional writing and the use of mass media and electronic technology</w:t>
            </w:r>
          </w:p>
        </w:tc>
      </w:tr>
      <w:tr w:rsidR="00322B85" w:rsidTr="009A4012">
        <w:tc>
          <w:tcPr>
            <w:tcW w:w="4135" w:type="dxa"/>
          </w:tcPr>
          <w:p w:rsidR="00322B85" w:rsidRDefault="00322B85" w:rsidP="00322B85">
            <w:r>
              <w:t>Technical writing</w:t>
            </w:r>
            <w:r>
              <w:tab/>
            </w:r>
          </w:p>
        </w:tc>
        <w:tc>
          <w:tcPr>
            <w:tcW w:w="3420" w:type="dxa"/>
          </w:tcPr>
          <w:p w:rsidR="00322B85" w:rsidRDefault="00322B85"/>
        </w:tc>
        <w:tc>
          <w:tcPr>
            <w:tcW w:w="2970" w:type="dxa"/>
          </w:tcPr>
          <w:p w:rsidR="00322B85" w:rsidRDefault="00322B85"/>
        </w:tc>
        <w:tc>
          <w:tcPr>
            <w:tcW w:w="3060" w:type="dxa"/>
          </w:tcPr>
          <w:p w:rsidR="00322B85" w:rsidRDefault="00322B85"/>
        </w:tc>
      </w:tr>
      <w:tr w:rsidR="00322B85" w:rsidTr="009A4012">
        <w:tc>
          <w:tcPr>
            <w:tcW w:w="4135" w:type="dxa"/>
          </w:tcPr>
          <w:p w:rsidR="00322B85" w:rsidRDefault="00322B85">
            <w:r>
              <w:t>Professional writing</w:t>
            </w:r>
          </w:p>
        </w:tc>
        <w:tc>
          <w:tcPr>
            <w:tcW w:w="3420" w:type="dxa"/>
          </w:tcPr>
          <w:p w:rsidR="00322B85" w:rsidRDefault="00322B85"/>
        </w:tc>
        <w:tc>
          <w:tcPr>
            <w:tcW w:w="2970" w:type="dxa"/>
          </w:tcPr>
          <w:p w:rsidR="00322B85" w:rsidRDefault="00322B85"/>
        </w:tc>
        <w:tc>
          <w:tcPr>
            <w:tcW w:w="3060" w:type="dxa"/>
          </w:tcPr>
          <w:p w:rsidR="00322B85" w:rsidRDefault="00322B85"/>
        </w:tc>
      </w:tr>
      <w:tr w:rsidR="00322B85" w:rsidTr="009A4012">
        <w:tc>
          <w:tcPr>
            <w:tcW w:w="4135" w:type="dxa"/>
          </w:tcPr>
          <w:p w:rsidR="00322B85" w:rsidRDefault="00322B85">
            <w:r>
              <w:t>Use of Mass Media</w:t>
            </w:r>
          </w:p>
        </w:tc>
        <w:tc>
          <w:tcPr>
            <w:tcW w:w="3420" w:type="dxa"/>
          </w:tcPr>
          <w:p w:rsidR="00322B85" w:rsidRDefault="00322B85"/>
        </w:tc>
        <w:tc>
          <w:tcPr>
            <w:tcW w:w="2970" w:type="dxa"/>
          </w:tcPr>
          <w:p w:rsidR="00322B85" w:rsidRDefault="00322B85"/>
        </w:tc>
        <w:tc>
          <w:tcPr>
            <w:tcW w:w="3060" w:type="dxa"/>
          </w:tcPr>
          <w:p w:rsidR="00322B85" w:rsidRDefault="00322B85"/>
        </w:tc>
      </w:tr>
      <w:tr w:rsidR="00322B85" w:rsidTr="009A4012">
        <w:tc>
          <w:tcPr>
            <w:tcW w:w="4135" w:type="dxa"/>
          </w:tcPr>
          <w:p w:rsidR="00322B85" w:rsidRDefault="00322B85">
            <w:r>
              <w:t>Use of Electronic Technology</w:t>
            </w:r>
            <w:r>
              <w:tab/>
            </w:r>
          </w:p>
        </w:tc>
        <w:tc>
          <w:tcPr>
            <w:tcW w:w="3420" w:type="dxa"/>
          </w:tcPr>
          <w:p w:rsidR="00322B85" w:rsidRDefault="00322B85"/>
        </w:tc>
        <w:tc>
          <w:tcPr>
            <w:tcW w:w="2970" w:type="dxa"/>
          </w:tcPr>
          <w:p w:rsidR="00322B85" w:rsidRDefault="00322B85"/>
        </w:tc>
        <w:tc>
          <w:tcPr>
            <w:tcW w:w="3060" w:type="dxa"/>
          </w:tcPr>
          <w:p w:rsidR="00322B85" w:rsidRDefault="00322B85"/>
        </w:tc>
      </w:tr>
      <w:tr w:rsidR="00322B85" w:rsidTr="006802B6">
        <w:tc>
          <w:tcPr>
            <w:tcW w:w="13585" w:type="dxa"/>
            <w:gridSpan w:val="4"/>
            <w:shd w:val="clear" w:color="auto" w:fill="D0CECE" w:themeFill="background2" w:themeFillShade="E6"/>
          </w:tcPr>
          <w:p w:rsidR="00322B85" w:rsidRPr="00322B85" w:rsidRDefault="00322B85">
            <w:pPr>
              <w:rPr>
                <w:b/>
              </w:rPr>
            </w:pPr>
            <w:r w:rsidRPr="00322B85">
              <w:rPr>
                <w:b/>
              </w:rPr>
              <w:t>Concept</w:t>
            </w:r>
          </w:p>
        </w:tc>
      </w:tr>
      <w:tr w:rsidR="00322B85" w:rsidTr="009A4012">
        <w:tc>
          <w:tcPr>
            <w:tcW w:w="4135" w:type="dxa"/>
          </w:tcPr>
          <w:p w:rsidR="00322B85" w:rsidRDefault="00322B85">
            <w:r>
              <w:rPr>
                <w:rFonts w:ascii="Arial" w:hAnsi="Arial" w:cs="Arial"/>
                <w:color w:val="000000"/>
                <w:sz w:val="20"/>
                <w:szCs w:val="20"/>
              </w:rPr>
              <w:t>Advocacy for protection and promotion of the public’s health at all levels of society</w:t>
            </w:r>
          </w:p>
        </w:tc>
        <w:tc>
          <w:tcPr>
            <w:tcW w:w="3420" w:type="dxa"/>
          </w:tcPr>
          <w:p w:rsidR="00322B85" w:rsidRDefault="00322B85"/>
        </w:tc>
        <w:tc>
          <w:tcPr>
            <w:tcW w:w="2970" w:type="dxa"/>
          </w:tcPr>
          <w:p w:rsidR="00322B85" w:rsidRDefault="00322B85"/>
        </w:tc>
        <w:tc>
          <w:tcPr>
            <w:tcW w:w="3060" w:type="dxa"/>
          </w:tcPr>
          <w:p w:rsidR="00322B85" w:rsidRDefault="00322B85"/>
        </w:tc>
      </w:tr>
      <w:tr w:rsidR="00322B85" w:rsidTr="009A4012">
        <w:tc>
          <w:tcPr>
            <w:tcW w:w="4135" w:type="dxa"/>
          </w:tcPr>
          <w:p w:rsidR="00322B85" w:rsidRDefault="00322B85">
            <w:r>
              <w:rPr>
                <w:rFonts w:ascii="Arial" w:hAnsi="Arial" w:cs="Arial"/>
                <w:color w:val="000000"/>
                <w:sz w:val="20"/>
                <w:szCs w:val="20"/>
              </w:rPr>
              <w:t>Community dynamics</w:t>
            </w:r>
          </w:p>
        </w:tc>
        <w:tc>
          <w:tcPr>
            <w:tcW w:w="3420" w:type="dxa"/>
          </w:tcPr>
          <w:p w:rsidR="00322B85" w:rsidRDefault="00322B85"/>
        </w:tc>
        <w:tc>
          <w:tcPr>
            <w:tcW w:w="2970" w:type="dxa"/>
          </w:tcPr>
          <w:p w:rsidR="00322B85" w:rsidRDefault="00322B85"/>
        </w:tc>
        <w:tc>
          <w:tcPr>
            <w:tcW w:w="3060" w:type="dxa"/>
          </w:tcPr>
          <w:p w:rsidR="00322B85" w:rsidRDefault="00322B85"/>
        </w:tc>
      </w:tr>
      <w:tr w:rsidR="00322B85" w:rsidTr="009A4012">
        <w:tc>
          <w:tcPr>
            <w:tcW w:w="4135" w:type="dxa"/>
          </w:tcPr>
          <w:p w:rsidR="00322B85" w:rsidRDefault="00322B85">
            <w:r>
              <w:rPr>
                <w:rFonts w:ascii="Arial" w:hAnsi="Arial" w:cs="Arial"/>
                <w:color w:val="000000"/>
                <w:sz w:val="20"/>
                <w:szCs w:val="20"/>
              </w:rPr>
              <w:t>Critical thinking and creativity</w:t>
            </w:r>
          </w:p>
        </w:tc>
        <w:tc>
          <w:tcPr>
            <w:tcW w:w="3420" w:type="dxa"/>
          </w:tcPr>
          <w:p w:rsidR="00322B85" w:rsidRDefault="00322B85"/>
        </w:tc>
        <w:tc>
          <w:tcPr>
            <w:tcW w:w="2970" w:type="dxa"/>
          </w:tcPr>
          <w:p w:rsidR="00322B85" w:rsidRDefault="00322B85"/>
        </w:tc>
        <w:tc>
          <w:tcPr>
            <w:tcW w:w="3060" w:type="dxa"/>
          </w:tcPr>
          <w:p w:rsidR="00322B85" w:rsidRDefault="00322B85"/>
        </w:tc>
      </w:tr>
      <w:tr w:rsidR="00322B85" w:rsidTr="009A4012">
        <w:tc>
          <w:tcPr>
            <w:tcW w:w="4135" w:type="dxa"/>
          </w:tcPr>
          <w:p w:rsidR="00322B85" w:rsidRDefault="00322B85">
            <w:r>
              <w:rPr>
                <w:rFonts w:ascii="Arial" w:hAnsi="Arial" w:cs="Arial"/>
                <w:color w:val="000000"/>
                <w:sz w:val="20"/>
                <w:szCs w:val="20"/>
              </w:rPr>
              <w:t>Cultural contexts in which public health professionals work</w:t>
            </w:r>
          </w:p>
        </w:tc>
        <w:tc>
          <w:tcPr>
            <w:tcW w:w="3420" w:type="dxa"/>
          </w:tcPr>
          <w:p w:rsidR="00322B85" w:rsidRDefault="00322B85"/>
        </w:tc>
        <w:tc>
          <w:tcPr>
            <w:tcW w:w="2970" w:type="dxa"/>
          </w:tcPr>
          <w:p w:rsidR="00322B85" w:rsidRDefault="00322B85"/>
        </w:tc>
        <w:tc>
          <w:tcPr>
            <w:tcW w:w="3060" w:type="dxa"/>
          </w:tcPr>
          <w:p w:rsidR="00322B85" w:rsidRDefault="00322B85"/>
        </w:tc>
      </w:tr>
      <w:tr w:rsidR="00322B85" w:rsidTr="009A4012">
        <w:tc>
          <w:tcPr>
            <w:tcW w:w="4135" w:type="dxa"/>
          </w:tcPr>
          <w:p w:rsidR="00322B85" w:rsidRDefault="00322B85">
            <w:r>
              <w:rPr>
                <w:rFonts w:ascii="Arial" w:hAnsi="Arial" w:cs="Arial"/>
                <w:color w:val="000000"/>
                <w:sz w:val="20"/>
                <w:szCs w:val="20"/>
              </w:rPr>
              <w:t>Ethical decision making as related to self and society</w:t>
            </w:r>
          </w:p>
        </w:tc>
        <w:tc>
          <w:tcPr>
            <w:tcW w:w="3420" w:type="dxa"/>
          </w:tcPr>
          <w:p w:rsidR="00322B85" w:rsidRDefault="00322B85"/>
        </w:tc>
        <w:tc>
          <w:tcPr>
            <w:tcW w:w="2970" w:type="dxa"/>
          </w:tcPr>
          <w:p w:rsidR="00322B85" w:rsidRDefault="00322B85"/>
        </w:tc>
        <w:tc>
          <w:tcPr>
            <w:tcW w:w="3060" w:type="dxa"/>
          </w:tcPr>
          <w:p w:rsidR="00322B85" w:rsidRDefault="00322B85"/>
        </w:tc>
      </w:tr>
      <w:tr w:rsidR="00322B85" w:rsidTr="009A4012">
        <w:tc>
          <w:tcPr>
            <w:tcW w:w="4135" w:type="dxa"/>
          </w:tcPr>
          <w:p w:rsidR="00322B85" w:rsidRDefault="00322B85">
            <w:r>
              <w:rPr>
                <w:rFonts w:ascii="Arial" w:hAnsi="Arial" w:cs="Arial"/>
                <w:color w:val="000000"/>
                <w:sz w:val="20"/>
                <w:szCs w:val="20"/>
              </w:rPr>
              <w:t>Independent work and a personal work ethic</w:t>
            </w:r>
          </w:p>
        </w:tc>
        <w:tc>
          <w:tcPr>
            <w:tcW w:w="3420" w:type="dxa"/>
          </w:tcPr>
          <w:p w:rsidR="00322B85" w:rsidRDefault="00322B85"/>
        </w:tc>
        <w:tc>
          <w:tcPr>
            <w:tcW w:w="2970" w:type="dxa"/>
          </w:tcPr>
          <w:p w:rsidR="00322B85" w:rsidRDefault="00322B85"/>
        </w:tc>
        <w:tc>
          <w:tcPr>
            <w:tcW w:w="3060" w:type="dxa"/>
          </w:tcPr>
          <w:p w:rsidR="00322B85" w:rsidRDefault="00322B85"/>
        </w:tc>
      </w:tr>
      <w:tr w:rsidR="00322B85" w:rsidTr="009A4012">
        <w:tc>
          <w:tcPr>
            <w:tcW w:w="4135" w:type="dxa"/>
          </w:tcPr>
          <w:p w:rsidR="00322B85" w:rsidRDefault="00322B85">
            <w:r>
              <w:rPr>
                <w:rFonts w:ascii="Arial" w:hAnsi="Arial" w:cs="Arial"/>
                <w:color w:val="000000"/>
                <w:sz w:val="20"/>
                <w:szCs w:val="20"/>
              </w:rPr>
              <w:t>Networking</w:t>
            </w:r>
          </w:p>
        </w:tc>
        <w:tc>
          <w:tcPr>
            <w:tcW w:w="3420" w:type="dxa"/>
          </w:tcPr>
          <w:p w:rsidR="00322B85" w:rsidRDefault="00322B85"/>
        </w:tc>
        <w:tc>
          <w:tcPr>
            <w:tcW w:w="2970" w:type="dxa"/>
          </w:tcPr>
          <w:p w:rsidR="00322B85" w:rsidRDefault="00322B85"/>
        </w:tc>
        <w:tc>
          <w:tcPr>
            <w:tcW w:w="3060" w:type="dxa"/>
          </w:tcPr>
          <w:p w:rsidR="00322B85" w:rsidRDefault="00322B85"/>
        </w:tc>
      </w:tr>
      <w:tr w:rsidR="00322B85" w:rsidTr="009A4012">
        <w:tc>
          <w:tcPr>
            <w:tcW w:w="4135" w:type="dxa"/>
          </w:tcPr>
          <w:p w:rsidR="00322B85" w:rsidRDefault="00322B85">
            <w:r>
              <w:rPr>
                <w:rFonts w:ascii="Arial" w:hAnsi="Arial" w:cs="Arial"/>
                <w:color w:val="000000"/>
                <w:sz w:val="20"/>
                <w:szCs w:val="20"/>
              </w:rPr>
              <w:t>Organizational dynamics</w:t>
            </w:r>
          </w:p>
        </w:tc>
        <w:tc>
          <w:tcPr>
            <w:tcW w:w="3420" w:type="dxa"/>
          </w:tcPr>
          <w:p w:rsidR="00322B85" w:rsidRDefault="00322B85"/>
        </w:tc>
        <w:tc>
          <w:tcPr>
            <w:tcW w:w="2970" w:type="dxa"/>
          </w:tcPr>
          <w:p w:rsidR="00322B85" w:rsidRDefault="00322B85"/>
        </w:tc>
        <w:tc>
          <w:tcPr>
            <w:tcW w:w="3060" w:type="dxa"/>
          </w:tcPr>
          <w:p w:rsidR="00322B85" w:rsidRDefault="00322B85"/>
        </w:tc>
      </w:tr>
      <w:tr w:rsidR="00322B85" w:rsidTr="009A4012">
        <w:tc>
          <w:tcPr>
            <w:tcW w:w="4135" w:type="dxa"/>
          </w:tcPr>
          <w:p w:rsidR="00322B85" w:rsidRDefault="00322B85">
            <w:r>
              <w:rPr>
                <w:rFonts w:ascii="Arial" w:hAnsi="Arial" w:cs="Arial"/>
                <w:color w:val="000000"/>
                <w:sz w:val="20"/>
                <w:szCs w:val="20"/>
              </w:rPr>
              <w:t>Professionalism</w:t>
            </w:r>
          </w:p>
        </w:tc>
        <w:tc>
          <w:tcPr>
            <w:tcW w:w="3420" w:type="dxa"/>
          </w:tcPr>
          <w:p w:rsidR="00322B85" w:rsidRDefault="00322B85"/>
        </w:tc>
        <w:tc>
          <w:tcPr>
            <w:tcW w:w="2970" w:type="dxa"/>
          </w:tcPr>
          <w:p w:rsidR="00322B85" w:rsidRDefault="00322B85"/>
        </w:tc>
        <w:tc>
          <w:tcPr>
            <w:tcW w:w="3060" w:type="dxa"/>
          </w:tcPr>
          <w:p w:rsidR="00322B85" w:rsidRDefault="00322B85"/>
        </w:tc>
      </w:tr>
      <w:tr w:rsidR="00322B85" w:rsidTr="009A4012">
        <w:tc>
          <w:tcPr>
            <w:tcW w:w="4135" w:type="dxa"/>
          </w:tcPr>
          <w:p w:rsidR="00322B85" w:rsidRDefault="00322B85">
            <w:r>
              <w:rPr>
                <w:rFonts w:ascii="Arial" w:hAnsi="Arial" w:cs="Arial"/>
                <w:color w:val="000000"/>
                <w:sz w:val="20"/>
                <w:szCs w:val="20"/>
              </w:rPr>
              <w:t>Research methods</w:t>
            </w:r>
          </w:p>
        </w:tc>
        <w:tc>
          <w:tcPr>
            <w:tcW w:w="3420" w:type="dxa"/>
          </w:tcPr>
          <w:p w:rsidR="00322B85" w:rsidRDefault="00322B85"/>
        </w:tc>
        <w:tc>
          <w:tcPr>
            <w:tcW w:w="2970" w:type="dxa"/>
          </w:tcPr>
          <w:p w:rsidR="00322B85" w:rsidRDefault="00322B85"/>
        </w:tc>
        <w:tc>
          <w:tcPr>
            <w:tcW w:w="3060" w:type="dxa"/>
          </w:tcPr>
          <w:p w:rsidR="00322B85" w:rsidRDefault="00322B85"/>
        </w:tc>
      </w:tr>
      <w:tr w:rsidR="00322B85" w:rsidTr="009A4012">
        <w:tc>
          <w:tcPr>
            <w:tcW w:w="4135" w:type="dxa"/>
          </w:tcPr>
          <w:p w:rsidR="00322B85" w:rsidRDefault="00322B85" w:rsidP="00322B85">
            <w:r w:rsidRPr="006F37C1">
              <w:rPr>
                <w:rFonts w:ascii="Arial" w:hAnsi="Arial" w:cs="Arial"/>
                <w:color w:val="000000"/>
                <w:sz w:val="20"/>
                <w:szCs w:val="20"/>
              </w:rPr>
              <w:t>Systems thinking</w:t>
            </w:r>
          </w:p>
        </w:tc>
        <w:tc>
          <w:tcPr>
            <w:tcW w:w="3420" w:type="dxa"/>
          </w:tcPr>
          <w:p w:rsidR="00322B85" w:rsidRDefault="00322B85" w:rsidP="00322B85"/>
        </w:tc>
        <w:tc>
          <w:tcPr>
            <w:tcW w:w="2970" w:type="dxa"/>
          </w:tcPr>
          <w:p w:rsidR="00322B85" w:rsidRDefault="00322B85" w:rsidP="00322B85"/>
        </w:tc>
        <w:tc>
          <w:tcPr>
            <w:tcW w:w="3060" w:type="dxa"/>
          </w:tcPr>
          <w:p w:rsidR="00322B85" w:rsidRDefault="00322B85" w:rsidP="00322B85"/>
        </w:tc>
      </w:tr>
      <w:tr w:rsidR="00322B85" w:rsidTr="009A4012">
        <w:tc>
          <w:tcPr>
            <w:tcW w:w="4135" w:type="dxa"/>
          </w:tcPr>
          <w:p w:rsidR="00322B85" w:rsidRDefault="00322B85">
            <w:pPr>
              <w:rPr>
                <w:rFonts w:ascii="Arial" w:hAnsi="Arial" w:cs="Arial"/>
                <w:color w:val="000000"/>
                <w:sz w:val="20"/>
                <w:szCs w:val="20"/>
              </w:rPr>
            </w:pPr>
            <w:r>
              <w:rPr>
                <w:rFonts w:ascii="Arial" w:hAnsi="Arial" w:cs="Arial"/>
                <w:color w:val="000000"/>
                <w:sz w:val="20"/>
                <w:szCs w:val="20"/>
              </w:rPr>
              <w:t>Teamwork and leadership</w:t>
            </w:r>
          </w:p>
        </w:tc>
        <w:tc>
          <w:tcPr>
            <w:tcW w:w="3420" w:type="dxa"/>
          </w:tcPr>
          <w:p w:rsidR="00322B85" w:rsidRDefault="00322B85"/>
        </w:tc>
        <w:tc>
          <w:tcPr>
            <w:tcW w:w="2970" w:type="dxa"/>
          </w:tcPr>
          <w:p w:rsidR="00322B85" w:rsidRDefault="00322B85"/>
        </w:tc>
        <w:tc>
          <w:tcPr>
            <w:tcW w:w="3060" w:type="dxa"/>
          </w:tcPr>
          <w:p w:rsidR="00322B85" w:rsidRDefault="00322B85"/>
        </w:tc>
      </w:tr>
    </w:tbl>
    <w:p w:rsidR="00A40277" w:rsidRDefault="00A40277" w:rsidP="00341144">
      <w:pPr>
        <w:tabs>
          <w:tab w:val="left" w:pos="9510"/>
        </w:tabs>
      </w:pPr>
    </w:p>
    <w:sectPr w:rsidR="00A40277" w:rsidSect="009A40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F6E" w:rsidRDefault="008A0F6E">
      <w:pPr>
        <w:spacing w:after="0" w:line="240" w:lineRule="auto"/>
      </w:pPr>
      <w:r>
        <w:separator/>
      </w:r>
    </w:p>
  </w:endnote>
  <w:endnote w:type="continuationSeparator" w:id="0">
    <w:p w:rsidR="008A0F6E" w:rsidRDefault="008A0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F6E" w:rsidRDefault="008A0F6E">
      <w:pPr>
        <w:spacing w:after="0" w:line="240" w:lineRule="auto"/>
      </w:pPr>
      <w:r>
        <w:separator/>
      </w:r>
    </w:p>
  </w:footnote>
  <w:footnote w:type="continuationSeparator" w:id="0">
    <w:p w:rsidR="008A0F6E" w:rsidRDefault="008A0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C79" w:rsidRDefault="005A4C79" w:rsidP="005A4C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4C79" w:rsidRDefault="005A4C79" w:rsidP="005A4C7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C79" w:rsidRDefault="005A4C79" w:rsidP="005A4C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4C0D">
      <w:rPr>
        <w:rStyle w:val="PageNumber"/>
        <w:noProof/>
      </w:rPr>
      <w:t>1</w:t>
    </w:r>
    <w:r>
      <w:rPr>
        <w:rStyle w:val="PageNumber"/>
      </w:rPr>
      <w:fldChar w:fldCharType="end"/>
    </w:r>
  </w:p>
  <w:p w:rsidR="005A4C79" w:rsidRDefault="000A31FC" w:rsidP="005A4C79">
    <w:pPr>
      <w:pStyle w:val="Header"/>
      <w:ind w:right="360"/>
    </w:pPr>
    <w:r>
      <w:t>BS</w:t>
    </w:r>
    <w:r w:rsidR="005A4C79">
      <w:t>PH Core Competency Assessment</w:t>
    </w:r>
    <w:r w:rsidR="00B030EF">
      <w:t>_CEPH16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D724C"/>
    <w:multiLevelType w:val="hybridMultilevel"/>
    <w:tmpl w:val="42D07594"/>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12"/>
    <w:rsid w:val="000A1304"/>
    <w:rsid w:val="000A31FC"/>
    <w:rsid w:val="000D440E"/>
    <w:rsid w:val="00244C0D"/>
    <w:rsid w:val="00322B85"/>
    <w:rsid w:val="00341144"/>
    <w:rsid w:val="003663ED"/>
    <w:rsid w:val="00410229"/>
    <w:rsid w:val="004B0516"/>
    <w:rsid w:val="00582289"/>
    <w:rsid w:val="005A4C79"/>
    <w:rsid w:val="005D041F"/>
    <w:rsid w:val="006802B6"/>
    <w:rsid w:val="006C7F71"/>
    <w:rsid w:val="007F1236"/>
    <w:rsid w:val="008A0F6E"/>
    <w:rsid w:val="009332FC"/>
    <w:rsid w:val="0096755D"/>
    <w:rsid w:val="00980210"/>
    <w:rsid w:val="009A4012"/>
    <w:rsid w:val="00A40277"/>
    <w:rsid w:val="00AD59FF"/>
    <w:rsid w:val="00B030EF"/>
    <w:rsid w:val="00B66B7C"/>
    <w:rsid w:val="00C00A5C"/>
    <w:rsid w:val="00C55020"/>
    <w:rsid w:val="00C74691"/>
    <w:rsid w:val="00D20DC6"/>
    <w:rsid w:val="00DD153C"/>
    <w:rsid w:val="00E20B65"/>
    <w:rsid w:val="00F41835"/>
    <w:rsid w:val="00F82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017A9-69CC-44D3-895C-F6EB6AC4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0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65">
    <w:name w:val="Heading 365"/>
    <w:basedOn w:val="Heading1"/>
    <w:next w:val="Heading1"/>
    <w:qFormat/>
    <w:rsid w:val="00410229"/>
    <w:pPr>
      <w:keepNext w:val="0"/>
      <w:keepLines w:val="0"/>
      <w:spacing w:before="60" w:line="240" w:lineRule="auto"/>
    </w:pPr>
    <w:rPr>
      <w:rFonts w:ascii="Arial" w:eastAsia="Times New Roman" w:hAnsi="Arial" w:cs="Times New Roman"/>
      <w:b/>
      <w:color w:val="000000"/>
      <w:sz w:val="24"/>
      <w:szCs w:val="24"/>
    </w:rPr>
  </w:style>
  <w:style w:type="character" w:customStyle="1" w:styleId="Heading1Char">
    <w:name w:val="Heading 1 Char"/>
    <w:basedOn w:val="DefaultParagraphFont"/>
    <w:link w:val="Heading1"/>
    <w:uiPriority w:val="9"/>
    <w:rsid w:val="0041022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9A4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A4C7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A4C79"/>
    <w:rPr>
      <w:rFonts w:ascii="Times New Roman" w:eastAsia="Times New Roman" w:hAnsi="Times New Roman" w:cs="Times New Roman"/>
      <w:sz w:val="24"/>
      <w:szCs w:val="24"/>
    </w:rPr>
  </w:style>
  <w:style w:type="character" w:styleId="PageNumber">
    <w:name w:val="page number"/>
    <w:basedOn w:val="DefaultParagraphFont"/>
    <w:rsid w:val="005A4C79"/>
  </w:style>
  <w:style w:type="paragraph" w:styleId="Footer">
    <w:name w:val="footer"/>
    <w:basedOn w:val="Normal"/>
    <w:link w:val="FooterChar"/>
    <w:uiPriority w:val="99"/>
    <w:unhideWhenUsed/>
    <w:rsid w:val="00B03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88384">
      <w:bodyDiv w:val="1"/>
      <w:marLeft w:val="0"/>
      <w:marRight w:val="0"/>
      <w:marTop w:val="0"/>
      <w:marBottom w:val="0"/>
      <w:divBdr>
        <w:top w:val="none" w:sz="0" w:space="0" w:color="auto"/>
        <w:left w:val="none" w:sz="0" w:space="0" w:color="auto"/>
        <w:bottom w:val="none" w:sz="0" w:space="0" w:color="auto"/>
        <w:right w:val="none" w:sz="0" w:space="0" w:color="auto"/>
      </w:divBdr>
    </w:div>
    <w:div w:id="303580386">
      <w:bodyDiv w:val="1"/>
      <w:marLeft w:val="0"/>
      <w:marRight w:val="0"/>
      <w:marTop w:val="0"/>
      <w:marBottom w:val="0"/>
      <w:divBdr>
        <w:top w:val="none" w:sz="0" w:space="0" w:color="auto"/>
        <w:left w:val="none" w:sz="0" w:space="0" w:color="auto"/>
        <w:bottom w:val="none" w:sz="0" w:space="0" w:color="auto"/>
        <w:right w:val="none" w:sz="0" w:space="0" w:color="auto"/>
      </w:divBdr>
    </w:div>
    <w:div w:id="533006026">
      <w:bodyDiv w:val="1"/>
      <w:marLeft w:val="0"/>
      <w:marRight w:val="0"/>
      <w:marTop w:val="0"/>
      <w:marBottom w:val="0"/>
      <w:divBdr>
        <w:top w:val="none" w:sz="0" w:space="0" w:color="auto"/>
        <w:left w:val="none" w:sz="0" w:space="0" w:color="auto"/>
        <w:bottom w:val="none" w:sz="0" w:space="0" w:color="auto"/>
        <w:right w:val="none" w:sz="0" w:space="0" w:color="auto"/>
      </w:divBdr>
    </w:div>
    <w:div w:id="685205779">
      <w:bodyDiv w:val="1"/>
      <w:marLeft w:val="0"/>
      <w:marRight w:val="0"/>
      <w:marTop w:val="0"/>
      <w:marBottom w:val="0"/>
      <w:divBdr>
        <w:top w:val="none" w:sz="0" w:space="0" w:color="auto"/>
        <w:left w:val="none" w:sz="0" w:space="0" w:color="auto"/>
        <w:bottom w:val="none" w:sz="0" w:space="0" w:color="auto"/>
        <w:right w:val="none" w:sz="0" w:space="0" w:color="auto"/>
      </w:divBdr>
    </w:div>
    <w:div w:id="1316252808">
      <w:bodyDiv w:val="1"/>
      <w:marLeft w:val="0"/>
      <w:marRight w:val="0"/>
      <w:marTop w:val="0"/>
      <w:marBottom w:val="0"/>
      <w:divBdr>
        <w:top w:val="none" w:sz="0" w:space="0" w:color="auto"/>
        <w:left w:val="none" w:sz="0" w:space="0" w:color="auto"/>
        <w:bottom w:val="none" w:sz="0" w:space="0" w:color="auto"/>
        <w:right w:val="none" w:sz="0" w:space="0" w:color="auto"/>
      </w:divBdr>
    </w:div>
    <w:div w:id="1515723231">
      <w:bodyDiv w:val="1"/>
      <w:marLeft w:val="0"/>
      <w:marRight w:val="0"/>
      <w:marTop w:val="0"/>
      <w:marBottom w:val="0"/>
      <w:divBdr>
        <w:top w:val="none" w:sz="0" w:space="0" w:color="auto"/>
        <w:left w:val="none" w:sz="0" w:space="0" w:color="auto"/>
        <w:bottom w:val="none" w:sz="0" w:space="0" w:color="auto"/>
        <w:right w:val="none" w:sz="0" w:space="0" w:color="auto"/>
      </w:divBdr>
    </w:div>
    <w:div w:id="1586955753">
      <w:bodyDiv w:val="1"/>
      <w:marLeft w:val="0"/>
      <w:marRight w:val="0"/>
      <w:marTop w:val="0"/>
      <w:marBottom w:val="0"/>
      <w:divBdr>
        <w:top w:val="none" w:sz="0" w:space="0" w:color="auto"/>
        <w:left w:val="none" w:sz="0" w:space="0" w:color="auto"/>
        <w:bottom w:val="none" w:sz="0" w:space="0" w:color="auto"/>
        <w:right w:val="none" w:sz="0" w:space="0" w:color="auto"/>
      </w:divBdr>
    </w:div>
    <w:div w:id="1602953731">
      <w:bodyDiv w:val="1"/>
      <w:marLeft w:val="0"/>
      <w:marRight w:val="0"/>
      <w:marTop w:val="0"/>
      <w:marBottom w:val="0"/>
      <w:divBdr>
        <w:top w:val="none" w:sz="0" w:space="0" w:color="auto"/>
        <w:left w:val="none" w:sz="0" w:space="0" w:color="auto"/>
        <w:bottom w:val="none" w:sz="0" w:space="0" w:color="auto"/>
        <w:right w:val="none" w:sz="0" w:space="0" w:color="auto"/>
      </w:divBdr>
    </w:div>
    <w:div w:id="181667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2</cp:revision>
  <dcterms:created xsi:type="dcterms:W3CDTF">2016-10-25T15:23:00Z</dcterms:created>
  <dcterms:modified xsi:type="dcterms:W3CDTF">2016-10-25T15:23:00Z</dcterms:modified>
</cp:coreProperties>
</file>