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69" w:rsidRDefault="004A4F69" w:rsidP="00E96244"/>
    <w:p w:rsidR="004A4F69" w:rsidRPr="004A4F69" w:rsidRDefault="004329F3" w:rsidP="004A4F69">
      <w:pPr>
        <w:rPr>
          <w:u w:val="single"/>
        </w:rPr>
      </w:pPr>
      <w:r>
        <w:rPr>
          <w:u w:val="single"/>
        </w:rPr>
        <w:t>Administration/</w:t>
      </w:r>
      <w:r w:rsidR="006C5697">
        <w:rPr>
          <w:u w:val="single"/>
        </w:rPr>
        <w:t>Leadership/Professionalism</w:t>
      </w:r>
    </w:p>
    <w:p w:rsidR="00E96244" w:rsidRDefault="00E96244" w:rsidP="004A4F69">
      <w:r>
        <w:t>Demonstrate leadership and professiona</w:t>
      </w:r>
      <w:r w:rsidR="00984704">
        <w:t xml:space="preserve">lism in public health practice -- </w:t>
      </w:r>
      <w:r>
        <w:t xml:space="preserve">Dependability, Adaptability, Professionalism, Self-Motivated – Go-Getters, Being able to work on their own, Hit the ground running (some guidance, but need to know you can hand them something) </w:t>
      </w:r>
    </w:p>
    <w:p w:rsidR="00181400" w:rsidRDefault="00181400" w:rsidP="00181400">
      <w:r>
        <w:t xml:space="preserve">Self-Starter &amp; Initiative </w:t>
      </w:r>
    </w:p>
    <w:p w:rsidR="00181400" w:rsidRDefault="00181400" w:rsidP="00181400">
      <w:r>
        <w:t xml:space="preserve">Quality Improvement Processes – Plan, Do, Check Cycle </w:t>
      </w:r>
    </w:p>
    <w:p w:rsidR="00181400" w:rsidRDefault="00181400" w:rsidP="00181400">
      <w:r w:rsidRPr="00181400">
        <w:rPr>
          <w:b/>
        </w:rPr>
        <w:t>FC 21</w:t>
      </w:r>
      <w:r>
        <w:t xml:space="preserve"> </w:t>
      </w:r>
      <w:r>
        <w:t>Teamwork</w:t>
      </w:r>
    </w:p>
    <w:p w:rsidR="00D9137F" w:rsidRDefault="00181400" w:rsidP="00D9137F">
      <w:r w:rsidRPr="00181400">
        <w:rPr>
          <w:b/>
        </w:rPr>
        <w:t>FC 13, 14</w:t>
      </w:r>
      <w:r>
        <w:t xml:space="preserve"> </w:t>
      </w:r>
      <w:r w:rsidR="00D9137F" w:rsidRPr="00606D1D">
        <w:t>Advocacy &amp; Lobbying (Coalition Building, Media) How are the two different, how to advocate without lobbying) Very closely tied to effective communication</w:t>
      </w:r>
    </w:p>
    <w:p w:rsidR="00D9137F" w:rsidRPr="00D9137F" w:rsidRDefault="00181400" w:rsidP="00D9137F">
      <w:pPr>
        <w:rPr>
          <w:highlight w:val="yellow"/>
        </w:rPr>
      </w:pPr>
      <w:r w:rsidRPr="00181400">
        <w:rPr>
          <w:b/>
        </w:rPr>
        <w:t xml:space="preserve">FC16 </w:t>
      </w:r>
      <w:r w:rsidR="00D9137F">
        <w:t xml:space="preserve">Collaboration between Public &amp; Private Industry (Partnerships) – Building relationships, sharing resources </w:t>
      </w:r>
    </w:p>
    <w:p w:rsidR="00D9137F" w:rsidRPr="00606D1D" w:rsidRDefault="00181400" w:rsidP="00D9137F">
      <w:r w:rsidRPr="00181400">
        <w:rPr>
          <w:b/>
        </w:rPr>
        <w:t>FC 10</w:t>
      </w:r>
      <w:r>
        <w:t xml:space="preserve"> </w:t>
      </w:r>
      <w:r w:rsidR="00D9137F" w:rsidRPr="00606D1D">
        <w:t xml:space="preserve">Administration &amp; Finance of Budgets – Public Finance &amp; Budgeting type of class </w:t>
      </w:r>
    </w:p>
    <w:p w:rsidR="00014D70" w:rsidRDefault="00181400" w:rsidP="00D9137F">
      <w:bookmarkStart w:id="0" w:name="_GoBack"/>
      <w:bookmarkEnd w:id="0"/>
      <w:r>
        <w:rPr>
          <w:b/>
        </w:rPr>
        <w:t xml:space="preserve">FC16 </w:t>
      </w:r>
      <w:r w:rsidR="00014D70">
        <w:t>Management/administration skills</w:t>
      </w:r>
    </w:p>
    <w:p w:rsidR="00D9137F" w:rsidRDefault="00D9137F" w:rsidP="004A4F69"/>
    <w:p w:rsidR="004A4F69" w:rsidRPr="004A4F69" w:rsidRDefault="004A4F69" w:rsidP="004A4F69">
      <w:pPr>
        <w:rPr>
          <w:u w:val="single"/>
        </w:rPr>
      </w:pPr>
      <w:r w:rsidRPr="004A4F69">
        <w:rPr>
          <w:u w:val="single"/>
        </w:rPr>
        <w:t>Data Access, Management, and Analysis</w:t>
      </w:r>
    </w:p>
    <w:p w:rsidR="004A4F69" w:rsidRPr="00B57092" w:rsidRDefault="00181400" w:rsidP="004A4F69">
      <w:r>
        <w:rPr>
          <w:b/>
        </w:rPr>
        <w:t>FC3</w:t>
      </w:r>
      <w:proofErr w:type="gramStart"/>
      <w:r>
        <w:rPr>
          <w:b/>
        </w:rPr>
        <w:t>,4</w:t>
      </w:r>
      <w:proofErr w:type="gramEnd"/>
      <w:r>
        <w:rPr>
          <w:b/>
        </w:rPr>
        <w:t xml:space="preserve"> </w:t>
      </w:r>
      <w:r w:rsidR="004A4F69" w:rsidRPr="00B57092">
        <w:t xml:space="preserve">Applied statistical reasoning and methods to address, analyze, and solve problems in public health </w:t>
      </w:r>
    </w:p>
    <w:p w:rsidR="004A4F69" w:rsidRPr="00B57092" w:rsidRDefault="004A4F69" w:rsidP="004A4F69">
      <w:pPr>
        <w:pStyle w:val="ListParagraph"/>
        <w:numPr>
          <w:ilvl w:val="1"/>
          <w:numId w:val="1"/>
        </w:numPr>
      </w:pPr>
      <w:r w:rsidRPr="00B57092">
        <w:t xml:space="preserve">Know how to do qualitative and quantitative analytics, putting them together (SAS, SPSS) </w:t>
      </w:r>
    </w:p>
    <w:p w:rsidR="00984704" w:rsidRPr="00606D1D" w:rsidRDefault="00041440" w:rsidP="00984704">
      <w:r w:rsidRPr="00B57092">
        <w:rPr>
          <w:b/>
        </w:rPr>
        <w:t xml:space="preserve">FC4 </w:t>
      </w:r>
      <w:r w:rsidR="00984704" w:rsidRPr="00B57092">
        <w:t>Data translation</w:t>
      </w:r>
      <w:r w:rsidR="00014D70" w:rsidRPr="00B57092">
        <w:t>/practical</w:t>
      </w:r>
      <w:r w:rsidR="00014D70">
        <w:t xml:space="preserve"> impact of data</w:t>
      </w:r>
    </w:p>
    <w:p w:rsidR="00FE1567" w:rsidRDefault="00041440" w:rsidP="004A4F69">
      <w:r>
        <w:rPr>
          <w:b/>
        </w:rPr>
        <w:t xml:space="preserve">FC3 </w:t>
      </w:r>
      <w:r w:rsidR="00FE1567">
        <w:t>Descriptive statistics</w:t>
      </w:r>
    </w:p>
    <w:p w:rsidR="00FE1567" w:rsidRDefault="00041440" w:rsidP="004A4F69">
      <w:r>
        <w:rPr>
          <w:b/>
        </w:rPr>
        <w:t xml:space="preserve">FC4 </w:t>
      </w:r>
      <w:r w:rsidR="00FE1567">
        <w:t>Descriptive epi</w:t>
      </w:r>
    </w:p>
    <w:p w:rsidR="00FE1567" w:rsidRPr="00FE1567" w:rsidRDefault="00FE1567" w:rsidP="004A4F69"/>
    <w:p w:rsidR="004A4F69" w:rsidRPr="004A4F69" w:rsidRDefault="004A4F69" w:rsidP="004A4F69">
      <w:pPr>
        <w:rPr>
          <w:u w:val="single"/>
        </w:rPr>
      </w:pPr>
      <w:r w:rsidRPr="004A4F69">
        <w:rPr>
          <w:u w:val="single"/>
        </w:rPr>
        <w:t>Communication</w:t>
      </w:r>
    </w:p>
    <w:p w:rsidR="004A4F69" w:rsidRPr="00606D1D" w:rsidRDefault="00041440" w:rsidP="004A4F69">
      <w:r>
        <w:rPr>
          <w:b/>
        </w:rPr>
        <w:t xml:space="preserve">FC19 </w:t>
      </w:r>
      <w:r w:rsidR="004A4F69" w:rsidRPr="00606D1D">
        <w:t>Demonstrate effective written and oral skills for communicat</w:t>
      </w:r>
      <w:r w:rsidR="00984704" w:rsidRPr="00606D1D">
        <w:t>ing with different stakeholders (public speaking, presentation)</w:t>
      </w:r>
    </w:p>
    <w:p w:rsidR="004A4F69" w:rsidRPr="00606D1D" w:rsidRDefault="004A4F69" w:rsidP="004A4F69">
      <w:r w:rsidRPr="00606D1D">
        <w:t xml:space="preserve">Grant-Writing &amp; Technical Writing Skills </w:t>
      </w:r>
    </w:p>
    <w:p w:rsidR="004A4F69" w:rsidRDefault="00041440" w:rsidP="004A4F69">
      <w:r>
        <w:rPr>
          <w:b/>
        </w:rPr>
        <w:t xml:space="preserve">FC20 </w:t>
      </w:r>
      <w:r w:rsidR="004A4F69">
        <w:t xml:space="preserve">Cross-Cultural Awareness – Know how to communicate from different groups, communication different populations (ethnic, socio-economic status, generational, male-female) </w:t>
      </w:r>
    </w:p>
    <w:p w:rsidR="00984704" w:rsidRDefault="00984704" w:rsidP="00984704">
      <w:r>
        <w:t>Social media/marketing/infographics</w:t>
      </w:r>
    </w:p>
    <w:p w:rsidR="004A4F69" w:rsidRDefault="00984704" w:rsidP="004A4F69">
      <w:r>
        <w:t>Creating focused/streamlined messages</w:t>
      </w:r>
    </w:p>
    <w:p w:rsidR="00984704" w:rsidRDefault="00041440" w:rsidP="004A4F69">
      <w:r>
        <w:rPr>
          <w:b/>
        </w:rPr>
        <w:lastRenderedPageBreak/>
        <w:t xml:space="preserve">FC18 </w:t>
      </w:r>
      <w:r w:rsidR="00FE1567">
        <w:t>Marketing/channel analysis</w:t>
      </w:r>
    </w:p>
    <w:p w:rsidR="00FE1567" w:rsidRDefault="00FE1567" w:rsidP="004A4F69"/>
    <w:p w:rsidR="004A4F69" w:rsidRPr="004A4F69" w:rsidRDefault="004A4F69" w:rsidP="004A4F69">
      <w:pPr>
        <w:rPr>
          <w:u w:val="single"/>
        </w:rPr>
      </w:pPr>
      <w:r w:rsidRPr="004A4F69">
        <w:rPr>
          <w:u w:val="single"/>
        </w:rPr>
        <w:t>Technology</w:t>
      </w:r>
    </w:p>
    <w:p w:rsidR="004A4F69" w:rsidRDefault="004A4F69" w:rsidP="004A4F69">
      <w:r>
        <w:t xml:space="preserve">Geospatial Skills- Learning different systems, have a core class in </w:t>
      </w:r>
      <w:proofErr w:type="gramStart"/>
      <w:r>
        <w:t>it</w:t>
      </w:r>
      <w:proofErr w:type="gramEnd"/>
      <w:r>
        <w:t xml:space="preserve"> – Manipulate information with the geospatial skills, vector analysis, presence of outbreak – Density overlays, general health awareness data, layers of populations</w:t>
      </w:r>
    </w:p>
    <w:p w:rsidR="004A4F69" w:rsidRDefault="00041440" w:rsidP="004A4F69">
      <w:r>
        <w:rPr>
          <w:b/>
        </w:rPr>
        <w:t xml:space="preserve">FC3 </w:t>
      </w:r>
      <w:r w:rsidR="00FE1567">
        <w:t>Exposure to multiple statistical software packages</w:t>
      </w:r>
    </w:p>
    <w:p w:rsidR="00FE1567" w:rsidRDefault="00FE1567" w:rsidP="004A4F69"/>
    <w:p w:rsidR="00984704" w:rsidRPr="00FE1567" w:rsidRDefault="00984704" w:rsidP="004A4F69">
      <w:pPr>
        <w:rPr>
          <w:u w:val="single"/>
        </w:rPr>
      </w:pPr>
      <w:r w:rsidRPr="00FE1567">
        <w:rPr>
          <w:u w:val="single"/>
        </w:rPr>
        <w:t>PH Basics</w:t>
      </w:r>
    </w:p>
    <w:p w:rsidR="00E96244" w:rsidRDefault="00B57092" w:rsidP="00FE1567">
      <w:r>
        <w:rPr>
          <w:b/>
        </w:rPr>
        <w:t xml:space="preserve">FK5 </w:t>
      </w:r>
      <w:r w:rsidR="00E96244">
        <w:t xml:space="preserve">Apply the study of patterns of death, disease, and disability to the prevention (primary, secondary, and tertiary) of health issues  </w:t>
      </w:r>
    </w:p>
    <w:p w:rsidR="00E96244" w:rsidRDefault="00E96244" w:rsidP="00FE1567">
      <w:r>
        <w:t>Surveillance Systems (Surveys, Reportable Diseases, Methodology</w:t>
      </w:r>
      <w:r w:rsidR="007C78B1">
        <w:t>, birth and death data</w:t>
      </w:r>
      <w:r>
        <w:t xml:space="preserve">) </w:t>
      </w:r>
    </w:p>
    <w:p w:rsidR="00FE1567" w:rsidRDefault="00B57092" w:rsidP="00FE1567">
      <w:r>
        <w:rPr>
          <w:b/>
        </w:rPr>
        <w:t>FK4</w:t>
      </w:r>
      <w:proofErr w:type="gramStart"/>
      <w:r>
        <w:rPr>
          <w:b/>
        </w:rPr>
        <w:t>?</w:t>
      </w:r>
      <w:r w:rsidR="00FE1567">
        <w:t>Well</w:t>
      </w:r>
      <w:proofErr w:type="gramEnd"/>
      <w:r w:rsidR="00FE1567">
        <w:t xml:space="preserve">-rounded in </w:t>
      </w:r>
      <w:r w:rsidR="00EA4FB4">
        <w:t xml:space="preserve">PH topics: chronic disease, MCH, </w:t>
      </w:r>
      <w:proofErr w:type="spellStart"/>
      <w:r w:rsidR="00EA4FB4">
        <w:t>env</w:t>
      </w:r>
      <w:proofErr w:type="spellEnd"/>
      <w:r w:rsidR="00EA4FB4">
        <w:t>, injury, infectious</w:t>
      </w:r>
    </w:p>
    <w:p w:rsidR="00EA4FB4" w:rsidRDefault="007039F8" w:rsidP="00FE1567">
      <w:r>
        <w:t>Familiarity with PH programs: WIC, HANDS, Preparedness programs, CDC programs</w:t>
      </w:r>
    </w:p>
    <w:p w:rsidR="00606D1D" w:rsidRPr="00FE1567" w:rsidRDefault="00B57092" w:rsidP="00FE1567">
      <w:r>
        <w:rPr>
          <w:b/>
        </w:rPr>
        <w:t xml:space="preserve">FK9 </w:t>
      </w:r>
      <w:r w:rsidR="00606D1D">
        <w:t>Social determinants of health/ Public Health 3.0</w:t>
      </w:r>
    </w:p>
    <w:p w:rsidR="007039F8" w:rsidRDefault="007039F8" w:rsidP="00FE1567">
      <w:pPr>
        <w:rPr>
          <w:u w:val="single"/>
        </w:rPr>
      </w:pPr>
    </w:p>
    <w:p w:rsidR="00984704" w:rsidRPr="00984704" w:rsidRDefault="00984704" w:rsidP="00FE1567">
      <w:pPr>
        <w:rPr>
          <w:u w:val="single"/>
        </w:rPr>
      </w:pPr>
      <w:r w:rsidRPr="00984704">
        <w:rPr>
          <w:u w:val="single"/>
        </w:rPr>
        <w:t>Planning and Evaluation</w:t>
      </w:r>
    </w:p>
    <w:p w:rsidR="00E96244" w:rsidRDefault="00B57092" w:rsidP="007039F8">
      <w:r w:rsidRPr="00B57092">
        <w:rPr>
          <w:b/>
        </w:rPr>
        <w:t>FK6?</w:t>
      </w:r>
      <w:r w:rsidR="00E96244" w:rsidRPr="00B57092">
        <w:t>The</w:t>
      </w:r>
      <w:r w:rsidR="00E96244">
        <w:t xml:space="preserve"> importance of understanding evidence based practice (WICK, HANDS, Preparedness programs, CDC programs) Teachin</w:t>
      </w:r>
      <w:r w:rsidR="00606D1D">
        <w:t>g students how to evaluate exis</w:t>
      </w:r>
      <w:r w:rsidR="00E96244">
        <w:t xml:space="preserve">ting programs and manipulate to our local area, what is an evidence based program and knowing what you can change and what you can’t change. </w:t>
      </w:r>
    </w:p>
    <w:p w:rsidR="004329F3" w:rsidRDefault="00041440" w:rsidP="004329F3">
      <w:r>
        <w:rPr>
          <w:b/>
        </w:rPr>
        <w:t xml:space="preserve">FC11 </w:t>
      </w:r>
      <w:r w:rsidR="007039F8">
        <w:t xml:space="preserve">Evaluation of programs (pre- &amp; post- tests) </w:t>
      </w:r>
    </w:p>
    <w:p w:rsidR="00036013" w:rsidRDefault="00041440" w:rsidP="004329F3">
      <w:r>
        <w:t>----------------------------------------</w:t>
      </w:r>
    </w:p>
    <w:p w:rsidR="00036013" w:rsidRDefault="00036013" w:rsidP="004329F3"/>
    <w:sectPr w:rsidR="0003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34AC"/>
    <w:multiLevelType w:val="hybridMultilevel"/>
    <w:tmpl w:val="F6E085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A72DA"/>
    <w:multiLevelType w:val="hybridMultilevel"/>
    <w:tmpl w:val="F6E085E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44"/>
    <w:rsid w:val="00014D70"/>
    <w:rsid w:val="00036013"/>
    <w:rsid w:val="00041440"/>
    <w:rsid w:val="00181400"/>
    <w:rsid w:val="00405F51"/>
    <w:rsid w:val="004329F3"/>
    <w:rsid w:val="004A4F69"/>
    <w:rsid w:val="004C0FE4"/>
    <w:rsid w:val="005C04B1"/>
    <w:rsid w:val="005C36AE"/>
    <w:rsid w:val="00606D1D"/>
    <w:rsid w:val="006168F0"/>
    <w:rsid w:val="006C5697"/>
    <w:rsid w:val="006E657E"/>
    <w:rsid w:val="007039F8"/>
    <w:rsid w:val="007A7AB7"/>
    <w:rsid w:val="007C78B1"/>
    <w:rsid w:val="00835ED3"/>
    <w:rsid w:val="008910DE"/>
    <w:rsid w:val="00984704"/>
    <w:rsid w:val="00AC308C"/>
    <w:rsid w:val="00AC3AB5"/>
    <w:rsid w:val="00B57092"/>
    <w:rsid w:val="00CA17FE"/>
    <w:rsid w:val="00D9137F"/>
    <w:rsid w:val="00DD47AB"/>
    <w:rsid w:val="00DF56C9"/>
    <w:rsid w:val="00E96244"/>
    <w:rsid w:val="00EA4FB4"/>
    <w:rsid w:val="00F24C28"/>
    <w:rsid w:val="00F46E58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A16A5-43A3-4378-9D5A-C28A0C7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2017-04-01T11:22:00Z</dcterms:created>
  <dcterms:modified xsi:type="dcterms:W3CDTF">2017-04-05T03:59:00Z</dcterms:modified>
</cp:coreProperties>
</file>