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57" w:rsidRPr="001F5357" w:rsidRDefault="001F5357">
      <w:pPr>
        <w:rPr>
          <w:rFonts w:ascii="Times New Roman" w:hAnsi="Times New Roman" w:cs="Times New Roman"/>
          <w:b/>
        </w:rPr>
      </w:pPr>
      <w:r w:rsidRPr="001F5357">
        <w:rPr>
          <w:rFonts w:ascii="Times New Roman" w:hAnsi="Times New Roman" w:cs="Times New Roman"/>
          <w:b/>
        </w:rPr>
        <w:t>Statement of Purpose</w:t>
      </w:r>
    </w:p>
    <w:p w:rsidR="00BE756B" w:rsidRDefault="00B35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WKU</w:t>
      </w:r>
      <w:r w:rsidR="006C11F1" w:rsidRPr="00E57F8C">
        <w:rPr>
          <w:rFonts w:ascii="Times New Roman" w:hAnsi="Times New Roman" w:cs="Times New Roman"/>
        </w:rPr>
        <w:t xml:space="preserve"> Libraries </w:t>
      </w:r>
      <w:r w:rsidR="00CA5115" w:rsidRPr="00E57F8C">
        <w:rPr>
          <w:rFonts w:ascii="Times New Roman" w:hAnsi="Times New Roman" w:cs="Times New Roman"/>
        </w:rPr>
        <w:t>is committed to</w:t>
      </w:r>
      <w:r w:rsidR="006C11F1" w:rsidRPr="00E57F8C">
        <w:rPr>
          <w:rFonts w:ascii="Times New Roman" w:hAnsi="Times New Roman" w:cs="Times New Roman"/>
        </w:rPr>
        <w:t xml:space="preserve"> </w:t>
      </w:r>
      <w:r w:rsidR="00CA5115" w:rsidRPr="00E57F8C">
        <w:rPr>
          <w:rFonts w:ascii="Times New Roman" w:hAnsi="Times New Roman" w:cs="Times New Roman"/>
        </w:rPr>
        <w:t xml:space="preserve">student success at </w:t>
      </w:r>
      <w:r w:rsidR="006C11F1" w:rsidRPr="00E57F8C">
        <w:rPr>
          <w:rFonts w:ascii="Times New Roman" w:hAnsi="Times New Roman" w:cs="Times New Roman"/>
        </w:rPr>
        <w:t>Western Kentucky University</w:t>
      </w:r>
      <w:r w:rsidR="00CA5115" w:rsidRPr="00E57F8C">
        <w:rPr>
          <w:rFonts w:ascii="Times New Roman" w:hAnsi="Times New Roman" w:cs="Times New Roman"/>
        </w:rPr>
        <w:t xml:space="preserve">.  </w:t>
      </w:r>
      <w:r w:rsidR="0052428A">
        <w:rPr>
          <w:rFonts w:ascii="Times New Roman" w:hAnsi="Times New Roman" w:cs="Times New Roman"/>
        </w:rPr>
        <w:t xml:space="preserve">Providing a </w:t>
      </w:r>
      <w:r w:rsidR="00FD1E1E">
        <w:rPr>
          <w:rFonts w:ascii="Times New Roman" w:hAnsi="Times New Roman" w:cs="Times New Roman"/>
        </w:rPr>
        <w:t xml:space="preserve">robust </w:t>
      </w:r>
      <w:r w:rsidR="0052428A">
        <w:rPr>
          <w:rFonts w:ascii="Times New Roman" w:hAnsi="Times New Roman" w:cs="Times New Roman"/>
        </w:rPr>
        <w:t xml:space="preserve">collection of </w:t>
      </w:r>
      <w:r w:rsidR="00FD1E1E">
        <w:rPr>
          <w:rFonts w:ascii="Times New Roman" w:hAnsi="Times New Roman" w:cs="Times New Roman"/>
        </w:rPr>
        <w:t>relevant</w:t>
      </w:r>
      <w:r w:rsidR="0052428A">
        <w:rPr>
          <w:rFonts w:ascii="Times New Roman" w:hAnsi="Times New Roman" w:cs="Times New Roman"/>
        </w:rPr>
        <w:t xml:space="preserve"> library materials is central to that goal.  </w:t>
      </w:r>
      <w:r>
        <w:rPr>
          <w:rFonts w:ascii="Times New Roman" w:hAnsi="Times New Roman" w:cs="Times New Roman"/>
        </w:rPr>
        <w:t xml:space="preserve">The </w:t>
      </w:r>
      <w:r w:rsidR="0052428A">
        <w:rPr>
          <w:rFonts w:ascii="Times New Roman" w:hAnsi="Times New Roman" w:cs="Times New Roman"/>
        </w:rPr>
        <w:t xml:space="preserve">Library is </w:t>
      </w:r>
      <w:r w:rsidR="00B568AF">
        <w:rPr>
          <w:rFonts w:ascii="Times New Roman" w:hAnsi="Times New Roman" w:cs="Times New Roman"/>
        </w:rPr>
        <w:t>dedicated</w:t>
      </w:r>
      <w:r w:rsidR="0052428A">
        <w:rPr>
          <w:rFonts w:ascii="Times New Roman" w:hAnsi="Times New Roman" w:cs="Times New Roman"/>
        </w:rPr>
        <w:t xml:space="preserve"> to </w:t>
      </w:r>
      <w:r w:rsidR="00E57F8C" w:rsidRPr="00E57F8C">
        <w:rPr>
          <w:rFonts w:ascii="Times New Roman" w:hAnsi="Times New Roman" w:cs="Times New Roman"/>
        </w:rPr>
        <w:t xml:space="preserve">obtaining and maintaining </w:t>
      </w:r>
      <w:r w:rsidR="0052428A">
        <w:rPr>
          <w:rFonts w:ascii="Times New Roman" w:hAnsi="Times New Roman" w:cs="Times New Roman"/>
        </w:rPr>
        <w:t xml:space="preserve">a collection </w:t>
      </w:r>
      <w:r w:rsidR="00E57F8C" w:rsidRPr="00E57F8C">
        <w:rPr>
          <w:rFonts w:ascii="Times New Roman" w:hAnsi="Times New Roman" w:cs="Times New Roman"/>
        </w:rPr>
        <w:t>that support</w:t>
      </w:r>
      <w:r w:rsidR="0052428A">
        <w:rPr>
          <w:rFonts w:ascii="Times New Roman" w:hAnsi="Times New Roman" w:cs="Times New Roman"/>
        </w:rPr>
        <w:t>s</w:t>
      </w:r>
      <w:r w:rsidR="00E57F8C" w:rsidRPr="00E57F8C">
        <w:rPr>
          <w:rFonts w:ascii="Times New Roman" w:hAnsi="Times New Roman" w:cs="Times New Roman"/>
        </w:rPr>
        <w:t xml:space="preserve"> curriculum based instruction and</w:t>
      </w:r>
      <w:r w:rsidR="001D1B80">
        <w:rPr>
          <w:rFonts w:ascii="Times New Roman" w:hAnsi="Times New Roman" w:cs="Times New Roman"/>
        </w:rPr>
        <w:t xml:space="preserve"> promote</w:t>
      </w:r>
      <w:r w:rsidR="0052428A">
        <w:rPr>
          <w:rFonts w:ascii="Times New Roman" w:hAnsi="Times New Roman" w:cs="Times New Roman"/>
        </w:rPr>
        <w:t>s</w:t>
      </w:r>
      <w:r w:rsidR="001D1B80">
        <w:rPr>
          <w:rFonts w:ascii="Times New Roman" w:hAnsi="Times New Roman" w:cs="Times New Roman"/>
        </w:rPr>
        <w:t xml:space="preserve"> information literacy.  </w:t>
      </w:r>
    </w:p>
    <w:p w:rsidR="005E62D8" w:rsidRDefault="003E491C" w:rsidP="003E491C">
      <w:pPr>
        <w:rPr>
          <w:rFonts w:ascii="Times New Roman" w:hAnsi="Times New Roman" w:cs="Times New Roman"/>
        </w:rPr>
      </w:pPr>
      <w:r w:rsidRPr="003E491C">
        <w:rPr>
          <w:rFonts w:ascii="Times New Roman" w:hAnsi="Times New Roman" w:cs="Times New Roman"/>
        </w:rPr>
        <w:t xml:space="preserve">Collection Development is the process of building </w:t>
      </w:r>
      <w:r w:rsidR="00D35B1A">
        <w:rPr>
          <w:rFonts w:ascii="Times New Roman" w:hAnsi="Times New Roman" w:cs="Times New Roman"/>
        </w:rPr>
        <w:t>a balanced collection</w:t>
      </w:r>
      <w:r w:rsidRPr="003E491C">
        <w:rPr>
          <w:rFonts w:ascii="Times New Roman" w:hAnsi="Times New Roman" w:cs="Times New Roman"/>
        </w:rPr>
        <w:t xml:space="preserve"> based on </w:t>
      </w:r>
      <w:r w:rsidR="00D35B1A">
        <w:rPr>
          <w:rFonts w:ascii="Times New Roman" w:hAnsi="Times New Roman" w:cs="Times New Roman"/>
        </w:rPr>
        <w:t>the</w:t>
      </w:r>
      <w:r w:rsidRPr="003E491C">
        <w:rPr>
          <w:rFonts w:ascii="Times New Roman" w:hAnsi="Times New Roman" w:cs="Times New Roman"/>
        </w:rPr>
        <w:t xml:space="preserve"> information needs of library users. </w:t>
      </w:r>
      <w:r w:rsidR="00386906">
        <w:rPr>
          <w:rFonts w:ascii="Times New Roman" w:hAnsi="Times New Roman" w:cs="Times New Roman"/>
        </w:rPr>
        <w:t>Curriculum based s</w:t>
      </w:r>
      <w:r w:rsidRPr="003E491C">
        <w:rPr>
          <w:rFonts w:ascii="Times New Roman" w:hAnsi="Times New Roman" w:cs="Times New Roman"/>
        </w:rPr>
        <w:t>election criteria,</w:t>
      </w:r>
      <w:r w:rsidR="009E0DF7">
        <w:rPr>
          <w:rFonts w:ascii="Times New Roman" w:hAnsi="Times New Roman" w:cs="Times New Roman"/>
        </w:rPr>
        <w:t xml:space="preserve"> </w:t>
      </w:r>
      <w:r w:rsidR="00386906">
        <w:rPr>
          <w:rFonts w:ascii="Times New Roman" w:hAnsi="Times New Roman" w:cs="Times New Roman"/>
        </w:rPr>
        <w:t>strategic item replacement</w:t>
      </w:r>
      <w:r w:rsidRPr="003E491C">
        <w:rPr>
          <w:rFonts w:ascii="Times New Roman" w:hAnsi="Times New Roman" w:cs="Times New Roman"/>
        </w:rPr>
        <w:t xml:space="preserve">, and </w:t>
      </w:r>
      <w:r w:rsidR="00386906">
        <w:rPr>
          <w:rFonts w:ascii="Times New Roman" w:hAnsi="Times New Roman" w:cs="Times New Roman"/>
        </w:rPr>
        <w:t>periodic</w:t>
      </w:r>
      <w:r w:rsidRPr="003E491C">
        <w:rPr>
          <w:rFonts w:ascii="Times New Roman" w:hAnsi="Times New Roman" w:cs="Times New Roman"/>
        </w:rPr>
        <w:t xml:space="preserve"> deaccessioning</w:t>
      </w:r>
      <w:r w:rsidR="009E0DF7">
        <w:rPr>
          <w:rFonts w:ascii="Times New Roman" w:hAnsi="Times New Roman" w:cs="Times New Roman"/>
        </w:rPr>
        <w:t xml:space="preserve"> are all factors in the collection development process</w:t>
      </w:r>
      <w:r w:rsidRPr="003E491C">
        <w:rPr>
          <w:rFonts w:ascii="Times New Roman" w:hAnsi="Times New Roman" w:cs="Times New Roman"/>
        </w:rPr>
        <w:t xml:space="preserve">. </w:t>
      </w:r>
      <w:r w:rsidR="005D16F9">
        <w:rPr>
          <w:rFonts w:ascii="Times New Roman" w:hAnsi="Times New Roman" w:cs="Times New Roman"/>
        </w:rPr>
        <w:t>T</w:t>
      </w:r>
      <w:r w:rsidR="009E0DF7">
        <w:rPr>
          <w:rFonts w:ascii="Times New Roman" w:hAnsi="Times New Roman" w:cs="Times New Roman"/>
        </w:rPr>
        <w:t xml:space="preserve">hese </w:t>
      </w:r>
      <w:r w:rsidR="00386906">
        <w:rPr>
          <w:rFonts w:ascii="Times New Roman" w:hAnsi="Times New Roman" w:cs="Times New Roman"/>
        </w:rPr>
        <w:t>factors</w:t>
      </w:r>
      <w:r w:rsidR="009E0DF7">
        <w:rPr>
          <w:rFonts w:ascii="Times New Roman" w:hAnsi="Times New Roman" w:cs="Times New Roman"/>
        </w:rPr>
        <w:t xml:space="preserve"> are additionally impacted by responsible use of </w:t>
      </w:r>
      <w:r w:rsidR="001151E4">
        <w:rPr>
          <w:rFonts w:ascii="Times New Roman" w:hAnsi="Times New Roman" w:cs="Times New Roman"/>
        </w:rPr>
        <w:t>the library’s finite financial resources</w:t>
      </w:r>
      <w:r w:rsidR="009E0DF7">
        <w:rPr>
          <w:rFonts w:ascii="Times New Roman" w:hAnsi="Times New Roman" w:cs="Times New Roman"/>
        </w:rPr>
        <w:t xml:space="preserve">. </w:t>
      </w:r>
      <w:r w:rsidRPr="003E491C">
        <w:rPr>
          <w:rFonts w:ascii="Times New Roman" w:hAnsi="Times New Roman" w:cs="Times New Roman"/>
        </w:rPr>
        <w:t xml:space="preserve"> </w:t>
      </w:r>
    </w:p>
    <w:p w:rsidR="001F5357" w:rsidRPr="001F5357" w:rsidRDefault="001F5357" w:rsidP="003E491C">
      <w:pPr>
        <w:rPr>
          <w:rFonts w:ascii="Times New Roman" w:hAnsi="Times New Roman" w:cs="Times New Roman"/>
          <w:b/>
        </w:rPr>
      </w:pPr>
      <w:r w:rsidRPr="001F5357">
        <w:rPr>
          <w:rFonts w:ascii="Times New Roman" w:hAnsi="Times New Roman" w:cs="Times New Roman"/>
          <w:b/>
        </w:rPr>
        <w:t>Selection Guidelines</w:t>
      </w:r>
    </w:p>
    <w:p w:rsidR="003E491C" w:rsidRDefault="00B35C76" w:rsidP="003E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WKU </w:t>
      </w:r>
      <w:r w:rsidR="00A20C10">
        <w:rPr>
          <w:rFonts w:ascii="Times New Roman" w:hAnsi="Times New Roman" w:cs="Times New Roman"/>
        </w:rPr>
        <w:t xml:space="preserve">Libraries uses a number of methods to identify new items for our collection.  </w:t>
      </w:r>
      <w:bookmarkStart w:id="0" w:name="_GoBack"/>
      <w:bookmarkEnd w:id="0"/>
      <w:r w:rsidR="003E491C" w:rsidRPr="003E491C">
        <w:rPr>
          <w:rFonts w:ascii="Times New Roman" w:hAnsi="Times New Roman" w:cs="Times New Roman"/>
        </w:rPr>
        <w:t xml:space="preserve">The library acquires </w:t>
      </w:r>
      <w:r w:rsidR="00386906">
        <w:rPr>
          <w:rFonts w:ascii="Times New Roman" w:hAnsi="Times New Roman" w:cs="Times New Roman"/>
        </w:rPr>
        <w:t xml:space="preserve">both </w:t>
      </w:r>
      <w:r w:rsidR="003E491C" w:rsidRPr="003E491C">
        <w:rPr>
          <w:rFonts w:ascii="Times New Roman" w:hAnsi="Times New Roman" w:cs="Times New Roman"/>
        </w:rPr>
        <w:t>print and electronic collections for the campus community</w:t>
      </w:r>
      <w:r w:rsidR="0049085D">
        <w:rPr>
          <w:rFonts w:ascii="Times New Roman" w:hAnsi="Times New Roman" w:cs="Times New Roman"/>
        </w:rPr>
        <w:t>.</w:t>
      </w:r>
      <w:r w:rsidR="00386906">
        <w:rPr>
          <w:rFonts w:ascii="Times New Roman" w:hAnsi="Times New Roman" w:cs="Times New Roman"/>
        </w:rPr>
        <w:t xml:space="preserve"> </w:t>
      </w:r>
      <w:r w:rsidR="00085308">
        <w:rPr>
          <w:rFonts w:ascii="Times New Roman" w:hAnsi="Times New Roman" w:cs="Times New Roman"/>
        </w:rPr>
        <w:t>Our selection process</w:t>
      </w:r>
      <w:r w:rsidR="0049085D">
        <w:rPr>
          <w:rFonts w:ascii="Times New Roman" w:hAnsi="Times New Roman" w:cs="Times New Roman"/>
        </w:rPr>
        <w:t xml:space="preserve"> places an</w:t>
      </w:r>
      <w:r w:rsidR="00386906">
        <w:rPr>
          <w:rFonts w:ascii="Times New Roman" w:hAnsi="Times New Roman" w:cs="Times New Roman"/>
        </w:rPr>
        <w:t xml:space="preserve"> </w:t>
      </w:r>
      <w:r w:rsidR="00386906" w:rsidRPr="001151E4">
        <w:rPr>
          <w:rFonts w:ascii="Times New Roman" w:hAnsi="Times New Roman" w:cs="Times New Roman"/>
        </w:rPr>
        <w:t xml:space="preserve">emphasis on electronic </w:t>
      </w:r>
      <w:r w:rsidR="00973A27" w:rsidRPr="001151E4">
        <w:rPr>
          <w:rFonts w:ascii="Times New Roman" w:hAnsi="Times New Roman" w:cs="Times New Roman"/>
        </w:rPr>
        <w:t xml:space="preserve">acquisitions where possible to serve </w:t>
      </w:r>
      <w:r w:rsidR="0049085D" w:rsidRPr="001151E4">
        <w:rPr>
          <w:rFonts w:ascii="Times New Roman" w:hAnsi="Times New Roman" w:cs="Times New Roman"/>
        </w:rPr>
        <w:t>the widest variety of patrons.</w:t>
      </w:r>
      <w:r w:rsidR="00085308" w:rsidRPr="001151E4">
        <w:rPr>
          <w:rFonts w:ascii="Times New Roman" w:hAnsi="Times New Roman" w:cs="Times New Roman"/>
        </w:rPr>
        <w:t xml:space="preserve">  Acquisitions prioritize</w:t>
      </w:r>
      <w:r w:rsidR="001151E4" w:rsidRPr="001151E4">
        <w:rPr>
          <w:rFonts w:ascii="Times New Roman" w:hAnsi="Times New Roman" w:cs="Times New Roman"/>
        </w:rPr>
        <w:t>s</w:t>
      </w:r>
      <w:r w:rsidR="00085308" w:rsidRPr="001151E4">
        <w:rPr>
          <w:rFonts w:ascii="Times New Roman" w:hAnsi="Times New Roman" w:cs="Times New Roman"/>
        </w:rPr>
        <w:t xml:space="preserve"> newly published materials but older materials are also considered where a gap in the library collection is </w:t>
      </w:r>
      <w:r w:rsidR="00B568AF" w:rsidRPr="001151E4">
        <w:rPr>
          <w:rFonts w:ascii="Times New Roman" w:hAnsi="Times New Roman" w:cs="Times New Roman"/>
        </w:rPr>
        <w:t>discovered</w:t>
      </w:r>
      <w:r w:rsidR="00085308" w:rsidRPr="001151E4">
        <w:rPr>
          <w:rFonts w:ascii="Times New Roman" w:hAnsi="Times New Roman" w:cs="Times New Roman"/>
        </w:rPr>
        <w:t xml:space="preserve">. </w:t>
      </w:r>
      <w:r w:rsidR="001151E4" w:rsidRPr="001151E4">
        <w:rPr>
          <w:rFonts w:ascii="Times New Roman" w:hAnsi="Times New Roman" w:cs="Times New Roman"/>
        </w:rPr>
        <w:t>As a rule, the Library cannot purchase traditional textbooks. The library does support Open Educational Resources and purchases electronic books and streaming media for use in the classroom</w:t>
      </w:r>
      <w:r w:rsidR="00B83D89" w:rsidRPr="001151E4">
        <w:rPr>
          <w:rFonts w:ascii="Times New Roman" w:hAnsi="Times New Roman" w:cs="Times New Roman"/>
        </w:rPr>
        <w:t>.</w:t>
      </w:r>
    </w:p>
    <w:p w:rsidR="001F5357" w:rsidRPr="001F5357" w:rsidRDefault="001F5357" w:rsidP="003E491C">
      <w:pPr>
        <w:rPr>
          <w:rFonts w:ascii="Times New Roman" w:hAnsi="Times New Roman" w:cs="Times New Roman"/>
          <w:b/>
        </w:rPr>
      </w:pPr>
      <w:r w:rsidRPr="001F5357">
        <w:rPr>
          <w:rFonts w:ascii="Times New Roman" w:hAnsi="Times New Roman" w:cs="Times New Roman"/>
          <w:b/>
        </w:rPr>
        <w:t>Library Collection Management</w:t>
      </w:r>
    </w:p>
    <w:p w:rsidR="00B35C76" w:rsidRDefault="00B568AF" w:rsidP="003E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Library personnel periodically examine the entire collection to de-acces</w:t>
      </w:r>
      <w:r w:rsidR="00953F9C">
        <w:rPr>
          <w:rFonts w:ascii="Times New Roman" w:hAnsi="Times New Roman" w:cs="Times New Roman"/>
        </w:rPr>
        <w:t>sion materials that no longer meet the University’s needs. Physical items are removed for a number</w:t>
      </w:r>
      <w:r w:rsidR="001F5357">
        <w:rPr>
          <w:rFonts w:ascii="Times New Roman" w:hAnsi="Times New Roman" w:cs="Times New Roman"/>
        </w:rPr>
        <w:t xml:space="preserve"> of</w:t>
      </w:r>
      <w:r w:rsidR="00953F9C">
        <w:rPr>
          <w:rFonts w:ascii="Times New Roman" w:hAnsi="Times New Roman" w:cs="Times New Roman"/>
        </w:rPr>
        <w:t xml:space="preserve"> criteria including, but not limited to: Age and condition of the material, use by library patrons, availability of newer additions, relevance to current curriculum and availability from lending partners via Interlibrary Loan.  Electronic items are </w:t>
      </w:r>
      <w:r w:rsidR="00B35C76">
        <w:rPr>
          <w:rFonts w:ascii="Times New Roman" w:hAnsi="Times New Roman" w:cs="Times New Roman"/>
        </w:rPr>
        <w:t>similarly evaluated based on curriculum needs and usage statistics where possible.</w:t>
      </w:r>
    </w:p>
    <w:p w:rsidR="00B35C76" w:rsidRDefault="00B35C76" w:rsidP="003E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Library does not routinely accepted gifted materials.  Donations that fill a specific gap in our collection </w:t>
      </w:r>
      <w:r w:rsidR="001F5357">
        <w:rPr>
          <w:rFonts w:ascii="Times New Roman" w:hAnsi="Times New Roman" w:cs="Times New Roman"/>
        </w:rPr>
        <w:t>may</w:t>
      </w:r>
      <w:r w:rsidR="00B83D89">
        <w:rPr>
          <w:rFonts w:ascii="Times New Roman" w:hAnsi="Times New Roman" w:cs="Times New Roman"/>
        </w:rPr>
        <w:t xml:space="preserve"> be considered, however.  All gifted materials become the property of WKU Libraries which reserves the right to determine their retention, location and disposition.</w:t>
      </w:r>
      <w:r>
        <w:rPr>
          <w:rFonts w:ascii="Times New Roman" w:hAnsi="Times New Roman" w:cs="Times New Roman"/>
        </w:rPr>
        <w:t xml:space="preserve"> </w:t>
      </w:r>
    </w:p>
    <w:p w:rsidR="00B568AF" w:rsidRPr="003E491C" w:rsidRDefault="00953F9C" w:rsidP="003E49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E491C" w:rsidRDefault="003E491C" w:rsidP="003E491C">
      <w:pPr>
        <w:rPr>
          <w:rFonts w:ascii="Times New Roman" w:hAnsi="Times New Roman" w:cs="Times New Roman"/>
        </w:rPr>
      </w:pPr>
    </w:p>
    <w:p w:rsidR="00EC6C00" w:rsidRDefault="00EC6C00" w:rsidP="003E491C">
      <w:pPr>
        <w:rPr>
          <w:rFonts w:ascii="Times New Roman" w:hAnsi="Times New Roman" w:cs="Times New Roman"/>
        </w:rPr>
      </w:pPr>
    </w:p>
    <w:sectPr w:rsidR="00EC6C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89" w:rsidRDefault="00DA4289" w:rsidP="005102F1">
      <w:pPr>
        <w:spacing w:after="0" w:line="240" w:lineRule="auto"/>
      </w:pPr>
      <w:r>
        <w:separator/>
      </w:r>
    </w:p>
  </w:endnote>
  <w:endnote w:type="continuationSeparator" w:id="0">
    <w:p w:rsidR="00DA4289" w:rsidRDefault="00DA4289" w:rsidP="0051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89" w:rsidRDefault="00DA4289" w:rsidP="005102F1">
      <w:pPr>
        <w:spacing w:after="0" w:line="240" w:lineRule="auto"/>
      </w:pPr>
      <w:r>
        <w:separator/>
      </w:r>
    </w:p>
  </w:footnote>
  <w:footnote w:type="continuationSeparator" w:id="0">
    <w:p w:rsidR="00DA4289" w:rsidRDefault="00DA4289" w:rsidP="0051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53288"/>
      <w:docPartObj>
        <w:docPartGallery w:val="Watermarks"/>
        <w:docPartUnique/>
      </w:docPartObj>
    </w:sdtPr>
    <w:sdtEndPr/>
    <w:sdtContent>
      <w:p w:rsidR="005102F1" w:rsidRDefault="00DA428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F1"/>
    <w:rsid w:val="00085308"/>
    <w:rsid w:val="000C3B25"/>
    <w:rsid w:val="001151E4"/>
    <w:rsid w:val="00183AB8"/>
    <w:rsid w:val="001D1B80"/>
    <w:rsid w:val="001F5357"/>
    <w:rsid w:val="00386906"/>
    <w:rsid w:val="003E491C"/>
    <w:rsid w:val="00413689"/>
    <w:rsid w:val="0048754B"/>
    <w:rsid w:val="0049085D"/>
    <w:rsid w:val="005102F1"/>
    <w:rsid w:val="0052428A"/>
    <w:rsid w:val="005D16F9"/>
    <w:rsid w:val="005E62D8"/>
    <w:rsid w:val="006C11F1"/>
    <w:rsid w:val="007576E6"/>
    <w:rsid w:val="00953F9C"/>
    <w:rsid w:val="00973A27"/>
    <w:rsid w:val="009E0DF7"/>
    <w:rsid w:val="00A10DF0"/>
    <w:rsid w:val="00A20C10"/>
    <w:rsid w:val="00A53ECE"/>
    <w:rsid w:val="00B35C76"/>
    <w:rsid w:val="00B568AF"/>
    <w:rsid w:val="00B83D89"/>
    <w:rsid w:val="00BE756B"/>
    <w:rsid w:val="00BF2651"/>
    <w:rsid w:val="00CA5115"/>
    <w:rsid w:val="00D35B1A"/>
    <w:rsid w:val="00DA4289"/>
    <w:rsid w:val="00E57F8C"/>
    <w:rsid w:val="00EC6C00"/>
    <w:rsid w:val="00ED37D4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2D6078"/>
  <w15:chartTrackingRefBased/>
  <w15:docId w15:val="{E54E5179-5EC7-45A8-B819-698B003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2F1"/>
  </w:style>
  <w:style w:type="paragraph" w:styleId="Footer">
    <w:name w:val="footer"/>
    <w:basedOn w:val="Normal"/>
    <w:link w:val="FooterChar"/>
    <w:uiPriority w:val="99"/>
    <w:unhideWhenUsed/>
    <w:rsid w:val="00510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5655-7E7B-4562-8FDA-944C6E3E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Foushee, Kenneth</dc:creator>
  <cp:keywords/>
  <dc:description/>
  <cp:lastModifiedBy>Foushee, Kenneth</cp:lastModifiedBy>
  <cp:revision>3</cp:revision>
  <dcterms:created xsi:type="dcterms:W3CDTF">2021-03-25T16:43:00Z</dcterms:created>
  <dcterms:modified xsi:type="dcterms:W3CDTF">2021-03-25T16:45:00Z</dcterms:modified>
</cp:coreProperties>
</file>