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5A2B" w14:textId="77777777" w:rsidR="00316ABE" w:rsidRDefault="00CF3965" w:rsidP="00CF3965">
      <w:pPr>
        <w:jc w:val="right"/>
        <w:rPr>
          <w:rFonts w:ascii="Lucida Grande" w:hAnsi="Lucida Grande" w:cs="Lucida Grande"/>
          <w:b/>
          <w:sz w:val="28"/>
          <w:szCs w:val="28"/>
        </w:rPr>
      </w:pPr>
      <w:r w:rsidRPr="00316ABE">
        <w:rPr>
          <w:rFonts w:ascii="Lucida Grande" w:hAnsi="Lucida Grande" w:cs="Lucida Grande"/>
          <w:noProof/>
        </w:rPr>
        <w:drawing>
          <wp:anchor distT="0" distB="0" distL="0" distR="0" simplePos="0" relativeHeight="251659264" behindDoc="0" locked="0" layoutInCell="1" allowOverlap="1" wp14:anchorId="35522CEE" wp14:editId="0F665D18">
            <wp:simplePos x="0" y="0"/>
            <wp:positionH relativeFrom="page">
              <wp:posOffset>914400</wp:posOffset>
            </wp:positionH>
            <wp:positionV relativeFrom="paragraph">
              <wp:posOffset>-365760</wp:posOffset>
            </wp:positionV>
            <wp:extent cx="3046984" cy="596900"/>
            <wp:effectExtent l="0" t="0" r="0" b="0"/>
            <wp:wrapNone/>
            <wp:docPr id="1" name="image1.jpe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and white logo&#10;&#10;Description automatically generated"/>
                    <pic:cNvPicPr/>
                  </pic:nvPicPr>
                  <pic:blipFill>
                    <a:blip r:embed="rId4" cstate="print"/>
                    <a:stretch>
                      <a:fillRect/>
                    </a:stretch>
                  </pic:blipFill>
                  <pic:spPr>
                    <a:xfrm>
                      <a:off x="0" y="0"/>
                      <a:ext cx="3046984" cy="596900"/>
                    </a:xfrm>
                    <a:prstGeom prst="rect">
                      <a:avLst/>
                    </a:prstGeom>
                  </pic:spPr>
                </pic:pic>
              </a:graphicData>
            </a:graphic>
          </wp:anchor>
        </w:drawing>
      </w:r>
      <w:r w:rsidR="00316ABE">
        <w:rPr>
          <w:rFonts w:ascii="Lucida Grande" w:hAnsi="Lucida Grande" w:cs="Lucida Grande"/>
          <w:b/>
          <w:sz w:val="28"/>
          <w:szCs w:val="28"/>
        </w:rPr>
        <w:t>Composition Writing Contest</w:t>
      </w:r>
    </w:p>
    <w:p w14:paraId="00000002" w14:textId="77777777" w:rsidR="00A4381E" w:rsidRDefault="00A4381E">
      <w:pPr>
        <w:rPr>
          <w:b/>
          <w:sz w:val="28"/>
          <w:szCs w:val="28"/>
        </w:rPr>
      </w:pPr>
    </w:p>
    <w:p w14:paraId="2814F3B8" w14:textId="059CED37" w:rsidR="00316ABE" w:rsidRPr="00316ABE" w:rsidRDefault="00316ABE" w:rsidP="00316ABE">
      <w:pPr>
        <w:rPr>
          <w:rFonts w:ascii="Lucida Grande" w:hAnsi="Lucida Grande" w:cs="Lucida Grande"/>
          <w:b/>
          <w:sz w:val="28"/>
          <w:szCs w:val="28"/>
        </w:rPr>
      </w:pPr>
      <w:r w:rsidRPr="00316ABE">
        <w:rPr>
          <w:rFonts w:ascii="Lucida Grande" w:hAnsi="Lucida Grande" w:cs="Lucida Grande"/>
          <w:b/>
          <w:sz w:val="28"/>
          <w:szCs w:val="28"/>
        </w:rPr>
        <w:t>Social Media and Youth Mental Health</w:t>
      </w:r>
    </w:p>
    <w:p w14:paraId="00000003" w14:textId="0856EBA2" w:rsidR="00A4381E" w:rsidRPr="00316ABE" w:rsidRDefault="00000000">
      <w:pPr>
        <w:rPr>
          <w:rFonts w:ascii="Garamond" w:hAnsi="Garamond" w:cstheme="majorHAnsi"/>
          <w:sz w:val="24"/>
          <w:szCs w:val="24"/>
        </w:rPr>
      </w:pPr>
      <w:r w:rsidRPr="00316ABE">
        <w:rPr>
          <w:rFonts w:ascii="Garamond" w:hAnsi="Garamond" w:cstheme="majorHAnsi"/>
          <w:sz w:val="24"/>
          <w:szCs w:val="24"/>
        </w:rPr>
        <w:t>For this argumentative essay, you’ll be exploring the issue of social media participation and its effects on youth mental health. Research shows an increase in youth mental health challenges that correlates with increased smartphone and social media access. This issue has been the focus of multiple congressional hearings over the last several years.  However, it’s obviously not the case that all social media content and interactions are always harmful to all young people’s mental health. It’s more complicated.</w:t>
      </w:r>
    </w:p>
    <w:p w14:paraId="00000004" w14:textId="77777777" w:rsidR="00A4381E" w:rsidRPr="00316ABE" w:rsidRDefault="00A4381E">
      <w:pPr>
        <w:rPr>
          <w:rFonts w:ascii="Garamond" w:hAnsi="Garamond" w:cstheme="majorHAnsi"/>
          <w:sz w:val="24"/>
          <w:szCs w:val="24"/>
        </w:rPr>
      </w:pPr>
    </w:p>
    <w:p w14:paraId="00000005" w14:textId="77777777" w:rsidR="00A4381E" w:rsidRPr="00316ABE" w:rsidRDefault="00000000">
      <w:pPr>
        <w:rPr>
          <w:rFonts w:ascii="Garamond" w:hAnsi="Garamond" w:cstheme="majorHAnsi"/>
          <w:sz w:val="24"/>
          <w:szCs w:val="24"/>
        </w:rPr>
      </w:pPr>
      <w:r w:rsidRPr="00316ABE">
        <w:rPr>
          <w:rFonts w:ascii="Garamond" w:hAnsi="Garamond" w:cstheme="majorHAnsi"/>
          <w:b/>
          <w:bCs/>
          <w:sz w:val="24"/>
          <w:szCs w:val="24"/>
        </w:rPr>
        <w:t>Your task:</w:t>
      </w:r>
      <w:r w:rsidRPr="00316ABE">
        <w:rPr>
          <w:rFonts w:ascii="Garamond" w:hAnsi="Garamond" w:cstheme="majorHAnsi"/>
          <w:sz w:val="24"/>
          <w:szCs w:val="24"/>
        </w:rPr>
        <w:t xml:space="preserve"> This prompt asks you to dig into the details of this issue to define what is problematic or helpful about social media participation for young people’s mental </w:t>
      </w:r>
      <w:proofErr w:type="spellStart"/>
      <w:r w:rsidRPr="00316ABE">
        <w:rPr>
          <w:rFonts w:ascii="Garamond" w:hAnsi="Garamond" w:cstheme="majorHAnsi"/>
          <w:sz w:val="24"/>
          <w:szCs w:val="24"/>
        </w:rPr>
        <w:t>well being</w:t>
      </w:r>
      <w:proofErr w:type="spellEnd"/>
      <w:r w:rsidRPr="00316ABE">
        <w:rPr>
          <w:rFonts w:ascii="Garamond" w:hAnsi="Garamond" w:cstheme="majorHAnsi"/>
          <w:sz w:val="24"/>
          <w:szCs w:val="24"/>
        </w:rPr>
        <w:t xml:space="preserve"> and what can be done by young people and others to minimize the negative impacts and maximize the positive. </w:t>
      </w:r>
    </w:p>
    <w:p w14:paraId="00000006" w14:textId="77777777" w:rsidR="00A4381E" w:rsidRPr="00316ABE" w:rsidRDefault="00000000">
      <w:pPr>
        <w:rPr>
          <w:rFonts w:ascii="Garamond" w:hAnsi="Garamond" w:cstheme="majorHAnsi"/>
          <w:sz w:val="24"/>
          <w:szCs w:val="24"/>
        </w:rPr>
      </w:pPr>
      <w:r w:rsidRPr="00316ABE">
        <w:rPr>
          <w:rFonts w:ascii="Garamond" w:hAnsi="Garamond" w:cstheme="majorHAnsi"/>
          <w:sz w:val="24"/>
          <w:szCs w:val="24"/>
        </w:rPr>
        <w:t xml:space="preserve"> Incorporate evidence and ideas from at least three of the provided sources to craft an argument that first describes relevant aspects of young people’s use of social media (possibly via smartphones) and the effects on their mental health and then suggests several ways to improve teen mental health based on your framing of the issue. Indicate clearly which sources you are drawing from whether through direct quotation, paraphrase, or summary. You may cite the sources by using the author’s last names in parentheses below.</w:t>
      </w:r>
    </w:p>
    <w:p w14:paraId="00000007" w14:textId="77777777" w:rsidR="00A4381E" w:rsidRPr="00316ABE" w:rsidRDefault="00A4381E">
      <w:pPr>
        <w:rPr>
          <w:rFonts w:ascii="Garamond" w:hAnsi="Garamond" w:cstheme="majorHAnsi"/>
          <w:b/>
          <w:bCs/>
          <w:sz w:val="24"/>
          <w:szCs w:val="24"/>
        </w:rPr>
      </w:pPr>
    </w:p>
    <w:p w14:paraId="00000008" w14:textId="77777777" w:rsidR="00A4381E" w:rsidRPr="00316ABE" w:rsidRDefault="00000000">
      <w:pPr>
        <w:rPr>
          <w:rFonts w:ascii="Garamond" w:hAnsi="Garamond" w:cstheme="majorHAnsi"/>
          <w:sz w:val="24"/>
          <w:szCs w:val="24"/>
        </w:rPr>
      </w:pPr>
      <w:r w:rsidRPr="00316ABE">
        <w:rPr>
          <w:rFonts w:ascii="Garamond" w:hAnsi="Garamond" w:cstheme="majorHAnsi"/>
          <w:b/>
          <w:bCs/>
          <w:sz w:val="24"/>
          <w:szCs w:val="24"/>
        </w:rPr>
        <w:t>Some advice:</w:t>
      </w:r>
      <w:r w:rsidRPr="00316ABE">
        <w:rPr>
          <w:rFonts w:ascii="Garamond" w:hAnsi="Garamond" w:cstheme="majorHAnsi"/>
          <w:sz w:val="24"/>
          <w:szCs w:val="24"/>
        </w:rPr>
        <w:t xml:space="preserve"> The sources provided are not the only type of evidence to support your argument. Recognize the insight related to your own experiences. Being able to tackle this prompt from the perspective of a young person makes your argument potentially more compelling. Think about including personal experiences or things you have witnessed on social media that may contribute to your argument.</w:t>
      </w:r>
    </w:p>
    <w:p w14:paraId="0000000B" w14:textId="77777777" w:rsidR="00A4381E" w:rsidRPr="00316ABE" w:rsidRDefault="00A4381E">
      <w:pPr>
        <w:rPr>
          <w:rFonts w:ascii="Garamond" w:hAnsi="Garamond" w:cstheme="majorHAnsi"/>
          <w:sz w:val="24"/>
          <w:szCs w:val="24"/>
        </w:rPr>
      </w:pPr>
    </w:p>
    <w:p w14:paraId="0000000C" w14:textId="77777777" w:rsidR="00A4381E" w:rsidRPr="00316ABE" w:rsidRDefault="00000000">
      <w:pPr>
        <w:rPr>
          <w:rFonts w:ascii="Garamond" w:hAnsi="Garamond" w:cstheme="majorHAnsi"/>
          <w:sz w:val="24"/>
          <w:szCs w:val="24"/>
        </w:rPr>
      </w:pPr>
      <w:r w:rsidRPr="00316ABE">
        <w:rPr>
          <w:rFonts w:ascii="Garamond" w:hAnsi="Garamond" w:cstheme="majorHAnsi"/>
          <w:sz w:val="24"/>
          <w:szCs w:val="24"/>
        </w:rPr>
        <w:t>Source A: “Teens, Social Media, and Technology: 2023” (Anderson, et al.)</w:t>
      </w:r>
    </w:p>
    <w:p w14:paraId="0000000D" w14:textId="77777777" w:rsidR="00A4381E" w:rsidRPr="00316ABE" w:rsidRDefault="00000000">
      <w:pPr>
        <w:rPr>
          <w:rFonts w:ascii="Garamond" w:hAnsi="Garamond" w:cstheme="majorHAnsi"/>
          <w:sz w:val="24"/>
          <w:szCs w:val="24"/>
        </w:rPr>
      </w:pPr>
      <w:hyperlink r:id="rId5">
        <w:r w:rsidRPr="00316ABE">
          <w:rPr>
            <w:rFonts w:ascii="Garamond" w:hAnsi="Garamond" w:cstheme="majorHAnsi"/>
            <w:color w:val="1155CC"/>
            <w:sz w:val="24"/>
            <w:szCs w:val="24"/>
            <w:u w:val="single"/>
          </w:rPr>
          <w:t>https://www.pewresearch.org/wp-content/uploads/sites/20/2023/12/PI_2023.12.11-Teens-Social-Media-Tech_FINAL.pdf</w:t>
        </w:r>
      </w:hyperlink>
    </w:p>
    <w:p w14:paraId="0000000E" w14:textId="77777777" w:rsidR="00A4381E" w:rsidRPr="00316ABE" w:rsidRDefault="00A4381E">
      <w:pPr>
        <w:rPr>
          <w:rFonts w:ascii="Garamond" w:hAnsi="Garamond" w:cstheme="majorHAnsi"/>
          <w:sz w:val="24"/>
          <w:szCs w:val="24"/>
        </w:rPr>
      </w:pPr>
    </w:p>
    <w:p w14:paraId="0000000F" w14:textId="77777777" w:rsidR="00A4381E" w:rsidRPr="00316ABE" w:rsidRDefault="00000000">
      <w:pPr>
        <w:rPr>
          <w:rFonts w:ascii="Garamond" w:hAnsi="Garamond" w:cstheme="majorHAnsi"/>
          <w:sz w:val="24"/>
          <w:szCs w:val="24"/>
        </w:rPr>
      </w:pPr>
      <w:r w:rsidRPr="00316ABE">
        <w:rPr>
          <w:rFonts w:ascii="Garamond" w:hAnsi="Garamond" w:cstheme="majorHAnsi"/>
          <w:sz w:val="24"/>
          <w:szCs w:val="24"/>
        </w:rPr>
        <w:t>Source B: “Have Smartphones Destroyed a Generation?” (Twenge)</w:t>
      </w:r>
    </w:p>
    <w:p w14:paraId="00000011" w14:textId="4F835B02" w:rsidR="00A4381E" w:rsidRPr="00316ABE" w:rsidRDefault="00000000">
      <w:pPr>
        <w:rPr>
          <w:rFonts w:ascii="Garamond" w:hAnsi="Garamond" w:cstheme="majorHAnsi"/>
          <w:sz w:val="24"/>
          <w:szCs w:val="24"/>
        </w:rPr>
      </w:pPr>
      <w:hyperlink r:id="rId6" w:history="1">
        <w:r w:rsidR="00CF3965" w:rsidRPr="00316ABE">
          <w:rPr>
            <w:rStyle w:val="Hyperlink"/>
            <w:rFonts w:ascii="Garamond" w:hAnsi="Garamond" w:cstheme="majorHAnsi"/>
            <w:sz w:val="24"/>
            <w:szCs w:val="24"/>
          </w:rPr>
          <w:t>https://www.postgrowth.ca/uploads/8/4/9/4/84946882/have_smartphones_destroyed_a_generation.pdf</w:t>
        </w:r>
      </w:hyperlink>
    </w:p>
    <w:p w14:paraId="6A174EB3" w14:textId="77777777" w:rsidR="00CF3965" w:rsidRPr="00316ABE" w:rsidRDefault="00CF3965">
      <w:pPr>
        <w:rPr>
          <w:rFonts w:ascii="Garamond" w:hAnsi="Garamond" w:cstheme="majorHAnsi"/>
          <w:sz w:val="24"/>
          <w:szCs w:val="24"/>
        </w:rPr>
      </w:pPr>
    </w:p>
    <w:p w14:paraId="00000012" w14:textId="77777777" w:rsidR="00A4381E" w:rsidRPr="00316ABE" w:rsidRDefault="00000000">
      <w:pPr>
        <w:rPr>
          <w:rFonts w:ascii="Garamond" w:hAnsi="Garamond" w:cstheme="majorHAnsi"/>
          <w:sz w:val="24"/>
          <w:szCs w:val="24"/>
        </w:rPr>
      </w:pPr>
      <w:r w:rsidRPr="00316ABE">
        <w:rPr>
          <w:rFonts w:ascii="Garamond" w:hAnsi="Garamond" w:cstheme="majorHAnsi"/>
          <w:sz w:val="24"/>
          <w:szCs w:val="24"/>
        </w:rPr>
        <w:t>Source C: Surgeon General’s Advisory on Social Media and Youth Mental Health (Office of the Surgeon General)</w:t>
      </w:r>
    </w:p>
    <w:p w14:paraId="00000013" w14:textId="77777777" w:rsidR="00A4381E" w:rsidRPr="00316ABE" w:rsidRDefault="00000000">
      <w:pPr>
        <w:rPr>
          <w:rFonts w:ascii="Garamond" w:hAnsi="Garamond" w:cstheme="majorHAnsi"/>
          <w:sz w:val="24"/>
          <w:szCs w:val="24"/>
        </w:rPr>
      </w:pPr>
      <w:hyperlink r:id="rId7">
        <w:r w:rsidRPr="00316ABE">
          <w:rPr>
            <w:rFonts w:ascii="Garamond" w:hAnsi="Garamond" w:cstheme="majorHAnsi"/>
            <w:color w:val="1155CC"/>
            <w:sz w:val="24"/>
            <w:szCs w:val="24"/>
            <w:u w:val="single"/>
          </w:rPr>
          <w:t>https://www.hhs.gov/sites/default/files/sg-youth-mental-health-social-media-advisory.pdf</w:t>
        </w:r>
      </w:hyperlink>
    </w:p>
    <w:p w14:paraId="00000014" w14:textId="77777777" w:rsidR="00A4381E" w:rsidRPr="00316ABE" w:rsidRDefault="00A4381E">
      <w:pPr>
        <w:rPr>
          <w:rFonts w:ascii="Garamond" w:hAnsi="Garamond" w:cstheme="majorHAnsi"/>
          <w:sz w:val="24"/>
          <w:szCs w:val="24"/>
        </w:rPr>
      </w:pPr>
    </w:p>
    <w:p w14:paraId="00000015" w14:textId="77777777" w:rsidR="00A4381E" w:rsidRPr="00316ABE" w:rsidRDefault="00000000">
      <w:pPr>
        <w:rPr>
          <w:rFonts w:ascii="Garamond" w:hAnsi="Garamond" w:cstheme="majorHAnsi"/>
          <w:sz w:val="24"/>
          <w:szCs w:val="24"/>
        </w:rPr>
      </w:pPr>
      <w:r w:rsidRPr="00316ABE">
        <w:rPr>
          <w:rFonts w:ascii="Garamond" w:hAnsi="Garamond" w:cstheme="majorHAnsi"/>
          <w:sz w:val="24"/>
          <w:szCs w:val="24"/>
        </w:rPr>
        <w:t>Source D: “The Era of Antisocial Social Media” (Wilson)</w:t>
      </w:r>
    </w:p>
    <w:p w14:paraId="00000016" w14:textId="77777777" w:rsidR="00A4381E" w:rsidRPr="00316ABE" w:rsidRDefault="00000000">
      <w:pPr>
        <w:rPr>
          <w:rFonts w:ascii="Garamond" w:hAnsi="Garamond" w:cstheme="majorHAnsi"/>
          <w:sz w:val="24"/>
          <w:szCs w:val="24"/>
        </w:rPr>
      </w:pPr>
      <w:hyperlink r:id="rId8">
        <w:r w:rsidRPr="00316ABE">
          <w:rPr>
            <w:rFonts w:ascii="Garamond" w:hAnsi="Garamond" w:cstheme="majorHAnsi"/>
            <w:color w:val="1155CC"/>
            <w:sz w:val="24"/>
            <w:szCs w:val="24"/>
            <w:u w:val="single"/>
          </w:rPr>
          <w:t>https://hbr.org/2020/02/the-era-of-antisocial-social-media</w:t>
        </w:r>
      </w:hyperlink>
    </w:p>
    <w:p w14:paraId="00000017" w14:textId="77777777" w:rsidR="00A4381E" w:rsidRPr="00316ABE" w:rsidRDefault="00A4381E">
      <w:pPr>
        <w:rPr>
          <w:rFonts w:ascii="Garamond" w:hAnsi="Garamond" w:cstheme="majorHAnsi"/>
          <w:sz w:val="24"/>
          <w:szCs w:val="24"/>
        </w:rPr>
      </w:pPr>
    </w:p>
    <w:p w14:paraId="00000018" w14:textId="77777777" w:rsidR="00A4381E" w:rsidRPr="00316ABE" w:rsidRDefault="00000000">
      <w:pPr>
        <w:rPr>
          <w:rFonts w:ascii="Garamond" w:hAnsi="Garamond" w:cstheme="majorHAnsi"/>
          <w:sz w:val="24"/>
          <w:szCs w:val="24"/>
        </w:rPr>
      </w:pPr>
      <w:r w:rsidRPr="00316ABE">
        <w:rPr>
          <w:rFonts w:ascii="Garamond" w:hAnsi="Garamond" w:cstheme="majorHAnsi"/>
          <w:sz w:val="24"/>
          <w:szCs w:val="24"/>
        </w:rPr>
        <w:t xml:space="preserve">Source E: “Social Media’s Role in Support Networks for LGBTQ Youth” (Berger, et al.) </w:t>
      </w:r>
      <w:hyperlink r:id="rId9">
        <w:r w:rsidRPr="00316ABE">
          <w:rPr>
            <w:rFonts w:ascii="Garamond" w:hAnsi="Garamond" w:cstheme="majorHAnsi"/>
            <w:color w:val="1155CC"/>
            <w:sz w:val="24"/>
            <w:szCs w:val="24"/>
            <w:u w:val="single"/>
          </w:rPr>
          <w:t>https://www.publish.csiro.au/sh/pdf/SH21110</w:t>
        </w:r>
      </w:hyperlink>
      <w:r w:rsidRPr="00316ABE">
        <w:rPr>
          <w:rFonts w:ascii="Garamond" w:hAnsi="Garamond" w:cstheme="majorHAnsi"/>
          <w:sz w:val="24"/>
          <w:szCs w:val="24"/>
        </w:rPr>
        <w:t xml:space="preserve"> </w:t>
      </w:r>
    </w:p>
    <w:sectPr w:rsidR="00A4381E" w:rsidRPr="00316ABE" w:rsidSect="002712CD">
      <w:pgSz w:w="12240" w:h="15840"/>
      <w:pgMar w:top="1440" w:right="1440" w:bottom="84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1E"/>
    <w:rsid w:val="002712CD"/>
    <w:rsid w:val="00316ABE"/>
    <w:rsid w:val="00797DF1"/>
    <w:rsid w:val="007A5A67"/>
    <w:rsid w:val="00A4381E"/>
    <w:rsid w:val="00CF3965"/>
    <w:rsid w:val="00FD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FFA05"/>
  <w15:docId w15:val="{AFDBC94D-76F4-3747-8595-C9561AF1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F3965"/>
    <w:rPr>
      <w:color w:val="0000FF" w:themeColor="hyperlink"/>
      <w:u w:val="single"/>
    </w:rPr>
  </w:style>
  <w:style w:type="character" w:styleId="UnresolvedMention">
    <w:name w:val="Unresolved Mention"/>
    <w:basedOn w:val="DefaultParagraphFont"/>
    <w:uiPriority w:val="99"/>
    <w:semiHidden/>
    <w:unhideWhenUsed/>
    <w:rsid w:val="00CF3965"/>
    <w:rPr>
      <w:color w:val="605E5C"/>
      <w:shd w:val="clear" w:color="auto" w:fill="E1DFDD"/>
    </w:rPr>
  </w:style>
  <w:style w:type="character" w:styleId="FollowedHyperlink">
    <w:name w:val="FollowedHyperlink"/>
    <w:basedOn w:val="DefaultParagraphFont"/>
    <w:uiPriority w:val="99"/>
    <w:semiHidden/>
    <w:unhideWhenUsed/>
    <w:rsid w:val="00CF3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br.org/2020/02/the-era-of-antisocial-social-media" TargetMode="External"/><Relationship Id="rId3" Type="http://schemas.openxmlformats.org/officeDocument/2006/relationships/webSettings" Target="webSettings.xml"/><Relationship Id="rId7" Type="http://schemas.openxmlformats.org/officeDocument/2006/relationships/hyperlink" Target="https://www.hhs.gov/sites/default/files/sg-youth-mental-health-social-media-advisor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stgrowth.ca/uploads/8/4/9/4/84946882/have_smartphones_destroyed_a_generation.pdf" TargetMode="External"/><Relationship Id="rId11" Type="http://schemas.openxmlformats.org/officeDocument/2006/relationships/theme" Target="theme/theme1.xml"/><Relationship Id="rId5" Type="http://schemas.openxmlformats.org/officeDocument/2006/relationships/hyperlink" Target="https://www.pewresearch.org/wp-content/uploads/sites/20/2023/12/PI_2023.12.11-Teens-Social-Media-Tech_FINAL.pd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publish.csiro.au/sh/pdf/SH2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Berry, Elisa</cp:lastModifiedBy>
  <cp:revision>2</cp:revision>
  <dcterms:created xsi:type="dcterms:W3CDTF">2024-05-20T13:27:00Z</dcterms:created>
  <dcterms:modified xsi:type="dcterms:W3CDTF">2024-05-20T13:27:00Z</dcterms:modified>
</cp:coreProperties>
</file>