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219" w:rsidRPr="00373A55" w:rsidRDefault="006D7219" w:rsidP="006D7219">
      <w:pPr>
        <w:jc w:val="center"/>
      </w:pPr>
      <w:r w:rsidRPr="00373A55">
        <w:rPr>
          <w:rFonts w:ascii="Arial Narrow" w:hAnsi="Arial Narrow"/>
          <w:b/>
          <w:iCs/>
          <w:noProof/>
        </w:rPr>
        <w:drawing>
          <wp:inline distT="0" distB="0" distL="0" distR="0" wp14:anchorId="04F6E798" wp14:editId="0F1F5B95">
            <wp:extent cx="634365" cy="5594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4365" cy="559435"/>
                    </a:xfrm>
                    <a:prstGeom prst="rect">
                      <a:avLst/>
                    </a:prstGeom>
                    <a:noFill/>
                    <a:ln>
                      <a:noFill/>
                    </a:ln>
                  </pic:spPr>
                </pic:pic>
              </a:graphicData>
            </a:graphic>
          </wp:inline>
        </w:drawing>
      </w:r>
    </w:p>
    <w:p w:rsidR="006D7219" w:rsidRPr="00373A55" w:rsidRDefault="006D7219" w:rsidP="006D7219">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napToGrid w:val="0"/>
        <w:rPr>
          <w:b/>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6D7219" w:rsidRPr="00373A55" w:rsidTr="00CB7F8C">
        <w:tc>
          <w:tcPr>
            <w:tcW w:w="10260" w:type="dxa"/>
            <w:shd w:val="clear" w:color="auto" w:fill="FF0000"/>
          </w:tcPr>
          <w:p w:rsidR="006D7219" w:rsidRPr="008F763F" w:rsidRDefault="006D7219" w:rsidP="00CB7F8C">
            <w:pPr>
              <w:jc w:val="center"/>
              <w:rPr>
                <w:rFonts w:ascii="Times New Roman" w:hAnsi="Times New Roman" w:cs="Times New Roman"/>
                <w:b/>
              </w:rPr>
            </w:pPr>
            <w:r>
              <w:rPr>
                <w:rFonts w:ascii="Times New Roman" w:hAnsi="Times New Roman" w:cs="Times New Roman"/>
                <w:b/>
              </w:rPr>
              <w:t xml:space="preserve">Source of Evidence 1: </w:t>
            </w:r>
            <w:r w:rsidRPr="008F763F">
              <w:rPr>
                <w:rFonts w:ascii="Times New Roman" w:hAnsi="Times New Roman" w:cs="Times New Roman"/>
                <w:b/>
              </w:rPr>
              <w:t xml:space="preserve">KTIP Lesson Plan </w:t>
            </w:r>
            <w:r>
              <w:rPr>
                <w:rFonts w:ascii="Times New Roman" w:hAnsi="Times New Roman" w:cs="Times New Roman"/>
                <w:b/>
              </w:rPr>
              <w:t>(1A, 1B, 1C, 1D, 1E, 1F)</w:t>
            </w:r>
          </w:p>
        </w:tc>
      </w:tr>
      <w:tr w:rsidR="006D7219" w:rsidRPr="00373A55" w:rsidTr="00CB7F8C">
        <w:tc>
          <w:tcPr>
            <w:tcW w:w="10260" w:type="dxa"/>
            <w:shd w:val="clear" w:color="auto" w:fill="auto"/>
          </w:tcPr>
          <w:p w:rsidR="006D7219" w:rsidRPr="00373A55" w:rsidRDefault="006D7219" w:rsidP="00CB7F8C">
            <w:pPr>
              <w:jc w:val="center"/>
              <w:rPr>
                <w:b/>
              </w:rPr>
            </w:pPr>
          </w:p>
          <w:p w:rsidR="006D7219" w:rsidRPr="008F763F" w:rsidRDefault="006D7219" w:rsidP="00CB7F8C">
            <w:pPr>
              <w:rPr>
                <w:rFonts w:ascii="Times New Roman" w:hAnsi="Times New Roman" w:cs="Times New Roman"/>
                <w:b/>
              </w:rPr>
            </w:pPr>
            <w:r w:rsidRPr="008F763F">
              <w:rPr>
                <w:rFonts w:ascii="Times New Roman" w:hAnsi="Times New Roman" w:cs="Times New Roman"/>
                <w:b/>
              </w:rPr>
              <w:t>Name ______________________________    Date of Observation __________</w:t>
            </w:r>
          </w:p>
          <w:p w:rsidR="006D7219" w:rsidRPr="008F763F" w:rsidRDefault="006D7219" w:rsidP="00CB7F8C">
            <w:pPr>
              <w:jc w:val="center"/>
              <w:rPr>
                <w:rFonts w:ascii="Times New Roman" w:hAnsi="Times New Roman" w:cs="Times New Roman"/>
                <w:b/>
              </w:rPr>
            </w:pPr>
          </w:p>
          <w:p w:rsidR="006D7219" w:rsidRPr="008F763F" w:rsidRDefault="006D7219" w:rsidP="00CB7F8C">
            <w:pPr>
              <w:rPr>
                <w:rFonts w:ascii="Times New Roman" w:hAnsi="Times New Roman" w:cs="Times New Roman"/>
                <w:b/>
              </w:rPr>
            </w:pPr>
            <w:r w:rsidRPr="008F763F">
              <w:rPr>
                <w:rFonts w:ascii="Times New Roman" w:hAnsi="Times New Roman" w:cs="Times New Roman"/>
                <w:b/>
              </w:rPr>
              <w:t xml:space="preserve">Ages/Grades of Students___________   # Number of Students in Class ________      </w:t>
            </w:r>
          </w:p>
          <w:p w:rsidR="006D7219" w:rsidRPr="008F763F" w:rsidRDefault="006D7219" w:rsidP="00CB7F8C">
            <w:pPr>
              <w:rPr>
                <w:rFonts w:ascii="Times New Roman" w:hAnsi="Times New Roman" w:cs="Times New Roman"/>
                <w:b/>
              </w:rPr>
            </w:pPr>
            <w:r w:rsidRPr="008F763F">
              <w:rPr>
                <w:rFonts w:ascii="Times New Roman" w:hAnsi="Times New Roman" w:cs="Times New Roman"/>
                <w:b/>
              </w:rPr>
              <w:t xml:space="preserve">  </w:t>
            </w:r>
          </w:p>
          <w:p w:rsidR="006D7219" w:rsidRPr="008F763F" w:rsidRDefault="006D7219" w:rsidP="00CB7F8C">
            <w:pPr>
              <w:rPr>
                <w:rFonts w:ascii="Times New Roman" w:hAnsi="Times New Roman" w:cs="Times New Roman"/>
                <w:b/>
              </w:rPr>
            </w:pPr>
            <w:r w:rsidRPr="008F763F">
              <w:rPr>
                <w:rFonts w:ascii="Times New Roman" w:hAnsi="Times New Roman" w:cs="Times New Roman"/>
                <w:b/>
              </w:rPr>
              <w:t># of Students having IEP/504 _____   # of Gifted Student _____     # of Students having LEP _____</w:t>
            </w:r>
          </w:p>
          <w:p w:rsidR="006D7219" w:rsidRPr="008F763F" w:rsidRDefault="006D7219" w:rsidP="00CB7F8C">
            <w:pPr>
              <w:rPr>
                <w:rFonts w:ascii="Times New Roman" w:hAnsi="Times New Roman" w:cs="Times New Roman"/>
                <w:b/>
              </w:rPr>
            </w:pPr>
          </w:p>
          <w:p w:rsidR="006D7219" w:rsidRPr="008F763F" w:rsidRDefault="006D7219" w:rsidP="00CB7F8C">
            <w:pPr>
              <w:rPr>
                <w:rFonts w:ascii="Times New Roman" w:hAnsi="Times New Roman" w:cs="Times New Roman"/>
                <w:b/>
              </w:rPr>
            </w:pPr>
            <w:r w:rsidRPr="008F763F">
              <w:rPr>
                <w:rFonts w:ascii="Times New Roman" w:hAnsi="Times New Roman" w:cs="Times New Roman"/>
                <w:b/>
              </w:rPr>
              <w:t xml:space="preserve">Lesson Title: ___________________________________________________________            </w:t>
            </w:r>
          </w:p>
          <w:p w:rsidR="006D7219" w:rsidRPr="00373A55" w:rsidRDefault="006D7219" w:rsidP="00CB7F8C">
            <w:pPr>
              <w:jc w:val="center"/>
              <w:rPr>
                <w:b/>
              </w:rPr>
            </w:pPr>
          </w:p>
        </w:tc>
      </w:tr>
      <w:tr w:rsidR="006D7219" w:rsidRPr="00373A55" w:rsidTr="00CB7F8C">
        <w:tc>
          <w:tcPr>
            <w:tcW w:w="10260" w:type="dxa"/>
            <w:shd w:val="clear" w:color="auto" w:fill="auto"/>
          </w:tcPr>
          <w:p w:rsidR="006D7219" w:rsidRPr="008F763F" w:rsidRDefault="006D7219" w:rsidP="006D7219">
            <w:pPr>
              <w:widowControl/>
              <w:numPr>
                <w:ilvl w:val="0"/>
                <w:numId w:val="1"/>
              </w:numPr>
              <w:autoSpaceDE/>
              <w:autoSpaceDN/>
              <w:rPr>
                <w:rFonts w:ascii="Times New Roman" w:hAnsi="Times New Roman" w:cs="Times New Roman"/>
                <w:b/>
              </w:rPr>
            </w:pPr>
            <w:r w:rsidRPr="008F763F">
              <w:rPr>
                <w:rFonts w:ascii="Times New Roman" w:hAnsi="Times New Roman" w:cs="Times New Roman"/>
                <w:b/>
              </w:rPr>
              <w:t>Context: Describe the Students for which this Lesson is Designed (1B).</w:t>
            </w:r>
          </w:p>
          <w:p w:rsidR="006D7219" w:rsidRPr="006D7219" w:rsidRDefault="006D7219" w:rsidP="006D7219">
            <w:pPr>
              <w:ind w:left="720"/>
              <w:rPr>
                <w:rFonts w:ascii="Times New Roman" w:hAnsi="Times New Roman" w:cs="Times New Roman"/>
                <w:i/>
                <w:sz w:val="20"/>
                <w:szCs w:val="20"/>
              </w:rPr>
            </w:pPr>
            <w:r w:rsidRPr="008F763F">
              <w:rPr>
                <w:rFonts w:ascii="Times New Roman" w:hAnsi="Times New Roman" w:cs="Times New Roman"/>
              </w:rPr>
              <w:t xml:space="preserve">Identify your students’ backgrounds, special needs, cultural differences, interests, and language proficiencies. </w:t>
            </w:r>
            <w:r w:rsidRPr="00AC5D4C">
              <w:rPr>
                <w:rFonts w:ascii="Times New Roman" w:hAnsi="Times New Roman" w:cs="Times New Roman"/>
                <w:i/>
                <w:sz w:val="20"/>
                <w:szCs w:val="20"/>
              </w:rPr>
              <w:t>Use student initials for specific information about students</w:t>
            </w:r>
            <w:r>
              <w:rPr>
                <w:rFonts w:ascii="Times New Roman" w:hAnsi="Times New Roman" w:cs="Times New Roman"/>
                <w:i/>
                <w:sz w:val="20"/>
                <w:szCs w:val="20"/>
              </w:rPr>
              <w:t xml:space="preserve"> in terms of learning strategie</w:t>
            </w:r>
            <w:r w:rsidRPr="00AC5D4C">
              <w:rPr>
                <w:rFonts w:ascii="Times New Roman" w:hAnsi="Times New Roman" w:cs="Times New Roman"/>
                <w:i/>
                <w:sz w:val="20"/>
                <w:szCs w:val="20"/>
              </w:rPr>
              <w:t>s, behavior strategies. Give examples of what you know about students’ interests, outside activities, etc., which could be incorporated into lesson plan. Also, be specific about student skills and knowledge. Describe racial, economic diversity in class.</w:t>
            </w:r>
            <w:r>
              <w:rPr>
                <w:rFonts w:ascii="Times New Roman" w:hAnsi="Times New Roman" w:cs="Times New Roman"/>
                <w:i/>
                <w:sz w:val="20"/>
                <w:szCs w:val="20"/>
              </w:rPr>
              <w:t xml:space="preserve"> </w:t>
            </w:r>
            <w:bookmarkStart w:id="0" w:name="_GoBack"/>
            <w:bookmarkEnd w:id="0"/>
          </w:p>
          <w:p w:rsidR="006D7219" w:rsidRPr="008F763F" w:rsidRDefault="006D7219" w:rsidP="00CB7F8C">
            <w:pPr>
              <w:rPr>
                <w:rFonts w:ascii="Times New Roman" w:hAnsi="Times New Roman" w:cs="Times New Roman"/>
              </w:rPr>
            </w:pPr>
          </w:p>
        </w:tc>
      </w:tr>
      <w:tr w:rsidR="006D7219" w:rsidRPr="00373A55" w:rsidTr="00CB7F8C">
        <w:tc>
          <w:tcPr>
            <w:tcW w:w="10260" w:type="dxa"/>
            <w:shd w:val="clear" w:color="auto" w:fill="auto"/>
          </w:tcPr>
          <w:p w:rsidR="006D7219" w:rsidRPr="008F763F" w:rsidRDefault="006D7219" w:rsidP="006D7219">
            <w:pPr>
              <w:widowControl/>
              <w:numPr>
                <w:ilvl w:val="0"/>
                <w:numId w:val="1"/>
              </w:numPr>
              <w:autoSpaceDE/>
              <w:autoSpaceDN/>
              <w:rPr>
                <w:rFonts w:ascii="Times New Roman" w:hAnsi="Times New Roman" w:cs="Times New Roman"/>
                <w:b/>
              </w:rPr>
            </w:pPr>
            <w:r w:rsidRPr="008F763F">
              <w:rPr>
                <w:rFonts w:ascii="Times New Roman" w:hAnsi="Times New Roman" w:cs="Times New Roman"/>
                <w:b/>
              </w:rPr>
              <w:t>Learning Target(s)/Objectives (1C)</w:t>
            </w:r>
          </w:p>
          <w:p w:rsidR="006D7219" w:rsidRPr="008F763F" w:rsidRDefault="006D7219" w:rsidP="006D7219">
            <w:pPr>
              <w:widowControl/>
              <w:numPr>
                <w:ilvl w:val="0"/>
                <w:numId w:val="2"/>
              </w:numPr>
              <w:autoSpaceDE/>
              <w:autoSpaceDN/>
              <w:rPr>
                <w:rFonts w:ascii="Times New Roman" w:hAnsi="Times New Roman" w:cs="Times New Roman"/>
              </w:rPr>
            </w:pPr>
            <w:r w:rsidRPr="008F763F">
              <w:rPr>
                <w:rFonts w:ascii="Times New Roman" w:hAnsi="Times New Roman" w:cs="Times New Roman"/>
              </w:rPr>
              <w:t>Previous lesson’s learning targets/objectives (Connect each target/objective to the appropriate state curriculum/content area standards.)</w:t>
            </w:r>
          </w:p>
          <w:p w:rsidR="006D7219" w:rsidRPr="008F763F" w:rsidRDefault="006D7219" w:rsidP="00CB7F8C">
            <w:pPr>
              <w:ind w:left="1080"/>
              <w:rPr>
                <w:rFonts w:ascii="Times New Roman" w:hAnsi="Times New Roman" w:cs="Times New Roman"/>
              </w:rPr>
            </w:pPr>
          </w:p>
          <w:p w:rsidR="006D7219" w:rsidRPr="008F763F" w:rsidRDefault="006D7219" w:rsidP="00CB7F8C">
            <w:pPr>
              <w:ind w:left="1080"/>
              <w:rPr>
                <w:rFonts w:ascii="Times New Roman" w:hAnsi="Times New Roman" w:cs="Times New Roman"/>
              </w:rPr>
            </w:pPr>
          </w:p>
          <w:p w:rsidR="006D7219" w:rsidRPr="008F763F" w:rsidRDefault="006D7219" w:rsidP="006D7219">
            <w:pPr>
              <w:widowControl/>
              <w:numPr>
                <w:ilvl w:val="0"/>
                <w:numId w:val="2"/>
              </w:numPr>
              <w:autoSpaceDE/>
              <w:autoSpaceDN/>
              <w:rPr>
                <w:rFonts w:ascii="Times New Roman" w:hAnsi="Times New Roman" w:cs="Times New Roman"/>
              </w:rPr>
            </w:pPr>
            <w:r w:rsidRPr="008F763F">
              <w:rPr>
                <w:rFonts w:ascii="Times New Roman" w:hAnsi="Times New Roman" w:cs="Times New Roman"/>
              </w:rPr>
              <w:t>Current lesson’s learning target(s)/objective(s) (Connect each target/objective to the appropriate state curriculum/content area standards)</w:t>
            </w:r>
          </w:p>
          <w:p w:rsidR="006D7219" w:rsidRPr="008F763F" w:rsidRDefault="006D7219" w:rsidP="00CB7F8C">
            <w:pPr>
              <w:pStyle w:val="ListParagraph"/>
              <w:rPr>
                <w:rFonts w:ascii="Times New Roman" w:hAnsi="Times New Roman" w:cs="Times New Roman"/>
              </w:rPr>
            </w:pPr>
          </w:p>
          <w:p w:rsidR="006D7219" w:rsidRPr="008F763F" w:rsidRDefault="006D7219" w:rsidP="00CB7F8C">
            <w:pPr>
              <w:pStyle w:val="ListParagraph"/>
              <w:rPr>
                <w:rFonts w:ascii="Times New Roman" w:hAnsi="Times New Roman" w:cs="Times New Roman"/>
              </w:rPr>
            </w:pPr>
          </w:p>
          <w:p w:rsidR="006D7219" w:rsidRPr="008F763F" w:rsidRDefault="006D7219" w:rsidP="006D7219">
            <w:pPr>
              <w:widowControl/>
              <w:numPr>
                <w:ilvl w:val="0"/>
                <w:numId w:val="2"/>
              </w:numPr>
              <w:autoSpaceDE/>
              <w:autoSpaceDN/>
              <w:rPr>
                <w:rFonts w:ascii="Times New Roman" w:hAnsi="Times New Roman" w:cs="Times New Roman"/>
              </w:rPr>
            </w:pPr>
            <w:r w:rsidRPr="008F763F">
              <w:rPr>
                <w:rFonts w:ascii="Times New Roman" w:hAnsi="Times New Roman" w:cs="Times New Roman"/>
              </w:rPr>
              <w:t>Next lesson’s learning targets/objectives. (Connect each target/objective to the appropriate state curriculum/content area standards)</w:t>
            </w:r>
          </w:p>
          <w:p w:rsidR="006D7219" w:rsidRPr="008F763F" w:rsidRDefault="006D7219" w:rsidP="00CB7F8C">
            <w:pPr>
              <w:rPr>
                <w:rFonts w:ascii="Times New Roman" w:hAnsi="Times New Roman" w:cs="Times New Roman"/>
              </w:rPr>
            </w:pPr>
          </w:p>
        </w:tc>
      </w:tr>
      <w:tr w:rsidR="006D7219" w:rsidRPr="00373A55" w:rsidTr="00CB7F8C">
        <w:tc>
          <w:tcPr>
            <w:tcW w:w="10260" w:type="dxa"/>
            <w:shd w:val="clear" w:color="auto" w:fill="auto"/>
          </w:tcPr>
          <w:p w:rsidR="006D7219" w:rsidRPr="008F763F" w:rsidRDefault="006D7219" w:rsidP="006D7219">
            <w:pPr>
              <w:widowControl/>
              <w:numPr>
                <w:ilvl w:val="0"/>
                <w:numId w:val="1"/>
              </w:numPr>
              <w:autoSpaceDE/>
              <w:autoSpaceDN/>
              <w:rPr>
                <w:rFonts w:ascii="Times New Roman" w:hAnsi="Times New Roman" w:cs="Times New Roman"/>
                <w:b/>
              </w:rPr>
            </w:pPr>
            <w:r w:rsidRPr="008F763F">
              <w:rPr>
                <w:rFonts w:ascii="Times New Roman" w:hAnsi="Times New Roman" w:cs="Times New Roman"/>
                <w:b/>
              </w:rPr>
              <w:t>Students’ Baseline Knowledge and Skills (1B, 1F)</w:t>
            </w:r>
          </w:p>
          <w:p w:rsidR="006D7219" w:rsidRPr="008F763F" w:rsidRDefault="006D7219" w:rsidP="00CB7F8C">
            <w:pPr>
              <w:ind w:left="720"/>
              <w:rPr>
                <w:rFonts w:ascii="Times New Roman" w:hAnsi="Times New Roman" w:cs="Times New Roman"/>
                <w:b/>
              </w:rPr>
            </w:pPr>
            <w:r w:rsidRPr="008F763F">
              <w:rPr>
                <w:rFonts w:ascii="Times New Roman" w:hAnsi="Times New Roman" w:cs="Times New Roman"/>
              </w:rPr>
              <w:t>Describe and include the pre-assessment(s) used to establish students’ baseline knowledge and skills for this lesson.</w:t>
            </w:r>
          </w:p>
          <w:p w:rsidR="006D7219" w:rsidRPr="008F763F" w:rsidRDefault="006D7219" w:rsidP="00CB7F8C">
            <w:pPr>
              <w:rPr>
                <w:rFonts w:ascii="Times New Roman" w:hAnsi="Times New Roman" w:cs="Times New Roman"/>
              </w:rPr>
            </w:pPr>
          </w:p>
          <w:p w:rsidR="006D7219" w:rsidRPr="008F763F" w:rsidRDefault="006D7219" w:rsidP="00CB7F8C">
            <w:pPr>
              <w:rPr>
                <w:rFonts w:ascii="Times New Roman" w:hAnsi="Times New Roman" w:cs="Times New Roman"/>
              </w:rPr>
            </w:pPr>
          </w:p>
          <w:p w:rsidR="006D7219" w:rsidRPr="008F763F" w:rsidRDefault="006D7219" w:rsidP="00CB7F8C">
            <w:pPr>
              <w:rPr>
                <w:rFonts w:ascii="Times New Roman" w:hAnsi="Times New Roman" w:cs="Times New Roman"/>
                <w:b/>
              </w:rPr>
            </w:pPr>
          </w:p>
        </w:tc>
      </w:tr>
      <w:tr w:rsidR="006D7219" w:rsidRPr="00373A55" w:rsidTr="00CB7F8C">
        <w:tc>
          <w:tcPr>
            <w:tcW w:w="10260" w:type="dxa"/>
            <w:shd w:val="clear" w:color="auto" w:fill="auto"/>
          </w:tcPr>
          <w:p w:rsidR="006D7219" w:rsidRPr="008F763F" w:rsidRDefault="006D7219" w:rsidP="006D7219">
            <w:pPr>
              <w:widowControl/>
              <w:numPr>
                <w:ilvl w:val="0"/>
                <w:numId w:val="1"/>
              </w:numPr>
              <w:autoSpaceDE/>
              <w:autoSpaceDN/>
              <w:rPr>
                <w:rFonts w:ascii="Times New Roman" w:hAnsi="Times New Roman" w:cs="Times New Roman"/>
                <w:b/>
              </w:rPr>
            </w:pPr>
            <w:r w:rsidRPr="008F763F">
              <w:rPr>
                <w:rFonts w:ascii="Times New Roman" w:hAnsi="Times New Roman" w:cs="Times New Roman"/>
                <w:b/>
              </w:rPr>
              <w:t>Formative Assessment (1F)</w:t>
            </w:r>
          </w:p>
          <w:p w:rsidR="006D7219" w:rsidRPr="008F763F" w:rsidRDefault="006D7219" w:rsidP="00CB7F8C">
            <w:pPr>
              <w:ind w:left="720"/>
              <w:rPr>
                <w:rFonts w:ascii="Times New Roman" w:hAnsi="Times New Roman" w:cs="Times New Roman"/>
              </w:rPr>
            </w:pPr>
            <w:r w:rsidRPr="008F763F">
              <w:rPr>
                <w:rFonts w:ascii="Times New Roman" w:hAnsi="Times New Roman" w:cs="Times New Roman"/>
              </w:rPr>
              <w:t xml:space="preserve">Describe and include the formative assessment(s) to be used to measure student progress during this lesson. </w:t>
            </w:r>
          </w:p>
          <w:p w:rsidR="006D7219" w:rsidRPr="008F763F" w:rsidRDefault="006D7219" w:rsidP="00CB7F8C">
            <w:pPr>
              <w:ind w:left="720"/>
              <w:rPr>
                <w:rFonts w:ascii="Times New Roman" w:hAnsi="Times New Roman" w:cs="Times New Roman"/>
              </w:rPr>
            </w:pPr>
          </w:p>
          <w:p w:rsidR="006D7219" w:rsidRPr="008F763F" w:rsidRDefault="006D7219" w:rsidP="00CB7F8C">
            <w:pPr>
              <w:rPr>
                <w:rFonts w:ascii="Times New Roman" w:hAnsi="Times New Roman" w:cs="Times New Roman"/>
                <w:b/>
              </w:rPr>
            </w:pPr>
          </w:p>
        </w:tc>
      </w:tr>
      <w:tr w:rsidR="006D7219" w:rsidRPr="00373A55" w:rsidTr="00CB7F8C">
        <w:tc>
          <w:tcPr>
            <w:tcW w:w="10260" w:type="dxa"/>
            <w:shd w:val="clear" w:color="auto" w:fill="auto"/>
          </w:tcPr>
          <w:p w:rsidR="006D7219" w:rsidRPr="008F763F" w:rsidRDefault="006D7219" w:rsidP="006D7219">
            <w:pPr>
              <w:widowControl/>
              <w:numPr>
                <w:ilvl w:val="0"/>
                <w:numId w:val="1"/>
              </w:numPr>
              <w:autoSpaceDE/>
              <w:autoSpaceDN/>
              <w:rPr>
                <w:rFonts w:ascii="Times New Roman" w:hAnsi="Times New Roman" w:cs="Times New Roman"/>
                <w:b/>
              </w:rPr>
            </w:pPr>
            <w:r w:rsidRPr="008F763F">
              <w:rPr>
                <w:rFonts w:ascii="Times New Roman" w:hAnsi="Times New Roman" w:cs="Times New Roman"/>
                <w:b/>
              </w:rPr>
              <w:t>Resources (1D)</w:t>
            </w:r>
          </w:p>
          <w:p w:rsidR="006D7219" w:rsidRPr="008F763F" w:rsidRDefault="006D7219" w:rsidP="00CB7F8C">
            <w:pPr>
              <w:ind w:left="720"/>
              <w:rPr>
                <w:rFonts w:ascii="Times New Roman" w:hAnsi="Times New Roman" w:cs="Times New Roman"/>
                <w:b/>
              </w:rPr>
            </w:pPr>
            <w:r w:rsidRPr="008F763F">
              <w:rPr>
                <w:rFonts w:ascii="Times New Roman" w:hAnsi="Times New Roman" w:cs="Times New Roman"/>
              </w:rPr>
              <w:t xml:space="preserve">Identify the resources and assistance available to support your instruction and facilitate students’ learning. </w:t>
            </w:r>
            <w:r>
              <w:rPr>
                <w:rFonts w:ascii="Times New Roman" w:hAnsi="Times New Roman" w:cs="Times New Roman"/>
              </w:rPr>
              <w:t xml:space="preserve">This includes links to technology, homework, exit or bell ringer slips, readings, etc.  Be specific if there is an aide in the classroom and their role. </w:t>
            </w:r>
          </w:p>
          <w:p w:rsidR="006D7219" w:rsidRPr="008F763F" w:rsidRDefault="006D7219" w:rsidP="00CB7F8C">
            <w:pPr>
              <w:rPr>
                <w:rFonts w:ascii="Times New Roman" w:hAnsi="Times New Roman" w:cs="Times New Roman"/>
              </w:rPr>
            </w:pPr>
          </w:p>
          <w:p w:rsidR="006D7219" w:rsidRPr="008F763F" w:rsidRDefault="006D7219" w:rsidP="00CB7F8C">
            <w:pPr>
              <w:rPr>
                <w:rFonts w:ascii="Times New Roman" w:hAnsi="Times New Roman" w:cs="Times New Roman"/>
                <w:b/>
              </w:rPr>
            </w:pPr>
          </w:p>
        </w:tc>
      </w:tr>
      <w:tr w:rsidR="006D7219" w:rsidRPr="00373A55" w:rsidTr="00CB7F8C">
        <w:tc>
          <w:tcPr>
            <w:tcW w:w="10260" w:type="dxa"/>
            <w:shd w:val="clear" w:color="auto" w:fill="auto"/>
          </w:tcPr>
          <w:p w:rsidR="006D7219" w:rsidRPr="008F763F" w:rsidRDefault="006D7219" w:rsidP="006D7219">
            <w:pPr>
              <w:widowControl/>
              <w:numPr>
                <w:ilvl w:val="0"/>
                <w:numId w:val="1"/>
              </w:numPr>
              <w:autoSpaceDE/>
              <w:autoSpaceDN/>
              <w:rPr>
                <w:rFonts w:ascii="Times New Roman" w:hAnsi="Times New Roman" w:cs="Times New Roman"/>
                <w:b/>
              </w:rPr>
            </w:pPr>
            <w:r w:rsidRPr="008F763F">
              <w:rPr>
                <w:rFonts w:ascii="Times New Roman" w:hAnsi="Times New Roman" w:cs="Times New Roman"/>
                <w:b/>
              </w:rPr>
              <w:lastRenderedPageBreak/>
              <w:t>Lesson Procedures (</w:t>
            </w:r>
            <w:r>
              <w:rPr>
                <w:rFonts w:ascii="Times New Roman" w:hAnsi="Times New Roman" w:cs="Times New Roman"/>
                <w:b/>
              </w:rPr>
              <w:t xml:space="preserve">1A, </w:t>
            </w:r>
            <w:r w:rsidRPr="008F763F">
              <w:rPr>
                <w:rFonts w:ascii="Times New Roman" w:hAnsi="Times New Roman" w:cs="Times New Roman"/>
                <w:b/>
              </w:rPr>
              <w:t>1E)</w:t>
            </w:r>
          </w:p>
          <w:p w:rsidR="006D7219" w:rsidRPr="008F763F" w:rsidRDefault="006D7219" w:rsidP="00CB7F8C">
            <w:pPr>
              <w:ind w:left="720"/>
              <w:rPr>
                <w:rFonts w:ascii="Times New Roman" w:hAnsi="Times New Roman" w:cs="Times New Roman"/>
              </w:rPr>
            </w:pPr>
            <w:r w:rsidRPr="008F763F">
              <w:rPr>
                <w:rFonts w:ascii="Times New Roman" w:hAnsi="Times New Roman" w:cs="Times New Roman"/>
              </w:rPr>
              <w:t>Describe the sequenc</w:t>
            </w:r>
            <w:r>
              <w:rPr>
                <w:rFonts w:ascii="Times New Roman" w:hAnsi="Times New Roman" w:cs="Times New Roman"/>
              </w:rPr>
              <w:t xml:space="preserve">e of </w:t>
            </w:r>
            <w:r w:rsidRPr="008F763F">
              <w:rPr>
                <w:rFonts w:ascii="Times New Roman" w:hAnsi="Times New Roman" w:cs="Times New Roman"/>
              </w:rPr>
              <w:t xml:space="preserve">strategies/activities and/or assessments will be used to </w:t>
            </w:r>
            <w:r>
              <w:rPr>
                <w:rFonts w:ascii="Times New Roman" w:hAnsi="Times New Roman" w:cs="Times New Roman"/>
              </w:rPr>
              <w:t xml:space="preserve">scaffold instruction, </w:t>
            </w:r>
            <w:r w:rsidRPr="008F763F">
              <w:rPr>
                <w:rFonts w:ascii="Times New Roman" w:hAnsi="Times New Roman" w:cs="Times New Roman"/>
              </w:rPr>
              <w:t>engage your students</w:t>
            </w:r>
            <w:r>
              <w:rPr>
                <w:rFonts w:ascii="Times New Roman" w:hAnsi="Times New Roman" w:cs="Times New Roman"/>
              </w:rPr>
              <w:t xml:space="preserve">. </w:t>
            </w:r>
            <w:proofErr w:type="gramStart"/>
            <w:r w:rsidRPr="008F763F">
              <w:rPr>
                <w:rFonts w:ascii="Times New Roman" w:hAnsi="Times New Roman" w:cs="Times New Roman"/>
              </w:rPr>
              <w:t>facilitate</w:t>
            </w:r>
            <w:proofErr w:type="gramEnd"/>
            <w:r w:rsidRPr="008F763F">
              <w:rPr>
                <w:rFonts w:ascii="Times New Roman" w:hAnsi="Times New Roman" w:cs="Times New Roman"/>
              </w:rPr>
              <w:t xml:space="preserve"> attain</w:t>
            </w:r>
            <w:r>
              <w:rPr>
                <w:rFonts w:ascii="Times New Roman" w:hAnsi="Times New Roman" w:cs="Times New Roman"/>
              </w:rPr>
              <w:t xml:space="preserve">ment of the lesson objective(s), </w:t>
            </w:r>
            <w:r w:rsidRPr="008F763F">
              <w:rPr>
                <w:rFonts w:ascii="Times New Roman" w:hAnsi="Times New Roman" w:cs="Times New Roman"/>
              </w:rPr>
              <w:t xml:space="preserve">and promote higher order thinking. Within this sequence, be sure to describe how the instruction will be differentiated to meet your students’ needs, interests, and abilities. </w:t>
            </w:r>
          </w:p>
          <w:p w:rsidR="006D7219" w:rsidRPr="008F763F" w:rsidRDefault="006D7219" w:rsidP="00CB7F8C">
            <w:pPr>
              <w:ind w:left="720"/>
              <w:rPr>
                <w:rFonts w:ascii="Times New Roman" w:hAnsi="Times New Roman" w:cs="Times New Roman"/>
              </w:rPr>
            </w:pPr>
          </w:p>
          <w:p w:rsidR="006D7219" w:rsidRPr="008F763F" w:rsidRDefault="006D7219" w:rsidP="00CB7F8C">
            <w:pPr>
              <w:ind w:left="720"/>
              <w:rPr>
                <w:rFonts w:ascii="Times New Roman" w:hAnsi="Times New Roman" w:cs="Times New Roman"/>
              </w:rPr>
            </w:pPr>
          </w:p>
          <w:p w:rsidR="006D7219" w:rsidRPr="008F763F" w:rsidRDefault="006D7219" w:rsidP="00CB7F8C">
            <w:pPr>
              <w:ind w:left="720"/>
              <w:rPr>
                <w:rFonts w:ascii="Times New Roman" w:hAnsi="Times New Roman" w:cs="Times New Roman"/>
              </w:rPr>
            </w:pPr>
          </w:p>
          <w:p w:rsidR="006D7219" w:rsidRPr="008F763F" w:rsidRDefault="006D7219" w:rsidP="00CB7F8C">
            <w:pPr>
              <w:ind w:left="720"/>
              <w:rPr>
                <w:rFonts w:ascii="Times New Roman" w:hAnsi="Times New Roman" w:cs="Times New Roman"/>
                <w:b/>
              </w:rPr>
            </w:pPr>
          </w:p>
        </w:tc>
      </w:tr>
      <w:tr w:rsidR="006D7219" w:rsidRPr="00373A55" w:rsidTr="00CB7F8C">
        <w:tc>
          <w:tcPr>
            <w:tcW w:w="10260" w:type="dxa"/>
            <w:shd w:val="clear" w:color="auto" w:fill="auto"/>
          </w:tcPr>
          <w:p w:rsidR="006D7219" w:rsidRPr="008F763F" w:rsidRDefault="006D7219" w:rsidP="006D7219">
            <w:pPr>
              <w:widowControl/>
              <w:numPr>
                <w:ilvl w:val="0"/>
                <w:numId w:val="1"/>
              </w:numPr>
              <w:autoSpaceDE/>
              <w:autoSpaceDN/>
              <w:rPr>
                <w:rFonts w:ascii="Times New Roman" w:hAnsi="Times New Roman" w:cs="Times New Roman"/>
                <w:b/>
              </w:rPr>
            </w:pPr>
            <w:r w:rsidRPr="008F763F">
              <w:rPr>
                <w:rFonts w:ascii="Times New Roman" w:hAnsi="Times New Roman" w:cs="Times New Roman"/>
                <w:b/>
              </w:rPr>
              <w:t>Watch for -----</w:t>
            </w:r>
          </w:p>
          <w:p w:rsidR="006D7219" w:rsidRPr="008F763F" w:rsidRDefault="006D7219" w:rsidP="00CB7F8C">
            <w:pPr>
              <w:ind w:left="720"/>
              <w:rPr>
                <w:rFonts w:ascii="Times New Roman" w:hAnsi="Times New Roman" w:cs="Times New Roman"/>
              </w:rPr>
            </w:pPr>
            <w:r w:rsidRPr="008F763F">
              <w:rPr>
                <w:rFonts w:ascii="Times New Roman" w:hAnsi="Times New Roman" w:cs="Times New Roman"/>
              </w:rPr>
              <w:t xml:space="preserve">Identify anything that you would like specifically </w:t>
            </w:r>
            <w:proofErr w:type="gramStart"/>
            <w:r w:rsidRPr="008F763F">
              <w:rPr>
                <w:rFonts w:ascii="Times New Roman" w:hAnsi="Times New Roman" w:cs="Times New Roman"/>
              </w:rPr>
              <w:t>observed</w:t>
            </w:r>
            <w:proofErr w:type="gramEnd"/>
            <w:r w:rsidRPr="008F763F">
              <w:rPr>
                <w:rFonts w:ascii="Times New Roman" w:hAnsi="Times New Roman" w:cs="Times New Roman"/>
              </w:rPr>
              <w:t xml:space="preserve"> during this lesson.</w:t>
            </w:r>
          </w:p>
          <w:p w:rsidR="006D7219" w:rsidRPr="008F763F" w:rsidRDefault="006D7219" w:rsidP="00CB7F8C">
            <w:pPr>
              <w:ind w:left="720"/>
              <w:rPr>
                <w:rFonts w:ascii="Times New Roman" w:hAnsi="Times New Roman" w:cs="Times New Roman"/>
              </w:rPr>
            </w:pPr>
          </w:p>
          <w:p w:rsidR="006D7219" w:rsidRPr="008F763F" w:rsidRDefault="006D7219" w:rsidP="00CB7F8C">
            <w:pPr>
              <w:ind w:left="720"/>
              <w:rPr>
                <w:rFonts w:ascii="Times New Roman" w:hAnsi="Times New Roman" w:cs="Times New Roman"/>
              </w:rPr>
            </w:pPr>
          </w:p>
          <w:p w:rsidR="006D7219" w:rsidRPr="008F763F" w:rsidRDefault="006D7219" w:rsidP="00CB7F8C">
            <w:pPr>
              <w:ind w:left="720"/>
              <w:rPr>
                <w:rFonts w:ascii="Times New Roman" w:hAnsi="Times New Roman" w:cs="Times New Roman"/>
              </w:rPr>
            </w:pPr>
          </w:p>
        </w:tc>
      </w:tr>
    </w:tbl>
    <w:p w:rsidR="007D45FA" w:rsidRDefault="007D45FA"/>
    <w:sectPr w:rsidR="007D4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11925"/>
    <w:multiLevelType w:val="hybridMultilevel"/>
    <w:tmpl w:val="FD2C2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531A4E"/>
    <w:multiLevelType w:val="hybridMultilevel"/>
    <w:tmpl w:val="AFC25BCC"/>
    <w:lvl w:ilvl="0" w:tplc="8A9C1C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219"/>
    <w:rsid w:val="006D7219"/>
    <w:rsid w:val="007D4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D7219"/>
    <w:pPr>
      <w:widowControl w:val="0"/>
      <w:autoSpaceDE w:val="0"/>
      <w:autoSpaceDN w:val="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D7219"/>
    <w:pPr>
      <w:ind w:left="1180" w:hanging="360"/>
    </w:pPr>
    <w:rPr>
      <w:rFonts w:ascii="Shruti" w:eastAsia="Shruti" w:hAnsi="Shruti" w:cs="Shruti"/>
    </w:rPr>
  </w:style>
  <w:style w:type="paragraph" w:styleId="BalloonText">
    <w:name w:val="Balloon Text"/>
    <w:basedOn w:val="Normal"/>
    <w:link w:val="BalloonTextChar"/>
    <w:uiPriority w:val="99"/>
    <w:semiHidden/>
    <w:unhideWhenUsed/>
    <w:rsid w:val="006D7219"/>
    <w:rPr>
      <w:rFonts w:ascii="Tahoma" w:hAnsi="Tahoma" w:cs="Tahoma"/>
      <w:sz w:val="16"/>
      <w:szCs w:val="16"/>
    </w:rPr>
  </w:style>
  <w:style w:type="character" w:customStyle="1" w:styleId="BalloonTextChar">
    <w:name w:val="Balloon Text Char"/>
    <w:basedOn w:val="DefaultParagraphFont"/>
    <w:link w:val="BalloonText"/>
    <w:uiPriority w:val="99"/>
    <w:semiHidden/>
    <w:rsid w:val="006D7219"/>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D7219"/>
    <w:pPr>
      <w:widowControl w:val="0"/>
      <w:autoSpaceDE w:val="0"/>
      <w:autoSpaceDN w:val="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D7219"/>
    <w:pPr>
      <w:ind w:left="1180" w:hanging="360"/>
    </w:pPr>
    <w:rPr>
      <w:rFonts w:ascii="Shruti" w:eastAsia="Shruti" w:hAnsi="Shruti" w:cs="Shruti"/>
    </w:rPr>
  </w:style>
  <w:style w:type="paragraph" w:styleId="BalloonText">
    <w:name w:val="Balloon Text"/>
    <w:basedOn w:val="Normal"/>
    <w:link w:val="BalloonTextChar"/>
    <w:uiPriority w:val="99"/>
    <w:semiHidden/>
    <w:unhideWhenUsed/>
    <w:rsid w:val="006D7219"/>
    <w:rPr>
      <w:rFonts w:ascii="Tahoma" w:hAnsi="Tahoma" w:cs="Tahoma"/>
      <w:sz w:val="16"/>
      <w:szCs w:val="16"/>
    </w:rPr>
  </w:style>
  <w:style w:type="character" w:customStyle="1" w:styleId="BalloonTextChar">
    <w:name w:val="Balloon Text Char"/>
    <w:basedOn w:val="DefaultParagraphFont"/>
    <w:link w:val="BalloonText"/>
    <w:uiPriority w:val="99"/>
    <w:semiHidden/>
    <w:rsid w:val="006D7219"/>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Cindy</dc:creator>
  <cp:lastModifiedBy>White, Cindy</cp:lastModifiedBy>
  <cp:revision>1</cp:revision>
  <dcterms:created xsi:type="dcterms:W3CDTF">2017-08-03T18:34:00Z</dcterms:created>
  <dcterms:modified xsi:type="dcterms:W3CDTF">2017-08-03T18:34:00Z</dcterms:modified>
</cp:coreProperties>
</file>