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B93A" w14:textId="5302EC8A" w:rsidR="004A4A16" w:rsidRDefault="007970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3C2E" wp14:editId="2BE12EC8">
                <wp:simplePos x="0" y="0"/>
                <wp:positionH relativeFrom="column">
                  <wp:posOffset>3864223</wp:posOffset>
                </wp:positionH>
                <wp:positionV relativeFrom="paragraph">
                  <wp:posOffset>-414</wp:posOffset>
                </wp:positionV>
                <wp:extent cx="2305878" cy="6877878"/>
                <wp:effectExtent l="0" t="0" r="1841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78" cy="6877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67D9B" w14:textId="0F69AE55" w:rsidR="00797098" w:rsidRDefault="00797098">
                            <w:r>
                              <w:t>4.A.5 Implications of cultural stereotyping in school setting</w:t>
                            </w:r>
                          </w:p>
                          <w:p w14:paraId="6451A0E2" w14:textId="5EF72DDE" w:rsidR="00797098" w:rsidRDefault="00797098">
                            <w:r>
                              <w:t xml:space="preserve">4.A.6 Ability to model positive attitudes towards second language learners </w:t>
                            </w:r>
                          </w:p>
                          <w:p w14:paraId="4BA78892" w14:textId="2330474A" w:rsidR="00797098" w:rsidRDefault="00797098">
                            <w:r>
                              <w:t>4.A.9 Understanding teacher’s personal and cultural experiences and how it may influence teaching style</w:t>
                            </w:r>
                          </w:p>
                          <w:p w14:paraId="0E2BB1D6" w14:textId="4D93FB41" w:rsidR="00797098" w:rsidRDefault="00797098">
                            <w:r>
                              <w:t>4.A.10. Knowing how to explain U.S. cultural norms to English-language learners</w:t>
                            </w:r>
                          </w:p>
                          <w:p w14:paraId="411AC88D" w14:textId="0495561F" w:rsidR="00797098" w:rsidRDefault="00797098">
                            <w:r>
                              <w:t xml:space="preserve">4.B.1. ethical implications of laws an court decisions related to education of English language learners </w:t>
                            </w:r>
                          </w:p>
                          <w:p w14:paraId="7015A007" w14:textId="261A0B65" w:rsidR="00797098" w:rsidRDefault="00797098">
                            <w:r>
                              <w:t>4.B.3. Ethical issues in assessment of English language learners</w:t>
                            </w:r>
                          </w:p>
                          <w:p w14:paraId="5033DD42" w14:textId="315E9222" w:rsidR="00797098" w:rsidRDefault="00797098">
                            <w:r>
                              <w:t>4.C.2. Planning to act as a resource and advocate for students and families</w:t>
                            </w:r>
                          </w:p>
                          <w:p w14:paraId="44571455" w14:textId="0BDEC8EC" w:rsidR="00797098" w:rsidRDefault="00797098">
                            <w:r>
                              <w:t>4.C.5. Strategies for planning and conducting collaborative conference with English language learners families, school colleagues, and community resources</w:t>
                            </w:r>
                          </w:p>
                          <w:p w14:paraId="7CCECD70" w14:textId="6CBED65D" w:rsidR="00797098" w:rsidRDefault="00797098">
                            <w:r>
                              <w:t>4.C.6 Techniques for collaborating with paraprofessionals, content-area teachers, and instruction staff</w:t>
                            </w:r>
                          </w:p>
                          <w:p w14:paraId="70329DF3" w14:textId="60D34E60" w:rsidR="00797098" w:rsidRDefault="00797098">
                            <w:r>
                              <w:t>4.D.1. Locating current info, research, and issues pertaining to English language learners</w:t>
                            </w:r>
                          </w:p>
                          <w:p w14:paraId="2572ACCA" w14:textId="68BCE308" w:rsidR="00797098" w:rsidRDefault="00797098">
                            <w:r>
                              <w:t>4.D.3 Opportunities to grow in the field of ESL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3C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4.25pt;margin-top:-.05pt;width:181.55pt;height:54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dhxTAIAAKIEAAAOAAAAZHJzL2Uyb0RvYy54bWysVMtu2zAQvBfoPxC81/IjiVPDcuAmcFEg&#13;&#10;SALERc40RcVCKS5L0pbSr++Qkh0n7anohdoXh7uzu5pftbVme+V8RSbno8GQM2UkFZV5zvn39erT&#13;&#10;JWc+CFMITUbl/EV5frX4+GHe2Jka05Z0oRwDiPGzxuZ8G4KdZZmXW1ULPyCrDJwluVoEqO45K5xo&#13;&#10;gF7rbDwcXmQNucI6ksp7WG86J18k/LJUMtyXpVeB6Zwjt5BOl85NPLPFXMyenbDbSvZpiH/IohaV&#13;&#10;waNHqBsRBNu56g+oupKOPJVhIKnOqCwrqVINqGY0fFfN41ZYlWoBOd4eafL/D1be7R8cq4qcTzgz&#13;&#10;okaL1qoN7Au1bBLZaayfIejRIiy0MKPLB7uHMRbdlq6OX5TD4AfPL0duI5iEcTwZnl9OMQ0SvovL&#13;&#10;6TQqwM9er1vnw1dFNYtCzh2alzgV+1sfutBDSHzNk66KVaV1UuLAqGvt2F6g1TqkJAH+Jkob1uD1&#13;&#10;yfkwAb/xRejj/Y0W8kef3kkU8LRBzpGUrvgohXbT9kxtqHgBUY66QfNWrirg3gofHoTDZIEbbEu4&#13;&#10;x1FqQjLUS5xtyf36mz3Go+HwctZgUnPuf+6EU5zpbwaj8Hl0dhZHOyln59MxFHfq2Zx6zK6+JjA0&#13;&#10;wl5amcQYH/RBLB3VT1iqZXwVLmEk3s55OIjXodsfLKVUy2UKwjBbEW7No5UROnYk8rlun4SzfT8D&#13;&#10;RuGODjMtZu/a2sXGm4aWu0BllXoeCe5Y7XnHIqSp6Zc2btqpnqJefy2L3wAAAP//AwBQSwMEFAAG&#13;&#10;AAgAAAAhAAwNBAjgAAAADwEAAA8AAABkcnMvZG93bnJldi54bWxMT8tOwzAQvCPxD9YicWvtgAhu&#13;&#10;GqfiUbj0REGc3di1LWI7st00/D3LCS4jrWZ2Hu1m9gOZdMouBgHVkgHRoY/KBSPg4/1lwYHkIoOS&#13;&#10;QwxawLfOsOkuL1rZqHgOb3raF0PQJORGCrCljA2lubfay7yMow7IHWPysuCZDFVJntHcD/SGsZp6&#13;&#10;6QImWDnqJ6v7r/3JC9g+mpXpuUx2y5Vz0/x53JlXIa6v5uc1wsMaSNFz+fuA3w3YHzosdoinoDIZ&#13;&#10;BNSM36FUwKICgvzqvqqBHFDI+C0D2rX0/47uBwAA//8DAFBLAQItABQABgAIAAAAIQC2gziS/gAA&#13;&#10;AOEBAAATAAAAAAAAAAAAAAAAAAAAAABbQ29udGVudF9UeXBlc10ueG1sUEsBAi0AFAAGAAgAAAAh&#13;&#10;ADj9If/WAAAAlAEAAAsAAAAAAAAAAAAAAAAALwEAAF9yZWxzLy5yZWxzUEsBAi0AFAAGAAgAAAAh&#13;&#10;AGR12HFMAgAAogQAAA4AAAAAAAAAAAAAAAAALgIAAGRycy9lMm9Eb2MueG1sUEsBAi0AFAAGAAgA&#13;&#10;AAAhAAwNBAjgAAAADwEAAA8AAAAAAAAAAAAAAAAApgQAAGRycy9kb3ducmV2LnhtbFBLBQYAAAAA&#13;&#10;BAAEAPMAAACzBQAAAAA=&#13;&#10;" fillcolor="white [3201]" strokeweight=".5pt">
                <v:textbox>
                  <w:txbxContent>
                    <w:p w14:paraId="4DB67D9B" w14:textId="0F69AE55" w:rsidR="00797098" w:rsidRDefault="00797098">
                      <w:r>
                        <w:t>4.A.5 Implications of cultural stereotyping in school setting</w:t>
                      </w:r>
                    </w:p>
                    <w:p w14:paraId="6451A0E2" w14:textId="5EF72DDE" w:rsidR="00797098" w:rsidRDefault="00797098">
                      <w:r>
                        <w:t xml:space="preserve">4.A.6 Ability to model positive attitudes towards second language learners </w:t>
                      </w:r>
                    </w:p>
                    <w:p w14:paraId="4BA78892" w14:textId="2330474A" w:rsidR="00797098" w:rsidRDefault="00797098">
                      <w:r>
                        <w:t>4.A.9 Understanding teacher’s personal and cultural experiences and how it may influence teaching style</w:t>
                      </w:r>
                    </w:p>
                    <w:p w14:paraId="0E2BB1D6" w14:textId="4D93FB41" w:rsidR="00797098" w:rsidRDefault="00797098">
                      <w:r>
                        <w:t>4.A.10. Knowing how to explain U.S. cultural norms to English-language learners</w:t>
                      </w:r>
                    </w:p>
                    <w:p w14:paraId="411AC88D" w14:textId="0495561F" w:rsidR="00797098" w:rsidRDefault="00797098">
                      <w:r>
                        <w:t xml:space="preserve">4.B.1. ethical implications of laws </w:t>
                      </w: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court decisions related to education of English language learners </w:t>
                      </w:r>
                    </w:p>
                    <w:p w14:paraId="7015A007" w14:textId="261A0B65" w:rsidR="00797098" w:rsidRDefault="00797098">
                      <w:r>
                        <w:t>4.B.3. Ethical issues in assessment of English language learners</w:t>
                      </w:r>
                    </w:p>
                    <w:p w14:paraId="5033DD42" w14:textId="315E9222" w:rsidR="00797098" w:rsidRDefault="00797098">
                      <w:r>
                        <w:t>4.C.2. Planning to act as a resource and advocate for students and families</w:t>
                      </w:r>
                    </w:p>
                    <w:p w14:paraId="44571455" w14:textId="0BDEC8EC" w:rsidR="00797098" w:rsidRDefault="00797098">
                      <w:r>
                        <w:t xml:space="preserve">4.C.5. Strategies for planning and conducting collaborative conference with English language </w:t>
                      </w:r>
                      <w:proofErr w:type="gramStart"/>
                      <w:r>
                        <w:t>learners</w:t>
                      </w:r>
                      <w:proofErr w:type="gramEnd"/>
                      <w:r>
                        <w:t xml:space="preserve"> families, school colleagues, and community resources</w:t>
                      </w:r>
                    </w:p>
                    <w:p w14:paraId="7CCECD70" w14:textId="6CBED65D" w:rsidR="00797098" w:rsidRDefault="00797098">
                      <w:r>
                        <w:t>4.C.6 Techniques for collaborating with paraprofessionals, content-area teachers, and instruction staff</w:t>
                      </w:r>
                    </w:p>
                    <w:p w14:paraId="70329DF3" w14:textId="60D34E60" w:rsidR="00797098" w:rsidRDefault="00797098">
                      <w:r>
                        <w:t>4.D.1. Locating current info, research, and issues pertaining to English language learners</w:t>
                      </w:r>
                    </w:p>
                    <w:p w14:paraId="2572ACCA" w14:textId="68BCE308" w:rsidR="00797098" w:rsidRDefault="00797098">
                      <w:r>
                        <w:t>4.D.3 Opportunities to grow in the field of ESL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5C1DF6" wp14:editId="4F65EBE6">
            <wp:extent cx="3502810" cy="3315694"/>
            <wp:effectExtent l="0" t="0" r="254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7" cy="332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60BE" w14:textId="5E200A66" w:rsidR="00797098" w:rsidRDefault="00797098"/>
    <w:p w14:paraId="0E3BDFCC" w14:textId="1E063620" w:rsidR="00797098" w:rsidRDefault="00797098">
      <w:r>
        <w:rPr>
          <w:noProof/>
        </w:rPr>
        <w:drawing>
          <wp:inline distT="0" distB="0" distL="0" distR="0" wp14:anchorId="6F573C91" wp14:editId="24351DE8">
            <wp:extent cx="3779125" cy="2568271"/>
            <wp:effectExtent l="0" t="0" r="5715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776" cy="258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098" w:rsidSect="00D71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98"/>
    <w:rsid w:val="00204B85"/>
    <w:rsid w:val="004A4A16"/>
    <w:rsid w:val="00565D26"/>
    <w:rsid w:val="006B35D1"/>
    <w:rsid w:val="00797098"/>
    <w:rsid w:val="007B2EF7"/>
    <w:rsid w:val="00D7179F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AC40"/>
  <w15:chartTrackingRefBased/>
  <w15:docId w15:val="{0C8BBC24-384C-A141-9C09-068BE0A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Youngblood, Alison</dc:creator>
  <cp:keywords/>
  <dc:description/>
  <cp:lastModifiedBy>Youngblood, Alison</cp:lastModifiedBy>
  <cp:revision>2</cp:revision>
  <dcterms:created xsi:type="dcterms:W3CDTF">2021-03-16T20:20:00Z</dcterms:created>
  <dcterms:modified xsi:type="dcterms:W3CDTF">2021-03-16T20:20:00Z</dcterms:modified>
</cp:coreProperties>
</file>