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C3AB5" w14:textId="77777777" w:rsidR="00D03C2A" w:rsidRPr="00D03C2A" w:rsidRDefault="00D03C2A" w:rsidP="00DC5B2C">
      <w:pPr>
        <w:spacing w:after="0" w:line="240" w:lineRule="auto"/>
        <w:rPr>
          <w:b/>
        </w:rPr>
      </w:pPr>
      <w:r>
        <w:rPr>
          <w:b/>
        </w:rPr>
        <w:t>ENG 407/407G – FA</w:t>
      </w:r>
      <w:r w:rsidRPr="00D03C2A">
        <w:rPr>
          <w:b/>
        </w:rPr>
        <w:t xml:space="preserve"> 2018 </w:t>
      </w:r>
    </w:p>
    <w:p w14:paraId="12F4D8A5" w14:textId="77777777" w:rsidR="00D03C2A" w:rsidRPr="00D03C2A" w:rsidRDefault="00D03C2A" w:rsidP="00DC5B2C">
      <w:pPr>
        <w:spacing w:after="0" w:line="240" w:lineRule="auto"/>
        <w:rPr>
          <w:b/>
        </w:rPr>
      </w:pPr>
      <w:r w:rsidRPr="00D03C2A">
        <w:rPr>
          <w:b/>
        </w:rPr>
        <w:t xml:space="preserve">Dr. Trini Stickle </w:t>
      </w:r>
    </w:p>
    <w:p w14:paraId="5627EFD5" w14:textId="77777777" w:rsidR="00D03C2A" w:rsidRPr="00D03C2A" w:rsidRDefault="00D03C2A" w:rsidP="00DC5B2C">
      <w:pPr>
        <w:spacing w:after="0" w:line="240" w:lineRule="auto"/>
        <w:rPr>
          <w:b/>
        </w:rPr>
      </w:pPr>
      <w:r w:rsidRPr="00D03C2A">
        <w:rPr>
          <w:b/>
        </w:rPr>
        <w:t>Cherry Hall 128</w:t>
      </w:r>
    </w:p>
    <w:p w14:paraId="5528B092" w14:textId="77777777" w:rsidR="00D03C2A" w:rsidRDefault="002D5F21" w:rsidP="00DC5B2C">
      <w:pPr>
        <w:spacing w:after="0" w:line="240" w:lineRule="auto"/>
        <w:rPr>
          <w:b/>
        </w:rPr>
      </w:pPr>
      <w:hyperlink r:id="rId7" w:history="1">
        <w:r w:rsidR="00F014D0" w:rsidRPr="00361920">
          <w:rPr>
            <w:rStyle w:val="Hyperlink"/>
            <w:b/>
          </w:rPr>
          <w:t>trini.stickle@wku.edu</w:t>
        </w:r>
      </w:hyperlink>
      <w:r w:rsidR="00D03C2A" w:rsidRPr="00D03C2A">
        <w:rPr>
          <w:b/>
        </w:rPr>
        <w:t xml:space="preserve"> </w:t>
      </w:r>
    </w:p>
    <w:p w14:paraId="150AA3FD" w14:textId="77777777" w:rsidR="00D03C2A" w:rsidRPr="00DC5B2C" w:rsidRDefault="00050741" w:rsidP="00DC5B2C">
      <w:pPr>
        <w:spacing w:after="120" w:line="240" w:lineRule="auto"/>
        <w:rPr>
          <w:b/>
        </w:rPr>
      </w:pPr>
      <w:r>
        <w:rPr>
          <w:b/>
        </w:rPr>
        <w:t>Office hours: MW: 1:0</w:t>
      </w:r>
      <w:r w:rsidR="00F014D0">
        <w:rPr>
          <w:b/>
        </w:rPr>
        <w:t>0</w:t>
      </w:r>
      <w:r>
        <w:rPr>
          <w:b/>
        </w:rPr>
        <w:t>p-3p; and by appointment</w:t>
      </w:r>
    </w:p>
    <w:p w14:paraId="5441D74F" w14:textId="77777777" w:rsidR="00D03C2A" w:rsidRPr="00A30607" w:rsidRDefault="00D03C2A">
      <w:pPr>
        <w:rPr>
          <w:b/>
        </w:rPr>
      </w:pPr>
      <w:r w:rsidRPr="00903103">
        <w:rPr>
          <w:b/>
        </w:rPr>
        <w:t xml:space="preserve">WELCOME! </w:t>
      </w:r>
    </w:p>
    <w:p w14:paraId="7CEDC697" w14:textId="77777777" w:rsidR="00D03C2A" w:rsidRPr="00A30607" w:rsidRDefault="00CB1B1F" w:rsidP="00D03C2A">
      <w:pPr>
        <w:autoSpaceDE w:val="0"/>
        <w:autoSpaceDN w:val="0"/>
        <w:adjustRightInd w:val="0"/>
        <w:spacing w:after="0" w:line="360" w:lineRule="auto"/>
        <w:rPr>
          <w:rFonts w:cs="TimesNewRomanPSMT"/>
        </w:rPr>
      </w:pPr>
      <w:r>
        <w:rPr>
          <w:rFonts w:cs="TimesNewRomanPS-BoldMT"/>
          <w:b/>
          <w:bCs/>
        </w:rPr>
        <w:t>English 407 o</w:t>
      </w:r>
      <w:r w:rsidR="00D03C2A" w:rsidRPr="00A30607">
        <w:rPr>
          <w:rFonts w:cs="TimesNewRomanPS-BoldMT"/>
          <w:b/>
          <w:bCs/>
        </w:rPr>
        <w:t xml:space="preserve">utcomes: </w:t>
      </w:r>
      <w:r w:rsidR="00D03C2A" w:rsidRPr="00A30607">
        <w:rPr>
          <w:rFonts w:cs="TimesNewRomanPSMT"/>
        </w:rPr>
        <w:t xml:space="preserve">To understand the basic theoretical subfields of linguistics and to be able to analyze problem sets. This will </w:t>
      </w:r>
      <w:r w:rsidR="00857DB9">
        <w:rPr>
          <w:rFonts w:cs="TimesNewRomanPSMT"/>
        </w:rPr>
        <w:t>allow</w:t>
      </w:r>
      <w:r w:rsidR="00D03C2A" w:rsidRPr="00A30607">
        <w:rPr>
          <w:rFonts w:cs="TimesNewRomanPSMT"/>
        </w:rPr>
        <w:t xml:space="preserve"> for the practical application of these theories in ENG 408, and provide future teachers with an understanding of how both English and other language systems operate. Students will gain a basic understanding of the theories and subfields of linguistics across languages</w:t>
      </w:r>
      <w:r w:rsidR="00857DB9">
        <w:rPr>
          <w:rFonts w:cs="TimesNewRomanPSMT"/>
        </w:rPr>
        <w:t xml:space="preserve"> and the methods for analysis of those subfields, including</w:t>
      </w:r>
      <w:r w:rsidR="00D03C2A" w:rsidRPr="00A30607">
        <w:rPr>
          <w:rFonts w:cs="TimesNewRomanPSMT"/>
        </w:rPr>
        <w:t>:</w:t>
      </w:r>
    </w:p>
    <w:p w14:paraId="48E88757" w14:textId="77777777" w:rsidR="00263D36" w:rsidRPr="00263D36" w:rsidRDefault="00D03C2A" w:rsidP="00263D36">
      <w:pPr>
        <w:autoSpaceDE w:val="0"/>
        <w:autoSpaceDN w:val="0"/>
        <w:adjustRightInd w:val="0"/>
        <w:spacing w:after="0" w:line="360" w:lineRule="auto"/>
        <w:rPr>
          <w:rFonts w:cs="TimesNewRomanPSMT"/>
        </w:rPr>
      </w:pPr>
      <w:r w:rsidRPr="00A30607">
        <w:rPr>
          <w:rFonts w:cs="TimesNewRomanPSMT"/>
        </w:rPr>
        <w:t xml:space="preserve">* </w:t>
      </w:r>
      <w:r w:rsidR="00857DB9">
        <w:rPr>
          <w:rFonts w:cs="TimesNewRomanPSMT"/>
        </w:rPr>
        <w:t xml:space="preserve">the sound system, i.e. </w:t>
      </w:r>
      <w:r w:rsidR="00263D36" w:rsidRPr="00263D36">
        <w:rPr>
          <w:rFonts w:cs="TimesNewRomanPSMT"/>
        </w:rPr>
        <w:t>phonetics and phonology</w:t>
      </w:r>
      <w:r w:rsidR="00857DB9">
        <w:rPr>
          <w:rFonts w:cs="TimesNewRomanPSMT"/>
        </w:rPr>
        <w:t>;</w:t>
      </w:r>
    </w:p>
    <w:p w14:paraId="1B9CF172" w14:textId="77777777" w:rsidR="00263D36" w:rsidRPr="00263D36" w:rsidRDefault="00857DB9" w:rsidP="00263D36">
      <w:pPr>
        <w:autoSpaceDE w:val="0"/>
        <w:autoSpaceDN w:val="0"/>
        <w:adjustRightInd w:val="0"/>
        <w:spacing w:after="0" w:line="360" w:lineRule="auto"/>
        <w:rPr>
          <w:rFonts w:cs="TimesNewRomanPSMT"/>
        </w:rPr>
      </w:pPr>
      <w:r>
        <w:rPr>
          <w:rFonts w:cs="TimesNewRomanPSMT"/>
        </w:rPr>
        <w:t>* t</w:t>
      </w:r>
      <w:r w:rsidR="00263D36" w:rsidRPr="00263D36">
        <w:rPr>
          <w:rFonts w:cs="TimesNewRomanPSMT"/>
        </w:rPr>
        <w:t xml:space="preserve">he structure </w:t>
      </w:r>
      <w:r>
        <w:rPr>
          <w:rFonts w:cs="TimesNewRomanPSMT"/>
        </w:rPr>
        <w:t xml:space="preserve">of English words and sentences, i.e. </w:t>
      </w:r>
      <w:r w:rsidR="00263D36" w:rsidRPr="00263D36">
        <w:rPr>
          <w:rFonts w:cs="TimesNewRomanPSMT"/>
        </w:rPr>
        <w:t>morphology and syntax</w:t>
      </w:r>
      <w:r>
        <w:rPr>
          <w:rFonts w:cs="TimesNewRomanPSMT"/>
        </w:rPr>
        <w:t>;</w:t>
      </w:r>
    </w:p>
    <w:p w14:paraId="6EE757E9" w14:textId="77777777" w:rsidR="00263D36" w:rsidRPr="00263D36" w:rsidRDefault="00857DB9" w:rsidP="00263D36">
      <w:pPr>
        <w:autoSpaceDE w:val="0"/>
        <w:autoSpaceDN w:val="0"/>
        <w:adjustRightInd w:val="0"/>
        <w:spacing w:after="0" w:line="360" w:lineRule="auto"/>
        <w:rPr>
          <w:rFonts w:cs="TimesNewRomanPSMT"/>
        </w:rPr>
      </w:pPr>
      <w:r>
        <w:rPr>
          <w:rFonts w:cs="TimesNewRomanPSMT"/>
        </w:rPr>
        <w:t>* t</w:t>
      </w:r>
      <w:r w:rsidR="00263D36" w:rsidRPr="00263D36">
        <w:rPr>
          <w:rFonts w:cs="TimesNewRomanPSMT"/>
        </w:rPr>
        <w:t>he structure of meaning and ho</w:t>
      </w:r>
      <w:r>
        <w:rPr>
          <w:rFonts w:cs="TimesNewRomanPSMT"/>
        </w:rPr>
        <w:t xml:space="preserve">w the mind conveys information, i.e. </w:t>
      </w:r>
      <w:r w:rsidR="00263D36" w:rsidRPr="00263D36">
        <w:rPr>
          <w:rFonts w:cs="TimesNewRomanPSMT"/>
        </w:rPr>
        <w:t>semantics</w:t>
      </w:r>
      <w:r>
        <w:rPr>
          <w:rFonts w:cs="TimesNewRomanPSMT"/>
        </w:rPr>
        <w:t>;</w:t>
      </w:r>
    </w:p>
    <w:p w14:paraId="3C247A02" w14:textId="77777777" w:rsidR="00263D36" w:rsidRDefault="00857DB9" w:rsidP="00263D36">
      <w:pPr>
        <w:autoSpaceDE w:val="0"/>
        <w:autoSpaceDN w:val="0"/>
        <w:adjustRightInd w:val="0"/>
        <w:spacing w:after="0" w:line="360" w:lineRule="auto"/>
        <w:rPr>
          <w:rFonts w:cs="TimesNewRomanPSMT"/>
        </w:rPr>
      </w:pPr>
      <w:r>
        <w:rPr>
          <w:rFonts w:cs="TimesNewRomanPSMT"/>
        </w:rPr>
        <w:t>* t</w:t>
      </w:r>
      <w:r w:rsidR="00263D36" w:rsidRPr="00263D36">
        <w:rPr>
          <w:rFonts w:cs="TimesNewRomanPSMT"/>
        </w:rPr>
        <w:t xml:space="preserve">he theoretical basis of language and </w:t>
      </w:r>
      <w:r w:rsidR="00263D36">
        <w:rPr>
          <w:rFonts w:cs="TimesNewRomanPSMT"/>
        </w:rPr>
        <w:t xml:space="preserve">how it informs good pedagogical </w:t>
      </w:r>
      <w:r w:rsidR="00263D36" w:rsidRPr="00263D36">
        <w:rPr>
          <w:rFonts w:cs="TimesNewRomanPSMT"/>
        </w:rPr>
        <w:t>practices for teaching both first and second language learners</w:t>
      </w:r>
      <w:r>
        <w:rPr>
          <w:rFonts w:cs="TimesNewRomanPSMT"/>
        </w:rPr>
        <w:t>; and</w:t>
      </w:r>
    </w:p>
    <w:p w14:paraId="5E697C03" w14:textId="77777777" w:rsidR="00263D36" w:rsidRDefault="00857DB9" w:rsidP="00DC5B2C">
      <w:pPr>
        <w:autoSpaceDE w:val="0"/>
        <w:autoSpaceDN w:val="0"/>
        <w:adjustRightInd w:val="0"/>
        <w:spacing w:after="0" w:line="360" w:lineRule="auto"/>
        <w:rPr>
          <w:rFonts w:cs="TimesNewRomanPSMT"/>
        </w:rPr>
      </w:pPr>
      <w:r>
        <w:rPr>
          <w:rFonts w:cs="TimesNewRomanPSMT"/>
        </w:rPr>
        <w:t>* r</w:t>
      </w:r>
      <w:r w:rsidR="00D03C2A" w:rsidRPr="00A30607">
        <w:rPr>
          <w:rFonts w:cs="TimesNewRomanPSMT"/>
        </w:rPr>
        <w:t>egional and social variation f</w:t>
      </w:r>
      <w:r>
        <w:rPr>
          <w:rFonts w:cs="TimesNewRomanPSMT"/>
        </w:rPr>
        <w:t xml:space="preserve">rom a dialectology perspective, i.e. </w:t>
      </w:r>
      <w:r w:rsidR="00D03C2A" w:rsidRPr="00A30607">
        <w:rPr>
          <w:rFonts w:cs="TimesNewRomanPSMT"/>
        </w:rPr>
        <w:t>language and identity; linguistic discriminati</w:t>
      </w:r>
      <w:r w:rsidR="00263D36">
        <w:rPr>
          <w:rFonts w:cs="TimesNewRomanPSMT"/>
        </w:rPr>
        <w:t>on.</w:t>
      </w:r>
    </w:p>
    <w:p w14:paraId="0FC75E67" w14:textId="77777777" w:rsidR="003B010B" w:rsidRPr="003B010B" w:rsidRDefault="003B010B" w:rsidP="00DC5B2C">
      <w:pPr>
        <w:autoSpaceDE w:val="0"/>
        <w:autoSpaceDN w:val="0"/>
        <w:adjustRightInd w:val="0"/>
        <w:spacing w:after="0" w:line="360" w:lineRule="auto"/>
        <w:rPr>
          <w:rFonts w:cs="TimesNewRomanPSMT"/>
          <w:b/>
          <w:bCs/>
        </w:rPr>
      </w:pPr>
      <w:r>
        <w:rPr>
          <w:rFonts w:cs="TimesNewRomanPSMT"/>
          <w:b/>
          <w:bCs/>
        </w:rPr>
        <w:t xml:space="preserve">Kentucky Teacher Performance Standards Addressed in Course </w:t>
      </w:r>
    </w:p>
    <w:tbl>
      <w:tblPr>
        <w:tblStyle w:val="TableGrid"/>
        <w:tblW w:w="5000" w:type="pct"/>
        <w:tblLook w:val="04A0" w:firstRow="1" w:lastRow="0" w:firstColumn="1" w:lastColumn="0" w:noHBand="0" w:noVBand="1"/>
      </w:tblPr>
      <w:tblGrid>
        <w:gridCol w:w="5664"/>
        <w:gridCol w:w="812"/>
        <w:gridCol w:w="2874"/>
      </w:tblGrid>
      <w:tr w:rsidR="003B010B" w:rsidRPr="00B12755" w14:paraId="4778C733" w14:textId="77777777" w:rsidTr="00EF1AFB">
        <w:trPr>
          <w:gridAfter w:val="1"/>
          <w:wAfter w:w="1537" w:type="pct"/>
          <w:trHeight w:val="350"/>
        </w:trPr>
        <w:tc>
          <w:tcPr>
            <w:tcW w:w="3029" w:type="pct"/>
            <w:vMerge w:val="restart"/>
            <w:shd w:val="clear" w:color="auto" w:fill="EEECE1" w:themeFill="background2"/>
          </w:tcPr>
          <w:p w14:paraId="6E7D4AB1" w14:textId="77777777" w:rsidR="003B010B" w:rsidRPr="00B12755" w:rsidRDefault="003B010B" w:rsidP="00EA41C6">
            <w:pPr>
              <w:rPr>
                <w:b/>
                <w:sz w:val="16"/>
                <w:szCs w:val="16"/>
              </w:rPr>
            </w:pPr>
            <w:r w:rsidRPr="00B12755">
              <w:rPr>
                <w:b/>
                <w:sz w:val="16"/>
                <w:szCs w:val="16"/>
              </w:rPr>
              <w:t>Kentucky Teacher Performance Standards (KTPS)</w:t>
            </w:r>
          </w:p>
        </w:tc>
        <w:tc>
          <w:tcPr>
            <w:tcW w:w="434" w:type="pct"/>
            <w:shd w:val="clear" w:color="auto" w:fill="EEECE1" w:themeFill="background2"/>
          </w:tcPr>
          <w:p w14:paraId="57A747C2" w14:textId="77777777" w:rsidR="003B010B" w:rsidRPr="00B12755" w:rsidRDefault="003B010B" w:rsidP="00EA41C6">
            <w:pPr>
              <w:rPr>
                <w:b/>
                <w:sz w:val="16"/>
                <w:szCs w:val="16"/>
              </w:rPr>
            </w:pPr>
          </w:p>
        </w:tc>
      </w:tr>
      <w:tr w:rsidR="003B010B" w:rsidRPr="00B12755" w14:paraId="3378C8ED" w14:textId="77777777" w:rsidTr="00EF1AFB">
        <w:trPr>
          <w:trHeight w:val="278"/>
        </w:trPr>
        <w:tc>
          <w:tcPr>
            <w:tcW w:w="3029" w:type="pct"/>
            <w:vMerge/>
            <w:vAlign w:val="center"/>
          </w:tcPr>
          <w:p w14:paraId="7F7ED4AD" w14:textId="77777777" w:rsidR="003B010B" w:rsidRPr="00B12755" w:rsidRDefault="003B010B" w:rsidP="00EA41C6">
            <w:pPr>
              <w:rPr>
                <w:sz w:val="16"/>
                <w:szCs w:val="16"/>
              </w:rPr>
            </w:pPr>
          </w:p>
        </w:tc>
        <w:tc>
          <w:tcPr>
            <w:tcW w:w="434" w:type="pct"/>
            <w:shd w:val="clear" w:color="auto" w:fill="EEECE1" w:themeFill="background2"/>
          </w:tcPr>
          <w:p w14:paraId="3FB1F94B" w14:textId="77777777" w:rsidR="003B010B" w:rsidRPr="00B12755" w:rsidRDefault="003B010B" w:rsidP="00EA41C6">
            <w:pPr>
              <w:jc w:val="center"/>
              <w:rPr>
                <w:sz w:val="16"/>
                <w:szCs w:val="16"/>
              </w:rPr>
            </w:pPr>
            <w:r w:rsidRPr="000863DF">
              <w:rPr>
                <w:sz w:val="16"/>
                <w:szCs w:val="16"/>
              </w:rPr>
              <w:t>ENG-407G</w:t>
            </w:r>
          </w:p>
        </w:tc>
        <w:tc>
          <w:tcPr>
            <w:tcW w:w="1537" w:type="pct"/>
            <w:shd w:val="clear" w:color="auto" w:fill="EEECE1" w:themeFill="background2"/>
          </w:tcPr>
          <w:p w14:paraId="29B5833F" w14:textId="77777777" w:rsidR="003B010B" w:rsidRPr="000863DF" w:rsidRDefault="003B010B" w:rsidP="00EA41C6">
            <w:pPr>
              <w:jc w:val="center"/>
              <w:rPr>
                <w:sz w:val="16"/>
                <w:szCs w:val="16"/>
              </w:rPr>
            </w:pPr>
            <w:r>
              <w:rPr>
                <w:sz w:val="16"/>
                <w:szCs w:val="16"/>
              </w:rPr>
              <w:t>Course Connection</w:t>
            </w:r>
          </w:p>
        </w:tc>
      </w:tr>
      <w:tr w:rsidR="003B010B" w:rsidRPr="00B12755" w14:paraId="3B1FF67D" w14:textId="77777777" w:rsidTr="00EF1AFB">
        <w:trPr>
          <w:trHeight w:val="422"/>
        </w:trPr>
        <w:tc>
          <w:tcPr>
            <w:tcW w:w="3029" w:type="pct"/>
            <w:vAlign w:val="center"/>
          </w:tcPr>
          <w:p w14:paraId="3BC0F90D" w14:textId="77777777" w:rsidR="003B010B" w:rsidRPr="00B12755" w:rsidRDefault="003B010B" w:rsidP="00EA41C6">
            <w:pPr>
              <w:rPr>
                <w:sz w:val="16"/>
                <w:szCs w:val="16"/>
              </w:rPr>
            </w:pPr>
            <w:r w:rsidRPr="00B12755">
              <w:rPr>
                <w:sz w:val="16"/>
                <w:szCs w:val="16"/>
              </w:rPr>
              <w:t>Standard 1. Learner development</w:t>
            </w:r>
          </w:p>
        </w:tc>
        <w:tc>
          <w:tcPr>
            <w:tcW w:w="434" w:type="pct"/>
            <w:vAlign w:val="center"/>
          </w:tcPr>
          <w:p w14:paraId="751F301A" w14:textId="77777777" w:rsidR="003B010B" w:rsidRPr="00B12755" w:rsidRDefault="003B010B" w:rsidP="00EA41C6">
            <w:pPr>
              <w:jc w:val="center"/>
              <w:rPr>
                <w:sz w:val="16"/>
                <w:szCs w:val="16"/>
              </w:rPr>
            </w:pPr>
            <w:r w:rsidRPr="00B12755">
              <w:rPr>
                <w:sz w:val="16"/>
                <w:szCs w:val="16"/>
              </w:rPr>
              <w:t>X</w:t>
            </w:r>
          </w:p>
        </w:tc>
        <w:tc>
          <w:tcPr>
            <w:tcW w:w="1537" w:type="pct"/>
          </w:tcPr>
          <w:p w14:paraId="4885411E" w14:textId="77777777" w:rsidR="003B010B" w:rsidRPr="00B12755" w:rsidRDefault="00EF1AFB" w:rsidP="00EA41C6">
            <w:pPr>
              <w:jc w:val="center"/>
              <w:rPr>
                <w:sz w:val="16"/>
                <w:szCs w:val="16"/>
              </w:rPr>
            </w:pPr>
            <w:r>
              <w:rPr>
                <w:sz w:val="16"/>
                <w:szCs w:val="16"/>
              </w:rPr>
              <w:t>Linguistic Analysis Project</w:t>
            </w:r>
          </w:p>
        </w:tc>
      </w:tr>
      <w:tr w:rsidR="003B010B" w:rsidRPr="00B12755" w14:paraId="51B362B0" w14:textId="77777777" w:rsidTr="00EF1AFB">
        <w:tc>
          <w:tcPr>
            <w:tcW w:w="3029" w:type="pct"/>
            <w:vAlign w:val="center"/>
          </w:tcPr>
          <w:p w14:paraId="543FE40A" w14:textId="77777777" w:rsidR="003B010B" w:rsidRPr="00B12755" w:rsidRDefault="003B010B" w:rsidP="00EA41C6">
            <w:pPr>
              <w:rPr>
                <w:sz w:val="16"/>
                <w:szCs w:val="16"/>
              </w:rPr>
            </w:pPr>
            <w:r w:rsidRPr="00B12755">
              <w:rPr>
                <w:sz w:val="16"/>
                <w:szCs w:val="16"/>
              </w:rPr>
              <w:t>Standard 2. Learning differences</w:t>
            </w:r>
          </w:p>
        </w:tc>
        <w:tc>
          <w:tcPr>
            <w:tcW w:w="434" w:type="pct"/>
            <w:vAlign w:val="center"/>
          </w:tcPr>
          <w:p w14:paraId="321C2A2D" w14:textId="04CE28B5" w:rsidR="003B010B" w:rsidRPr="00B12755" w:rsidRDefault="00C93A58" w:rsidP="00EA41C6">
            <w:pPr>
              <w:jc w:val="center"/>
              <w:rPr>
                <w:sz w:val="16"/>
                <w:szCs w:val="16"/>
              </w:rPr>
            </w:pPr>
            <w:r>
              <w:rPr>
                <w:sz w:val="16"/>
                <w:szCs w:val="16"/>
              </w:rPr>
              <w:t>x</w:t>
            </w:r>
          </w:p>
        </w:tc>
        <w:tc>
          <w:tcPr>
            <w:tcW w:w="1537" w:type="pct"/>
          </w:tcPr>
          <w:p w14:paraId="7D8AD251" w14:textId="00F0E391" w:rsidR="003B010B" w:rsidRPr="00B12755" w:rsidRDefault="00C93A58" w:rsidP="00EA41C6">
            <w:pPr>
              <w:jc w:val="center"/>
              <w:rPr>
                <w:sz w:val="16"/>
                <w:szCs w:val="16"/>
              </w:rPr>
            </w:pPr>
            <w:r>
              <w:rPr>
                <w:sz w:val="16"/>
                <w:szCs w:val="16"/>
              </w:rPr>
              <w:t>Linguistic Analysis Project</w:t>
            </w:r>
          </w:p>
        </w:tc>
      </w:tr>
      <w:tr w:rsidR="003B010B" w:rsidRPr="00B12755" w14:paraId="5D1E128B" w14:textId="77777777" w:rsidTr="00EF1AFB">
        <w:tc>
          <w:tcPr>
            <w:tcW w:w="3029" w:type="pct"/>
            <w:vAlign w:val="center"/>
          </w:tcPr>
          <w:p w14:paraId="69DDDE1D" w14:textId="77777777" w:rsidR="003B010B" w:rsidRPr="007C4920" w:rsidRDefault="003B010B" w:rsidP="00EA41C6">
            <w:pPr>
              <w:rPr>
                <w:sz w:val="16"/>
                <w:szCs w:val="16"/>
                <w:highlight w:val="green"/>
              </w:rPr>
            </w:pPr>
            <w:r w:rsidRPr="00083AF3">
              <w:rPr>
                <w:sz w:val="16"/>
                <w:szCs w:val="16"/>
              </w:rPr>
              <w:t>Standard 3. Learning environments</w:t>
            </w:r>
          </w:p>
        </w:tc>
        <w:tc>
          <w:tcPr>
            <w:tcW w:w="434" w:type="pct"/>
            <w:vAlign w:val="center"/>
          </w:tcPr>
          <w:p w14:paraId="7F9EF91D" w14:textId="34362D3E" w:rsidR="003B010B" w:rsidRPr="007C4920" w:rsidRDefault="003B010B" w:rsidP="00EA41C6">
            <w:pPr>
              <w:jc w:val="center"/>
              <w:rPr>
                <w:sz w:val="16"/>
                <w:szCs w:val="16"/>
                <w:highlight w:val="green"/>
              </w:rPr>
            </w:pPr>
          </w:p>
        </w:tc>
        <w:tc>
          <w:tcPr>
            <w:tcW w:w="1537" w:type="pct"/>
          </w:tcPr>
          <w:p w14:paraId="10C7D409" w14:textId="77777777" w:rsidR="003B010B" w:rsidRPr="007C4920" w:rsidRDefault="003B010B" w:rsidP="00EA41C6">
            <w:pPr>
              <w:jc w:val="center"/>
              <w:rPr>
                <w:sz w:val="16"/>
                <w:szCs w:val="16"/>
                <w:highlight w:val="green"/>
              </w:rPr>
            </w:pPr>
          </w:p>
        </w:tc>
      </w:tr>
      <w:tr w:rsidR="00EF1AFB" w:rsidRPr="00B12755" w14:paraId="3D11047D" w14:textId="77777777" w:rsidTr="00EF1AFB">
        <w:tc>
          <w:tcPr>
            <w:tcW w:w="3029" w:type="pct"/>
            <w:vAlign w:val="center"/>
          </w:tcPr>
          <w:p w14:paraId="65BA3DF4" w14:textId="77777777" w:rsidR="00EF1AFB" w:rsidRPr="00B12755" w:rsidRDefault="00EF1AFB" w:rsidP="00EF1AFB">
            <w:pPr>
              <w:rPr>
                <w:sz w:val="16"/>
                <w:szCs w:val="16"/>
              </w:rPr>
            </w:pPr>
            <w:r w:rsidRPr="00B12755">
              <w:rPr>
                <w:sz w:val="16"/>
                <w:szCs w:val="16"/>
              </w:rPr>
              <w:t>Standard 4. Content knowledge</w:t>
            </w:r>
          </w:p>
        </w:tc>
        <w:tc>
          <w:tcPr>
            <w:tcW w:w="434" w:type="pct"/>
            <w:vAlign w:val="center"/>
          </w:tcPr>
          <w:p w14:paraId="34E7A337" w14:textId="77777777" w:rsidR="00EF1AFB" w:rsidRPr="00B12755" w:rsidRDefault="00EF1AFB" w:rsidP="00EF1AFB">
            <w:pPr>
              <w:jc w:val="center"/>
              <w:rPr>
                <w:sz w:val="16"/>
                <w:szCs w:val="16"/>
              </w:rPr>
            </w:pPr>
            <w:r>
              <w:rPr>
                <w:sz w:val="16"/>
                <w:szCs w:val="16"/>
              </w:rPr>
              <w:t>X</w:t>
            </w:r>
          </w:p>
        </w:tc>
        <w:tc>
          <w:tcPr>
            <w:tcW w:w="1537" w:type="pct"/>
          </w:tcPr>
          <w:p w14:paraId="356D4C33" w14:textId="77777777" w:rsidR="00EF1AFB" w:rsidRDefault="00EF1AFB" w:rsidP="00EF1AFB">
            <w:pPr>
              <w:jc w:val="center"/>
            </w:pPr>
            <w:r w:rsidRPr="00F330F9">
              <w:rPr>
                <w:sz w:val="16"/>
                <w:szCs w:val="16"/>
              </w:rPr>
              <w:t>Linguistic Analysis Project</w:t>
            </w:r>
          </w:p>
        </w:tc>
      </w:tr>
      <w:tr w:rsidR="00EF1AFB" w:rsidRPr="00B12755" w14:paraId="1830FFB2" w14:textId="77777777" w:rsidTr="00EF1AFB">
        <w:tc>
          <w:tcPr>
            <w:tcW w:w="3029" w:type="pct"/>
            <w:vAlign w:val="center"/>
          </w:tcPr>
          <w:p w14:paraId="50E5FF95" w14:textId="77777777" w:rsidR="00EF1AFB" w:rsidRPr="00B12755" w:rsidRDefault="00EF1AFB" w:rsidP="00EF1AFB">
            <w:pPr>
              <w:rPr>
                <w:sz w:val="16"/>
                <w:szCs w:val="16"/>
              </w:rPr>
            </w:pPr>
            <w:r w:rsidRPr="00B12755">
              <w:rPr>
                <w:sz w:val="16"/>
                <w:szCs w:val="16"/>
              </w:rPr>
              <w:t>Standard 5. Application of content</w:t>
            </w:r>
          </w:p>
        </w:tc>
        <w:tc>
          <w:tcPr>
            <w:tcW w:w="434" w:type="pct"/>
            <w:vAlign w:val="center"/>
          </w:tcPr>
          <w:p w14:paraId="228ADE9B" w14:textId="77777777" w:rsidR="00EF1AFB" w:rsidRPr="00B12755" w:rsidRDefault="00EF1AFB" w:rsidP="00EF1AFB">
            <w:pPr>
              <w:jc w:val="center"/>
              <w:rPr>
                <w:sz w:val="16"/>
                <w:szCs w:val="16"/>
              </w:rPr>
            </w:pPr>
            <w:r>
              <w:rPr>
                <w:sz w:val="16"/>
                <w:szCs w:val="16"/>
              </w:rPr>
              <w:t>X</w:t>
            </w:r>
          </w:p>
        </w:tc>
        <w:tc>
          <w:tcPr>
            <w:tcW w:w="1537" w:type="pct"/>
          </w:tcPr>
          <w:p w14:paraId="448AB43A" w14:textId="77777777" w:rsidR="00EF1AFB" w:rsidRDefault="00EF1AFB" w:rsidP="00EF1AFB">
            <w:pPr>
              <w:jc w:val="center"/>
            </w:pPr>
            <w:r w:rsidRPr="00F330F9">
              <w:rPr>
                <w:sz w:val="16"/>
                <w:szCs w:val="16"/>
              </w:rPr>
              <w:t>Linguistic Analysis Project</w:t>
            </w:r>
          </w:p>
        </w:tc>
      </w:tr>
      <w:tr w:rsidR="00EF1AFB" w:rsidRPr="00B12755" w14:paraId="06C38C94" w14:textId="77777777" w:rsidTr="00EF1AFB">
        <w:tc>
          <w:tcPr>
            <w:tcW w:w="3029" w:type="pct"/>
            <w:vAlign w:val="center"/>
          </w:tcPr>
          <w:p w14:paraId="2ACE1559" w14:textId="77777777" w:rsidR="00EF1AFB" w:rsidRPr="00B12755" w:rsidRDefault="00EF1AFB" w:rsidP="00EF1AFB">
            <w:pPr>
              <w:rPr>
                <w:sz w:val="16"/>
                <w:szCs w:val="16"/>
              </w:rPr>
            </w:pPr>
            <w:r w:rsidRPr="00B12755">
              <w:rPr>
                <w:sz w:val="16"/>
                <w:szCs w:val="16"/>
              </w:rPr>
              <w:t>Standard 6. Assessment</w:t>
            </w:r>
          </w:p>
        </w:tc>
        <w:tc>
          <w:tcPr>
            <w:tcW w:w="434" w:type="pct"/>
            <w:vAlign w:val="center"/>
          </w:tcPr>
          <w:p w14:paraId="3F15CE53" w14:textId="77777777" w:rsidR="00EF1AFB" w:rsidRPr="00B12755" w:rsidRDefault="00EF1AFB" w:rsidP="00EF1AFB">
            <w:pPr>
              <w:jc w:val="center"/>
              <w:rPr>
                <w:sz w:val="16"/>
                <w:szCs w:val="16"/>
              </w:rPr>
            </w:pPr>
            <w:r>
              <w:rPr>
                <w:sz w:val="16"/>
                <w:szCs w:val="16"/>
              </w:rPr>
              <w:t>X</w:t>
            </w:r>
          </w:p>
        </w:tc>
        <w:tc>
          <w:tcPr>
            <w:tcW w:w="1537" w:type="pct"/>
          </w:tcPr>
          <w:p w14:paraId="42991B92" w14:textId="77777777" w:rsidR="00EF1AFB" w:rsidRDefault="00EF1AFB" w:rsidP="00EF1AFB">
            <w:pPr>
              <w:jc w:val="center"/>
            </w:pPr>
            <w:r w:rsidRPr="00F330F9">
              <w:rPr>
                <w:sz w:val="16"/>
                <w:szCs w:val="16"/>
              </w:rPr>
              <w:t>Linguistic Analysis Project</w:t>
            </w:r>
          </w:p>
        </w:tc>
      </w:tr>
      <w:tr w:rsidR="00EF1AFB" w:rsidRPr="00B12755" w14:paraId="05AFAFAD" w14:textId="77777777" w:rsidTr="00EF1AFB">
        <w:tc>
          <w:tcPr>
            <w:tcW w:w="3029" w:type="pct"/>
            <w:vAlign w:val="center"/>
          </w:tcPr>
          <w:p w14:paraId="16F4C9C2" w14:textId="77777777" w:rsidR="00EF1AFB" w:rsidRPr="00B12755" w:rsidRDefault="00EF1AFB" w:rsidP="00EF1AFB">
            <w:pPr>
              <w:rPr>
                <w:sz w:val="16"/>
                <w:szCs w:val="16"/>
              </w:rPr>
            </w:pPr>
            <w:r w:rsidRPr="00B12755">
              <w:rPr>
                <w:sz w:val="16"/>
                <w:szCs w:val="16"/>
              </w:rPr>
              <w:t>Standard 7. Planning for instruction</w:t>
            </w:r>
          </w:p>
        </w:tc>
        <w:tc>
          <w:tcPr>
            <w:tcW w:w="434" w:type="pct"/>
            <w:vAlign w:val="center"/>
          </w:tcPr>
          <w:p w14:paraId="47ECCF99" w14:textId="77777777" w:rsidR="00EF1AFB" w:rsidRPr="00B12755" w:rsidRDefault="00EF1AFB" w:rsidP="00EF1AFB">
            <w:pPr>
              <w:jc w:val="center"/>
              <w:rPr>
                <w:sz w:val="16"/>
                <w:szCs w:val="16"/>
              </w:rPr>
            </w:pPr>
            <w:r>
              <w:rPr>
                <w:sz w:val="16"/>
                <w:szCs w:val="16"/>
              </w:rPr>
              <w:t>X</w:t>
            </w:r>
          </w:p>
        </w:tc>
        <w:tc>
          <w:tcPr>
            <w:tcW w:w="1537" w:type="pct"/>
          </w:tcPr>
          <w:p w14:paraId="62E4FC4B" w14:textId="77777777" w:rsidR="00EF1AFB" w:rsidRDefault="00EF1AFB" w:rsidP="00EF1AFB">
            <w:pPr>
              <w:jc w:val="center"/>
            </w:pPr>
            <w:r w:rsidRPr="00F330F9">
              <w:rPr>
                <w:sz w:val="16"/>
                <w:szCs w:val="16"/>
              </w:rPr>
              <w:t>Linguistic Analysis Project</w:t>
            </w:r>
          </w:p>
        </w:tc>
      </w:tr>
      <w:tr w:rsidR="003B010B" w:rsidRPr="00B12755" w14:paraId="46A3A3A6" w14:textId="77777777" w:rsidTr="00EF1AFB">
        <w:tc>
          <w:tcPr>
            <w:tcW w:w="3029" w:type="pct"/>
            <w:vAlign w:val="center"/>
          </w:tcPr>
          <w:p w14:paraId="3FF33EF0" w14:textId="77777777" w:rsidR="003B010B" w:rsidRPr="00D431FB" w:rsidRDefault="003B010B" w:rsidP="00EA41C6">
            <w:pPr>
              <w:rPr>
                <w:sz w:val="16"/>
                <w:szCs w:val="16"/>
                <w:highlight w:val="cyan"/>
              </w:rPr>
            </w:pPr>
            <w:r w:rsidRPr="00D431FB">
              <w:rPr>
                <w:sz w:val="16"/>
                <w:szCs w:val="16"/>
                <w:highlight w:val="cyan"/>
              </w:rPr>
              <w:t>Standard 8. Instructional strategies</w:t>
            </w:r>
          </w:p>
        </w:tc>
        <w:tc>
          <w:tcPr>
            <w:tcW w:w="434" w:type="pct"/>
            <w:vAlign w:val="center"/>
          </w:tcPr>
          <w:p w14:paraId="71C254C7" w14:textId="2485392D" w:rsidR="003B010B" w:rsidRPr="00D431FB" w:rsidRDefault="00D9167C" w:rsidP="00EA41C6">
            <w:pPr>
              <w:jc w:val="center"/>
              <w:rPr>
                <w:sz w:val="16"/>
                <w:szCs w:val="16"/>
                <w:highlight w:val="cyan"/>
              </w:rPr>
            </w:pPr>
            <w:r w:rsidRPr="00D431FB">
              <w:rPr>
                <w:sz w:val="16"/>
                <w:szCs w:val="16"/>
                <w:highlight w:val="cyan"/>
              </w:rPr>
              <w:t>X</w:t>
            </w:r>
          </w:p>
        </w:tc>
        <w:tc>
          <w:tcPr>
            <w:tcW w:w="1537" w:type="pct"/>
          </w:tcPr>
          <w:p w14:paraId="473B3D18" w14:textId="55B93C0F" w:rsidR="003B010B" w:rsidRPr="00D431FB" w:rsidRDefault="00D9167C" w:rsidP="00EA41C6">
            <w:pPr>
              <w:jc w:val="center"/>
              <w:rPr>
                <w:sz w:val="16"/>
                <w:szCs w:val="16"/>
                <w:highlight w:val="cyan"/>
              </w:rPr>
            </w:pPr>
            <w:r w:rsidRPr="00D431FB">
              <w:rPr>
                <w:sz w:val="16"/>
                <w:szCs w:val="16"/>
                <w:highlight w:val="cyan"/>
              </w:rPr>
              <w:t>Linguistic Analysis Project</w:t>
            </w:r>
          </w:p>
        </w:tc>
      </w:tr>
      <w:tr w:rsidR="003B010B" w:rsidRPr="00B12755" w14:paraId="0CB7B34D" w14:textId="77777777" w:rsidTr="00EF1AFB">
        <w:tc>
          <w:tcPr>
            <w:tcW w:w="3029" w:type="pct"/>
            <w:vAlign w:val="center"/>
          </w:tcPr>
          <w:p w14:paraId="0ECA00A8" w14:textId="77777777" w:rsidR="003B010B" w:rsidRPr="00B12755" w:rsidRDefault="003B010B" w:rsidP="00EA41C6">
            <w:pPr>
              <w:rPr>
                <w:sz w:val="16"/>
                <w:szCs w:val="16"/>
              </w:rPr>
            </w:pPr>
            <w:r w:rsidRPr="00B12755">
              <w:rPr>
                <w:sz w:val="16"/>
                <w:szCs w:val="16"/>
              </w:rPr>
              <w:t>Standard 9. Professional learning and ethical practice</w:t>
            </w:r>
          </w:p>
        </w:tc>
        <w:tc>
          <w:tcPr>
            <w:tcW w:w="434" w:type="pct"/>
            <w:vAlign w:val="center"/>
          </w:tcPr>
          <w:p w14:paraId="7687EF57" w14:textId="77777777" w:rsidR="003B010B" w:rsidRPr="00B12755" w:rsidRDefault="003B010B" w:rsidP="00EA41C6">
            <w:pPr>
              <w:jc w:val="center"/>
              <w:rPr>
                <w:sz w:val="16"/>
                <w:szCs w:val="16"/>
              </w:rPr>
            </w:pPr>
            <w:r>
              <w:rPr>
                <w:sz w:val="16"/>
                <w:szCs w:val="16"/>
              </w:rPr>
              <w:t>X</w:t>
            </w:r>
          </w:p>
        </w:tc>
        <w:tc>
          <w:tcPr>
            <w:tcW w:w="1537" w:type="pct"/>
          </w:tcPr>
          <w:p w14:paraId="57F5D34A" w14:textId="77777777" w:rsidR="003B010B" w:rsidRDefault="00EF1AFB" w:rsidP="00EA41C6">
            <w:pPr>
              <w:jc w:val="center"/>
              <w:rPr>
                <w:sz w:val="16"/>
                <w:szCs w:val="16"/>
              </w:rPr>
            </w:pPr>
            <w:r>
              <w:rPr>
                <w:sz w:val="16"/>
                <w:szCs w:val="16"/>
              </w:rPr>
              <w:t>Linguistic Analysis Project</w:t>
            </w:r>
          </w:p>
        </w:tc>
      </w:tr>
      <w:tr w:rsidR="003B010B" w:rsidRPr="00B12755" w14:paraId="131B1366" w14:textId="77777777" w:rsidTr="00EF1AFB">
        <w:tc>
          <w:tcPr>
            <w:tcW w:w="3029" w:type="pct"/>
            <w:vAlign w:val="center"/>
          </w:tcPr>
          <w:p w14:paraId="7E663649" w14:textId="77777777" w:rsidR="003B010B" w:rsidRPr="00B12755" w:rsidRDefault="003B010B" w:rsidP="00EA41C6">
            <w:pPr>
              <w:rPr>
                <w:sz w:val="16"/>
                <w:szCs w:val="16"/>
              </w:rPr>
            </w:pPr>
            <w:r w:rsidRPr="00B12755">
              <w:rPr>
                <w:sz w:val="16"/>
                <w:szCs w:val="16"/>
              </w:rPr>
              <w:t>Standard 10. Leadership and collaboration</w:t>
            </w:r>
          </w:p>
        </w:tc>
        <w:tc>
          <w:tcPr>
            <w:tcW w:w="434" w:type="pct"/>
            <w:vAlign w:val="center"/>
          </w:tcPr>
          <w:p w14:paraId="323D79E5" w14:textId="77777777" w:rsidR="003B010B" w:rsidRPr="00B12755" w:rsidRDefault="003B010B" w:rsidP="00EA41C6">
            <w:pPr>
              <w:jc w:val="center"/>
              <w:rPr>
                <w:sz w:val="16"/>
                <w:szCs w:val="16"/>
              </w:rPr>
            </w:pPr>
          </w:p>
        </w:tc>
        <w:tc>
          <w:tcPr>
            <w:tcW w:w="1537" w:type="pct"/>
          </w:tcPr>
          <w:p w14:paraId="7B7A04E7" w14:textId="77777777" w:rsidR="003B010B" w:rsidRPr="00B12755" w:rsidRDefault="003B010B" w:rsidP="00EA41C6">
            <w:pPr>
              <w:jc w:val="center"/>
              <w:rPr>
                <w:sz w:val="16"/>
                <w:szCs w:val="16"/>
              </w:rPr>
            </w:pPr>
          </w:p>
        </w:tc>
      </w:tr>
    </w:tbl>
    <w:p w14:paraId="10C3DEBD" w14:textId="77777777" w:rsidR="003B010B" w:rsidRDefault="003B010B" w:rsidP="00DC5B2C">
      <w:pPr>
        <w:autoSpaceDE w:val="0"/>
        <w:autoSpaceDN w:val="0"/>
        <w:adjustRightInd w:val="0"/>
        <w:spacing w:after="0" w:line="360" w:lineRule="auto"/>
        <w:rPr>
          <w:rFonts w:cs="TimesNewRomanPSMT"/>
        </w:rPr>
      </w:pPr>
    </w:p>
    <w:p w14:paraId="4544B25B" w14:textId="77777777" w:rsidR="00EF1AFB" w:rsidRPr="00B12755" w:rsidRDefault="00EF1AFB" w:rsidP="00EF1AFB">
      <w:pPr>
        <w:spacing w:after="0" w:line="240" w:lineRule="auto"/>
        <w:rPr>
          <w:b/>
          <w:sz w:val="20"/>
          <w:szCs w:val="20"/>
        </w:rPr>
      </w:pPr>
      <w:r w:rsidRPr="00B12755">
        <w:rPr>
          <w:b/>
          <w:sz w:val="20"/>
          <w:szCs w:val="20"/>
        </w:rPr>
        <w:t>Kentucky Teacher Performance Standards (KTPS)</w:t>
      </w:r>
    </w:p>
    <w:p w14:paraId="777B21A6" w14:textId="77777777" w:rsidR="00EF1AFB" w:rsidRPr="00B12755" w:rsidRDefault="00EF1AFB" w:rsidP="00EF1AFB">
      <w:pPr>
        <w:spacing w:after="0" w:line="240" w:lineRule="auto"/>
        <w:rPr>
          <w:sz w:val="16"/>
          <w:szCs w:val="16"/>
        </w:rPr>
      </w:pPr>
      <w:r w:rsidRPr="00B12755">
        <w:rPr>
          <w:sz w:val="16"/>
          <w:szCs w:val="16"/>
        </w:rPr>
        <w:t>Teacher Standards for Educator Preparation and Certification after June 30, 2018. The standards established in this section shall be used in the evaluation and assessment of a teacher for initial or advanced certification and for the accreditation of educator preparation providers beginning June 30, 2018.</w:t>
      </w:r>
    </w:p>
    <w:p w14:paraId="49C6E047" w14:textId="77777777" w:rsidR="00EF1AFB" w:rsidRPr="00B12755" w:rsidRDefault="00EF1AFB" w:rsidP="00EF1AFB">
      <w:pPr>
        <w:spacing w:after="0" w:line="240" w:lineRule="auto"/>
        <w:rPr>
          <w:sz w:val="16"/>
          <w:szCs w:val="16"/>
        </w:rPr>
      </w:pPr>
      <w:r w:rsidRPr="00B12755">
        <w:rPr>
          <w:b/>
          <w:sz w:val="16"/>
          <w:szCs w:val="16"/>
        </w:rPr>
        <w:t>Standard 1. Learner development</w:t>
      </w:r>
      <w:r w:rsidRPr="00B12755">
        <w:rPr>
          <w:sz w:val="16"/>
          <w:szCs w:val="16"/>
        </w:rPr>
        <w:t xml:space="preserve">. </w:t>
      </w:r>
      <w:r w:rsidRPr="00B12755">
        <w:rPr>
          <w:b/>
          <w:sz w:val="16"/>
          <w:szCs w:val="16"/>
        </w:rPr>
        <w:t>Standard 2. Learning differences</w:t>
      </w:r>
      <w:r w:rsidRPr="00B12755">
        <w:rPr>
          <w:sz w:val="16"/>
          <w:szCs w:val="16"/>
        </w:rPr>
        <w:t>. The teacher shall use the understanding of individual differences and diverse cultures and communities to ensure inclusive learning environments that enable each learner to meet high standards.</w:t>
      </w:r>
    </w:p>
    <w:p w14:paraId="6D96F11C" w14:textId="77777777" w:rsidR="00EF1AFB" w:rsidRPr="00B12755" w:rsidRDefault="00EF1AFB" w:rsidP="00EF1AFB">
      <w:pPr>
        <w:spacing w:after="0" w:line="240" w:lineRule="auto"/>
        <w:rPr>
          <w:sz w:val="16"/>
          <w:szCs w:val="16"/>
        </w:rPr>
      </w:pPr>
      <w:r w:rsidRPr="00B12755">
        <w:rPr>
          <w:b/>
          <w:sz w:val="16"/>
          <w:szCs w:val="16"/>
        </w:rPr>
        <w:t>Standard 3. Learning environments</w:t>
      </w:r>
      <w:r w:rsidRPr="00B12755">
        <w:rPr>
          <w:sz w:val="16"/>
          <w:szCs w:val="16"/>
        </w:rPr>
        <w:t>. The teacher shall work with others to create environments that:</w:t>
      </w:r>
    </w:p>
    <w:p w14:paraId="52ACBFE6" w14:textId="77777777" w:rsidR="00EF1AFB" w:rsidRPr="00B12755" w:rsidRDefault="00EF1AFB" w:rsidP="00EF1AFB">
      <w:pPr>
        <w:numPr>
          <w:ilvl w:val="1"/>
          <w:numId w:val="1"/>
        </w:numPr>
        <w:spacing w:after="0" w:line="240" w:lineRule="auto"/>
        <w:rPr>
          <w:sz w:val="16"/>
          <w:szCs w:val="16"/>
        </w:rPr>
      </w:pPr>
      <w:r w:rsidRPr="00B12755">
        <w:rPr>
          <w:sz w:val="16"/>
          <w:szCs w:val="16"/>
        </w:rPr>
        <w:t>Support individual and collaborative learning; and</w:t>
      </w:r>
    </w:p>
    <w:p w14:paraId="484AB6CB" w14:textId="77777777" w:rsidR="00EF1AFB" w:rsidRPr="00B12755" w:rsidRDefault="00EF1AFB" w:rsidP="00EF1AFB">
      <w:pPr>
        <w:numPr>
          <w:ilvl w:val="1"/>
          <w:numId w:val="1"/>
        </w:numPr>
        <w:spacing w:after="0" w:line="240" w:lineRule="auto"/>
        <w:rPr>
          <w:sz w:val="16"/>
          <w:szCs w:val="16"/>
        </w:rPr>
      </w:pPr>
      <w:r w:rsidRPr="00B12755">
        <w:rPr>
          <w:sz w:val="16"/>
          <w:szCs w:val="16"/>
        </w:rPr>
        <w:t>Encourage positive social interaction, active engagement in learning, and self-motivation.</w:t>
      </w:r>
    </w:p>
    <w:p w14:paraId="75535439" w14:textId="77777777" w:rsidR="00EF1AFB" w:rsidRPr="00B12755" w:rsidRDefault="00EF1AFB" w:rsidP="00EF1AFB">
      <w:pPr>
        <w:spacing w:after="0" w:line="240" w:lineRule="auto"/>
        <w:rPr>
          <w:sz w:val="16"/>
          <w:szCs w:val="16"/>
        </w:rPr>
      </w:pPr>
      <w:r w:rsidRPr="00B12755">
        <w:rPr>
          <w:b/>
          <w:sz w:val="16"/>
          <w:szCs w:val="16"/>
        </w:rPr>
        <w:t>Standard 4. Content knowledge</w:t>
      </w:r>
      <w:r w:rsidRPr="00B12755">
        <w:rPr>
          <w:sz w:val="16"/>
          <w:szCs w:val="16"/>
        </w:rPr>
        <w:t>. The teacher shall:</w:t>
      </w:r>
    </w:p>
    <w:p w14:paraId="18D2FDAE" w14:textId="77777777" w:rsidR="00EF1AFB" w:rsidRPr="00B12755" w:rsidRDefault="00EF1AFB" w:rsidP="00EF1AFB">
      <w:pPr>
        <w:numPr>
          <w:ilvl w:val="1"/>
          <w:numId w:val="1"/>
        </w:numPr>
        <w:spacing w:after="0" w:line="240" w:lineRule="auto"/>
        <w:rPr>
          <w:sz w:val="16"/>
          <w:szCs w:val="16"/>
        </w:rPr>
      </w:pPr>
      <w:r w:rsidRPr="00B12755">
        <w:rPr>
          <w:sz w:val="16"/>
          <w:szCs w:val="16"/>
        </w:rPr>
        <w:t>Understand the central concepts, tools of inquiry, and structures of the discipline he or she teaches; and</w:t>
      </w:r>
    </w:p>
    <w:p w14:paraId="715AB022" w14:textId="77777777" w:rsidR="00EF1AFB" w:rsidRPr="00B12755" w:rsidRDefault="00EF1AFB" w:rsidP="00EF1AFB">
      <w:pPr>
        <w:numPr>
          <w:ilvl w:val="1"/>
          <w:numId w:val="1"/>
        </w:numPr>
        <w:spacing w:after="0" w:line="240" w:lineRule="auto"/>
        <w:rPr>
          <w:sz w:val="16"/>
          <w:szCs w:val="16"/>
        </w:rPr>
      </w:pPr>
      <w:r w:rsidRPr="00B12755">
        <w:rPr>
          <w:sz w:val="16"/>
          <w:szCs w:val="16"/>
        </w:rPr>
        <w:lastRenderedPageBreak/>
        <w:t>Create learning experiences that make these aspects of the discipline accessible and meaningful for learners to assure mastery of the content.</w:t>
      </w:r>
    </w:p>
    <w:p w14:paraId="3F2403D5" w14:textId="77777777" w:rsidR="00EF1AFB" w:rsidRPr="00B12755" w:rsidRDefault="00EF1AFB" w:rsidP="00EF1AFB">
      <w:pPr>
        <w:spacing w:after="0" w:line="240" w:lineRule="auto"/>
        <w:rPr>
          <w:sz w:val="16"/>
          <w:szCs w:val="16"/>
        </w:rPr>
      </w:pPr>
      <w:r w:rsidRPr="00B12755">
        <w:rPr>
          <w:b/>
          <w:sz w:val="16"/>
          <w:szCs w:val="16"/>
        </w:rPr>
        <w:t>Standard 5. Application of content</w:t>
      </w:r>
      <w:r w:rsidRPr="00B12755">
        <w:rPr>
          <w:sz w:val="16"/>
          <w:szCs w:val="16"/>
        </w:rPr>
        <w:t>. The teacher shall understand how to connect concepts and use differing perspectives to engage learners in critical thinking, creativity, and collaborative problem solving related to authentic local and global issues.</w:t>
      </w:r>
    </w:p>
    <w:p w14:paraId="63B3E967" w14:textId="77777777" w:rsidR="00EF1AFB" w:rsidRPr="00B12755" w:rsidRDefault="00EF1AFB" w:rsidP="00EF1AFB">
      <w:pPr>
        <w:spacing w:after="0" w:line="240" w:lineRule="auto"/>
        <w:rPr>
          <w:sz w:val="16"/>
          <w:szCs w:val="16"/>
        </w:rPr>
      </w:pPr>
      <w:r w:rsidRPr="00B12755">
        <w:rPr>
          <w:b/>
          <w:sz w:val="16"/>
          <w:szCs w:val="16"/>
        </w:rPr>
        <w:t>Standard 6. Assessment.</w:t>
      </w:r>
      <w:r w:rsidRPr="00B12755">
        <w:rPr>
          <w:sz w:val="16"/>
          <w:szCs w:val="16"/>
        </w:rPr>
        <w:t xml:space="preserve"> The teacher shall understand and use multiple methods of assessment to engage learners in their own growth, to monitor learner progress, and to guide the educator’s and learner’s decision making.</w:t>
      </w:r>
    </w:p>
    <w:p w14:paraId="080E0B42" w14:textId="77777777" w:rsidR="00EF1AFB" w:rsidRPr="00B12755" w:rsidRDefault="00EF1AFB" w:rsidP="00EF1AFB">
      <w:pPr>
        <w:spacing w:after="0" w:line="240" w:lineRule="auto"/>
        <w:rPr>
          <w:sz w:val="16"/>
          <w:szCs w:val="16"/>
        </w:rPr>
      </w:pPr>
      <w:r w:rsidRPr="00B12755">
        <w:rPr>
          <w:b/>
          <w:sz w:val="16"/>
          <w:szCs w:val="16"/>
        </w:rPr>
        <w:t>Standard 7. Planning for instruction</w:t>
      </w:r>
      <w:r w:rsidRPr="00B12755">
        <w:rPr>
          <w:sz w:val="16"/>
          <w:szCs w:val="16"/>
        </w:rPr>
        <w:t>. The teacher shall plan instruction that supports every student in meeting rigorous learning goals by drawing upon knowledge of content areas, curriculum, cross-disciplinary skills, and pedagogy, as well as knowledge of learners and the community context.</w:t>
      </w:r>
    </w:p>
    <w:p w14:paraId="1DD2999A" w14:textId="77777777" w:rsidR="00EF1AFB" w:rsidRPr="00B12755" w:rsidRDefault="00EF1AFB" w:rsidP="00EF1AFB">
      <w:pPr>
        <w:spacing w:after="0" w:line="240" w:lineRule="auto"/>
        <w:rPr>
          <w:sz w:val="16"/>
          <w:szCs w:val="16"/>
        </w:rPr>
      </w:pPr>
      <w:r w:rsidRPr="00B12755">
        <w:rPr>
          <w:b/>
          <w:sz w:val="16"/>
          <w:szCs w:val="16"/>
        </w:rPr>
        <w:t>Standard 8. Instructional strategies</w:t>
      </w:r>
      <w:r w:rsidRPr="00B12755">
        <w:rPr>
          <w:sz w:val="16"/>
          <w:szCs w:val="16"/>
        </w:rPr>
        <w:t>. The teacher shall understand and use and uses a variety of instructional strategies to encourage learners to develop deep understanding of content areas and their connections and to build skills to apply knowledge in meaningful ways.</w:t>
      </w:r>
    </w:p>
    <w:p w14:paraId="335B6C62" w14:textId="77777777" w:rsidR="00EF1AFB" w:rsidRPr="00B12755" w:rsidRDefault="00EF1AFB" w:rsidP="00EF1AFB">
      <w:pPr>
        <w:spacing w:after="0" w:line="240" w:lineRule="auto"/>
        <w:rPr>
          <w:sz w:val="16"/>
          <w:szCs w:val="16"/>
        </w:rPr>
      </w:pPr>
      <w:r w:rsidRPr="00B12755">
        <w:rPr>
          <w:b/>
          <w:sz w:val="16"/>
          <w:szCs w:val="16"/>
        </w:rPr>
        <w:t>Standard 9. Professional learning and ethical practice</w:t>
      </w:r>
      <w:r w:rsidRPr="00B12755">
        <w:rPr>
          <w:sz w:val="16"/>
          <w:szCs w:val="16"/>
        </w:rPr>
        <w:t>. The teacher shall engage in ongoing professional learning, shall use evidence to continually evaluate his or her practice, particularly the effects of his or her choices and actions on others, such as learners, families, other professionals, and the community, and shall adapt practice to meet the needs of each learner.</w:t>
      </w:r>
    </w:p>
    <w:p w14:paraId="5559B15C" w14:textId="77777777" w:rsidR="00EF1AFB" w:rsidRPr="00B12755" w:rsidRDefault="00EF1AFB" w:rsidP="00EF1AFB">
      <w:pPr>
        <w:spacing w:after="0" w:line="240" w:lineRule="auto"/>
        <w:rPr>
          <w:sz w:val="16"/>
          <w:szCs w:val="16"/>
        </w:rPr>
      </w:pPr>
      <w:r w:rsidRPr="00B12755">
        <w:rPr>
          <w:b/>
          <w:sz w:val="16"/>
          <w:szCs w:val="16"/>
        </w:rPr>
        <w:t>Standard 10. Leadership and collaboration</w:t>
      </w:r>
      <w:r w:rsidRPr="00B12755">
        <w:rPr>
          <w:sz w:val="16"/>
          <w:szCs w:val="16"/>
        </w:rPr>
        <w:t>. The teacher shall seek appropriate leadership roles and opportunities to:</w:t>
      </w:r>
    </w:p>
    <w:p w14:paraId="6CF5F461" w14:textId="77777777" w:rsidR="00EF1AFB" w:rsidRPr="00B12755" w:rsidRDefault="00EF1AFB" w:rsidP="00EF1AFB">
      <w:pPr>
        <w:numPr>
          <w:ilvl w:val="1"/>
          <w:numId w:val="1"/>
        </w:numPr>
        <w:spacing w:after="0" w:line="240" w:lineRule="auto"/>
        <w:rPr>
          <w:sz w:val="16"/>
          <w:szCs w:val="16"/>
        </w:rPr>
      </w:pPr>
      <w:r w:rsidRPr="00B12755">
        <w:rPr>
          <w:sz w:val="16"/>
          <w:szCs w:val="16"/>
        </w:rPr>
        <w:t>Take responsibility for student learning;</w:t>
      </w:r>
    </w:p>
    <w:p w14:paraId="32AD24E6" w14:textId="77777777" w:rsidR="00EF1AFB" w:rsidRPr="00B12755" w:rsidRDefault="00EF1AFB" w:rsidP="00EF1AFB">
      <w:pPr>
        <w:numPr>
          <w:ilvl w:val="1"/>
          <w:numId w:val="1"/>
        </w:numPr>
        <w:spacing w:after="0" w:line="240" w:lineRule="auto"/>
        <w:rPr>
          <w:sz w:val="16"/>
          <w:szCs w:val="16"/>
        </w:rPr>
      </w:pPr>
      <w:r w:rsidRPr="00B12755">
        <w:rPr>
          <w:sz w:val="16"/>
          <w:szCs w:val="16"/>
        </w:rPr>
        <w:t>Collaborate with learners, families, colleagues, other school professionals, and community members to ensure learner growth; and</w:t>
      </w:r>
    </w:p>
    <w:p w14:paraId="376D688B" w14:textId="77777777" w:rsidR="00EF1AFB" w:rsidRPr="00B12755" w:rsidRDefault="00EF1AFB" w:rsidP="00EF1AFB">
      <w:pPr>
        <w:numPr>
          <w:ilvl w:val="1"/>
          <w:numId w:val="1"/>
        </w:numPr>
        <w:spacing w:after="0" w:line="240" w:lineRule="auto"/>
        <w:rPr>
          <w:sz w:val="16"/>
          <w:szCs w:val="16"/>
        </w:rPr>
      </w:pPr>
      <w:r w:rsidRPr="00B12755">
        <w:rPr>
          <w:sz w:val="16"/>
          <w:szCs w:val="16"/>
        </w:rPr>
        <w:t>Advance the profession.</w:t>
      </w:r>
    </w:p>
    <w:p w14:paraId="7B505FEE" w14:textId="77777777" w:rsidR="00EF1AFB" w:rsidRDefault="00EF1AFB" w:rsidP="00EF1AFB">
      <w:pPr>
        <w:spacing w:after="0" w:line="240" w:lineRule="auto"/>
      </w:pPr>
    </w:p>
    <w:tbl>
      <w:tblPr>
        <w:tblStyle w:val="TableGrid"/>
        <w:tblW w:w="4858" w:type="pct"/>
        <w:tblLook w:val="04A0" w:firstRow="1" w:lastRow="0" w:firstColumn="1" w:lastColumn="0" w:noHBand="0" w:noVBand="1"/>
      </w:tblPr>
      <w:tblGrid>
        <w:gridCol w:w="5238"/>
        <w:gridCol w:w="852"/>
        <w:gridCol w:w="2994"/>
      </w:tblGrid>
      <w:tr w:rsidR="00EF1AFB" w:rsidRPr="00183F3A" w14:paraId="51F5EE86" w14:textId="77777777" w:rsidTr="00EF1AFB">
        <w:trPr>
          <w:gridAfter w:val="1"/>
          <w:wAfter w:w="1648" w:type="pct"/>
          <w:trHeight w:val="350"/>
        </w:trPr>
        <w:tc>
          <w:tcPr>
            <w:tcW w:w="2882" w:type="pct"/>
            <w:vMerge w:val="restart"/>
            <w:shd w:val="clear" w:color="auto" w:fill="EEECE1" w:themeFill="background2"/>
          </w:tcPr>
          <w:p w14:paraId="557D1995" w14:textId="77777777" w:rsidR="00EF1AFB" w:rsidRPr="00183F3A" w:rsidRDefault="00EF1AFB" w:rsidP="00EA41C6">
            <w:pPr>
              <w:contextualSpacing/>
              <w:jc w:val="center"/>
              <w:rPr>
                <w:rFonts w:eastAsia="Times New Roman" w:cs="Calibri"/>
                <w:b/>
              </w:rPr>
            </w:pPr>
            <w:r>
              <w:rPr>
                <w:rFonts w:eastAsia="Times New Roman" w:cs="Calibri"/>
                <w:b/>
              </w:rPr>
              <w:t>TESOL P-K-12 Teacher Preparation Standards</w:t>
            </w:r>
          </w:p>
        </w:tc>
        <w:tc>
          <w:tcPr>
            <w:tcW w:w="469" w:type="pct"/>
            <w:shd w:val="clear" w:color="auto" w:fill="EEECE1" w:themeFill="background2"/>
          </w:tcPr>
          <w:p w14:paraId="3B4B472A" w14:textId="77777777" w:rsidR="00EF1AFB" w:rsidRDefault="00EF1AFB" w:rsidP="00EA41C6">
            <w:pPr>
              <w:contextualSpacing/>
              <w:jc w:val="center"/>
              <w:rPr>
                <w:rFonts w:eastAsia="Times New Roman" w:cs="Calibri"/>
                <w:b/>
              </w:rPr>
            </w:pPr>
          </w:p>
        </w:tc>
      </w:tr>
      <w:tr w:rsidR="00EF1AFB" w:rsidRPr="00183F3A" w14:paraId="5A25B75C" w14:textId="77777777" w:rsidTr="00EF1AFB">
        <w:trPr>
          <w:trHeight w:val="287"/>
        </w:trPr>
        <w:tc>
          <w:tcPr>
            <w:tcW w:w="2882" w:type="pct"/>
            <w:vMerge/>
            <w:vAlign w:val="center"/>
          </w:tcPr>
          <w:p w14:paraId="62CC6378" w14:textId="77777777" w:rsidR="00EF1AFB" w:rsidRPr="00183F3A" w:rsidRDefault="00EF1AFB" w:rsidP="00EA41C6">
            <w:pPr>
              <w:contextualSpacing/>
              <w:rPr>
                <w:rFonts w:eastAsia="Times New Roman" w:cs="Calibri"/>
              </w:rPr>
            </w:pPr>
          </w:p>
        </w:tc>
        <w:tc>
          <w:tcPr>
            <w:tcW w:w="469" w:type="pct"/>
            <w:shd w:val="clear" w:color="auto" w:fill="EEECE1" w:themeFill="background2"/>
          </w:tcPr>
          <w:p w14:paraId="5610D5CC" w14:textId="77777777" w:rsidR="00EF1AFB" w:rsidRPr="00B12755" w:rsidRDefault="00EF1AFB" w:rsidP="00EA41C6">
            <w:pPr>
              <w:jc w:val="center"/>
              <w:rPr>
                <w:sz w:val="16"/>
                <w:szCs w:val="16"/>
              </w:rPr>
            </w:pPr>
            <w:r w:rsidRPr="000863DF">
              <w:rPr>
                <w:sz w:val="16"/>
                <w:szCs w:val="16"/>
              </w:rPr>
              <w:t>ENG-407G</w:t>
            </w:r>
          </w:p>
        </w:tc>
        <w:tc>
          <w:tcPr>
            <w:tcW w:w="1648" w:type="pct"/>
            <w:shd w:val="clear" w:color="auto" w:fill="EEECE1" w:themeFill="background2"/>
          </w:tcPr>
          <w:p w14:paraId="5EE6DFD4" w14:textId="77777777" w:rsidR="00EF1AFB" w:rsidRPr="000863DF" w:rsidRDefault="00EF1AFB" w:rsidP="00EA41C6">
            <w:pPr>
              <w:jc w:val="center"/>
              <w:rPr>
                <w:sz w:val="16"/>
                <w:szCs w:val="16"/>
              </w:rPr>
            </w:pPr>
            <w:r>
              <w:rPr>
                <w:sz w:val="16"/>
                <w:szCs w:val="16"/>
              </w:rPr>
              <w:t>Course Connection</w:t>
            </w:r>
          </w:p>
        </w:tc>
      </w:tr>
      <w:tr w:rsidR="00EF1AFB" w:rsidRPr="00183F3A" w14:paraId="3D8EA2E6" w14:textId="77777777" w:rsidTr="00EF1AFB">
        <w:tc>
          <w:tcPr>
            <w:tcW w:w="2882" w:type="pct"/>
            <w:vAlign w:val="center"/>
          </w:tcPr>
          <w:p w14:paraId="73F81B1C" w14:textId="77777777" w:rsidR="00EF1AFB" w:rsidRPr="000863DF" w:rsidRDefault="00EF1AFB" w:rsidP="00EA41C6">
            <w:pPr>
              <w:contextualSpacing/>
              <w:rPr>
                <w:rFonts w:eastAsia="Times New Roman" w:cs="Calibri"/>
                <w:sz w:val="18"/>
                <w:szCs w:val="18"/>
              </w:rPr>
            </w:pPr>
            <w:r w:rsidRPr="000863DF">
              <w:rPr>
                <w:rFonts w:eastAsia="Times New Roman" w:cs="Calibri"/>
                <w:sz w:val="18"/>
                <w:szCs w:val="18"/>
              </w:rPr>
              <w:t>STANDARD 1: KNOWLEDGE ABOUT LANGUAGE</w:t>
            </w:r>
          </w:p>
          <w:p w14:paraId="10350772" w14:textId="77777777" w:rsidR="00EF1AFB" w:rsidRPr="00B16ADB" w:rsidRDefault="00EF1AFB" w:rsidP="00EA41C6">
            <w:pPr>
              <w:contextualSpacing/>
              <w:rPr>
                <w:rFonts w:eastAsia="Times New Roman" w:cs="Calibri"/>
                <w:sz w:val="18"/>
                <w:szCs w:val="18"/>
              </w:rPr>
            </w:pPr>
            <w:r w:rsidRPr="000863DF">
              <w:rPr>
                <w:rFonts w:eastAsia="Times New Roman" w:cs="Calibri"/>
                <w:sz w:val="18"/>
                <w:szCs w:val="18"/>
              </w:rPr>
              <w:t>Candidates demonstrate knowledge of English language structures, English language use, second</w:t>
            </w:r>
            <w:r>
              <w:rPr>
                <w:rFonts w:eastAsia="Times New Roman" w:cs="Calibri"/>
                <w:sz w:val="18"/>
                <w:szCs w:val="18"/>
              </w:rPr>
              <w:t xml:space="preserve"> </w:t>
            </w:r>
            <w:r w:rsidRPr="000863DF">
              <w:rPr>
                <w:rFonts w:eastAsia="Times New Roman" w:cs="Calibri"/>
                <w:sz w:val="18"/>
                <w:szCs w:val="18"/>
              </w:rPr>
              <w:t xml:space="preserve">language acquisition and development, and language processes to help English </w:t>
            </w:r>
            <w:r>
              <w:rPr>
                <w:rFonts w:eastAsia="Times New Roman" w:cs="Calibri"/>
                <w:sz w:val="18"/>
                <w:szCs w:val="18"/>
              </w:rPr>
              <w:t>l</w:t>
            </w:r>
            <w:r w:rsidRPr="000863DF">
              <w:rPr>
                <w:rFonts w:eastAsia="Times New Roman" w:cs="Calibri"/>
                <w:sz w:val="18"/>
                <w:szCs w:val="18"/>
              </w:rPr>
              <w:t>anguage Learners</w:t>
            </w:r>
            <w:r>
              <w:rPr>
                <w:rFonts w:eastAsia="Times New Roman" w:cs="Calibri"/>
                <w:sz w:val="18"/>
                <w:szCs w:val="18"/>
              </w:rPr>
              <w:t xml:space="preserve"> </w:t>
            </w:r>
            <w:r w:rsidRPr="000863DF">
              <w:rPr>
                <w:rFonts w:eastAsia="Times New Roman" w:cs="Calibri"/>
                <w:sz w:val="18"/>
                <w:szCs w:val="18"/>
              </w:rPr>
              <w:t xml:space="preserve">(ELLs) acquire academic language and literacies specific to various content areas. </w:t>
            </w:r>
          </w:p>
        </w:tc>
        <w:tc>
          <w:tcPr>
            <w:tcW w:w="469" w:type="pct"/>
            <w:vAlign w:val="center"/>
          </w:tcPr>
          <w:p w14:paraId="5D6B6712" w14:textId="77777777" w:rsidR="00EF1AFB" w:rsidRPr="00183F3A" w:rsidRDefault="00EF1AFB" w:rsidP="00EA41C6">
            <w:pPr>
              <w:contextualSpacing/>
              <w:jc w:val="center"/>
              <w:rPr>
                <w:rFonts w:eastAsia="Times New Roman" w:cs="Calibri"/>
              </w:rPr>
            </w:pPr>
            <w:r>
              <w:rPr>
                <w:rFonts w:eastAsia="Times New Roman" w:cs="Calibri"/>
              </w:rPr>
              <w:t>X</w:t>
            </w:r>
          </w:p>
        </w:tc>
        <w:tc>
          <w:tcPr>
            <w:tcW w:w="1648" w:type="pct"/>
          </w:tcPr>
          <w:p w14:paraId="7C5E0264" w14:textId="77777777" w:rsidR="00EF1AFB" w:rsidRDefault="00EF1AFB" w:rsidP="00EA41C6">
            <w:pPr>
              <w:contextualSpacing/>
              <w:jc w:val="center"/>
              <w:rPr>
                <w:rFonts w:eastAsia="Times New Roman" w:cs="Calibri"/>
              </w:rPr>
            </w:pPr>
            <w:r>
              <w:rPr>
                <w:rFonts w:eastAsia="Times New Roman" w:cs="Calibri"/>
              </w:rPr>
              <w:t>Linguistic Analysis Project</w:t>
            </w:r>
          </w:p>
        </w:tc>
      </w:tr>
      <w:tr w:rsidR="00EF1AFB" w:rsidRPr="00183F3A" w14:paraId="2C556E44" w14:textId="77777777" w:rsidTr="00EF1AFB">
        <w:tc>
          <w:tcPr>
            <w:tcW w:w="2882" w:type="pct"/>
            <w:vAlign w:val="center"/>
          </w:tcPr>
          <w:p w14:paraId="240C330A" w14:textId="77777777" w:rsidR="00EF1AFB" w:rsidRPr="00DB22B0" w:rsidRDefault="00EF1AFB" w:rsidP="00EA41C6">
            <w:pPr>
              <w:contextualSpacing/>
              <w:rPr>
                <w:rFonts w:eastAsia="Times New Roman" w:cs="Calibri"/>
                <w:sz w:val="18"/>
                <w:szCs w:val="18"/>
              </w:rPr>
            </w:pPr>
            <w:r w:rsidRPr="00DB22B0">
              <w:rPr>
                <w:rFonts w:eastAsia="Times New Roman" w:cs="Calibri"/>
                <w:sz w:val="18"/>
                <w:szCs w:val="18"/>
              </w:rPr>
              <w:t>STANDARD 2: ELLS IN THE SOCIOCULTURAL CONTEXT</w:t>
            </w:r>
          </w:p>
          <w:p w14:paraId="030EC62D" w14:textId="77777777" w:rsidR="00EF1AFB" w:rsidRPr="00DB22B0" w:rsidRDefault="00EF1AFB" w:rsidP="00EA41C6">
            <w:pPr>
              <w:contextualSpacing/>
              <w:rPr>
                <w:rFonts w:eastAsia="Times New Roman" w:cs="Calibri"/>
                <w:sz w:val="18"/>
                <w:szCs w:val="18"/>
              </w:rPr>
            </w:pPr>
            <w:r w:rsidRPr="00DB22B0">
              <w:rPr>
                <w:rFonts w:eastAsia="Times New Roman" w:cs="Calibri"/>
                <w:sz w:val="18"/>
                <w:szCs w:val="18"/>
              </w:rPr>
              <w:t>Candidates demonstrate and apply knowledge of the impact of dynamic academic, personal, familial,</w:t>
            </w:r>
            <w:r>
              <w:rPr>
                <w:rFonts w:eastAsia="Times New Roman" w:cs="Calibri"/>
                <w:sz w:val="18"/>
                <w:szCs w:val="18"/>
              </w:rPr>
              <w:t xml:space="preserve"> </w:t>
            </w:r>
            <w:r w:rsidRPr="00DB22B0">
              <w:rPr>
                <w:rFonts w:eastAsia="Times New Roman" w:cs="Calibri"/>
                <w:sz w:val="18"/>
                <w:szCs w:val="18"/>
              </w:rPr>
              <w:t>cultural, social, and sociopolitical contexts on the education and language acquisition of ELLs as</w:t>
            </w:r>
          </w:p>
          <w:p w14:paraId="68D56105" w14:textId="77777777" w:rsidR="00EF1AFB" w:rsidRPr="00B16ADB" w:rsidRDefault="00EF1AFB" w:rsidP="00EA41C6">
            <w:pPr>
              <w:contextualSpacing/>
              <w:rPr>
                <w:rFonts w:eastAsia="Times New Roman" w:cs="Calibri"/>
                <w:sz w:val="18"/>
                <w:szCs w:val="18"/>
              </w:rPr>
            </w:pPr>
            <w:r w:rsidRPr="00DB22B0">
              <w:rPr>
                <w:rFonts w:eastAsia="Times New Roman" w:cs="Calibri"/>
                <w:sz w:val="18"/>
                <w:szCs w:val="18"/>
              </w:rPr>
              <w:t>supported by research and theories. Candidates investigate the academic and personal characteristics</w:t>
            </w:r>
            <w:r>
              <w:rPr>
                <w:rFonts w:eastAsia="Times New Roman" w:cs="Calibri"/>
                <w:sz w:val="18"/>
                <w:szCs w:val="18"/>
              </w:rPr>
              <w:t xml:space="preserve"> </w:t>
            </w:r>
            <w:r w:rsidRPr="00DB22B0">
              <w:rPr>
                <w:rFonts w:eastAsia="Times New Roman" w:cs="Calibri"/>
                <w:sz w:val="18"/>
                <w:szCs w:val="18"/>
              </w:rPr>
              <w:t>of each ELL, as well as family circumstances and literacy practices, to develop individualized, effective</w:t>
            </w:r>
            <w:r>
              <w:rPr>
                <w:rFonts w:eastAsia="Times New Roman" w:cs="Calibri"/>
                <w:sz w:val="18"/>
                <w:szCs w:val="18"/>
              </w:rPr>
              <w:t xml:space="preserve"> </w:t>
            </w:r>
            <w:r w:rsidRPr="00DB22B0">
              <w:rPr>
                <w:rFonts w:eastAsia="Times New Roman" w:cs="Calibri"/>
                <w:sz w:val="18"/>
                <w:szCs w:val="18"/>
              </w:rPr>
              <w:t>instructional and assessment practices for their ELLs. Candidates recognize how educator identity, role,</w:t>
            </w:r>
            <w:r>
              <w:rPr>
                <w:rFonts w:eastAsia="Times New Roman" w:cs="Calibri"/>
                <w:sz w:val="18"/>
                <w:szCs w:val="18"/>
              </w:rPr>
              <w:t xml:space="preserve"> </w:t>
            </w:r>
            <w:r w:rsidRPr="00DB22B0">
              <w:rPr>
                <w:rFonts w:eastAsia="Times New Roman" w:cs="Calibri"/>
                <w:sz w:val="18"/>
                <w:szCs w:val="18"/>
              </w:rPr>
              <w:t xml:space="preserve">culture, and biases impact the interpretation of </w:t>
            </w:r>
            <w:proofErr w:type="spellStart"/>
            <w:r w:rsidRPr="00DB22B0">
              <w:rPr>
                <w:rFonts w:eastAsia="Times New Roman" w:cs="Calibri"/>
                <w:sz w:val="18"/>
                <w:szCs w:val="18"/>
              </w:rPr>
              <w:t>ELLs’</w:t>
            </w:r>
            <w:proofErr w:type="spellEnd"/>
            <w:r w:rsidRPr="00DB22B0">
              <w:rPr>
                <w:rFonts w:eastAsia="Times New Roman" w:cs="Calibri"/>
                <w:sz w:val="18"/>
                <w:szCs w:val="18"/>
              </w:rPr>
              <w:t xml:space="preserve"> strengths and needs.</w:t>
            </w:r>
          </w:p>
        </w:tc>
        <w:tc>
          <w:tcPr>
            <w:tcW w:w="469" w:type="pct"/>
            <w:vAlign w:val="center"/>
          </w:tcPr>
          <w:p w14:paraId="5CF7F142" w14:textId="77777777" w:rsidR="00EF1AFB" w:rsidRPr="00183F3A" w:rsidRDefault="00EF1AFB" w:rsidP="00EA41C6">
            <w:pPr>
              <w:contextualSpacing/>
              <w:jc w:val="center"/>
              <w:rPr>
                <w:rFonts w:eastAsia="Times New Roman" w:cs="Calibri"/>
              </w:rPr>
            </w:pPr>
          </w:p>
        </w:tc>
        <w:tc>
          <w:tcPr>
            <w:tcW w:w="1648" w:type="pct"/>
          </w:tcPr>
          <w:p w14:paraId="2EEF45CC" w14:textId="77777777" w:rsidR="00EF1AFB" w:rsidRPr="00183F3A" w:rsidRDefault="00EF1AFB" w:rsidP="00EA41C6">
            <w:pPr>
              <w:contextualSpacing/>
              <w:jc w:val="center"/>
              <w:rPr>
                <w:rFonts w:eastAsia="Times New Roman" w:cs="Calibri"/>
              </w:rPr>
            </w:pPr>
          </w:p>
        </w:tc>
      </w:tr>
      <w:tr w:rsidR="00EF1AFB" w:rsidRPr="00183F3A" w14:paraId="4B020569" w14:textId="77777777" w:rsidTr="00EF1AFB">
        <w:tc>
          <w:tcPr>
            <w:tcW w:w="2882" w:type="pct"/>
            <w:vAlign w:val="center"/>
          </w:tcPr>
          <w:p w14:paraId="6473E14C" w14:textId="77777777" w:rsidR="00EF1AFB" w:rsidRPr="00DB22B0" w:rsidRDefault="00EF1AFB" w:rsidP="00EA41C6">
            <w:pPr>
              <w:contextualSpacing/>
              <w:rPr>
                <w:rFonts w:eastAsia="Times New Roman" w:cs="Calibri"/>
                <w:sz w:val="18"/>
                <w:szCs w:val="18"/>
              </w:rPr>
            </w:pPr>
            <w:r w:rsidRPr="00DB22B0">
              <w:rPr>
                <w:rFonts w:eastAsia="Times New Roman" w:cs="Calibri"/>
                <w:sz w:val="18"/>
                <w:szCs w:val="18"/>
              </w:rPr>
              <w:t>STANDARD 3: PLANNING AND IMPLEMENTING INSTRUCTION</w:t>
            </w:r>
          </w:p>
          <w:p w14:paraId="4C96FC19" w14:textId="77777777" w:rsidR="00EF1AFB" w:rsidRPr="00DB22B0" w:rsidRDefault="00EF1AFB" w:rsidP="00EA41C6">
            <w:pPr>
              <w:contextualSpacing/>
              <w:rPr>
                <w:rFonts w:eastAsia="Times New Roman" w:cs="Calibri"/>
                <w:sz w:val="18"/>
                <w:szCs w:val="18"/>
              </w:rPr>
            </w:pPr>
            <w:r w:rsidRPr="00DB22B0">
              <w:rPr>
                <w:rFonts w:eastAsia="Times New Roman" w:cs="Calibri"/>
                <w:sz w:val="18"/>
                <w:szCs w:val="18"/>
              </w:rPr>
              <w:t>Candidates plan supportive environments for ELLs, design and implement standards-based</w:t>
            </w:r>
          </w:p>
          <w:p w14:paraId="57521C9A" w14:textId="77777777" w:rsidR="00EF1AFB" w:rsidRPr="00DB22B0" w:rsidRDefault="00EF1AFB" w:rsidP="00EA41C6">
            <w:pPr>
              <w:contextualSpacing/>
              <w:rPr>
                <w:rFonts w:eastAsia="Times New Roman" w:cs="Calibri"/>
                <w:sz w:val="18"/>
                <w:szCs w:val="18"/>
              </w:rPr>
            </w:pPr>
            <w:r w:rsidRPr="00DB22B0">
              <w:rPr>
                <w:rFonts w:eastAsia="Times New Roman" w:cs="Calibri"/>
                <w:sz w:val="18"/>
                <w:szCs w:val="18"/>
              </w:rPr>
              <w:t>instruction using evidence-based, ELL-centered, interactive approaches. Candidates make</w:t>
            </w:r>
          </w:p>
          <w:p w14:paraId="042031C4" w14:textId="77777777" w:rsidR="00EF1AFB" w:rsidRPr="00B16ADB" w:rsidRDefault="00EF1AFB" w:rsidP="00EA41C6">
            <w:pPr>
              <w:contextualSpacing/>
              <w:rPr>
                <w:rFonts w:eastAsia="Times New Roman" w:cs="Calibri"/>
                <w:sz w:val="18"/>
                <w:szCs w:val="18"/>
              </w:rPr>
            </w:pPr>
            <w:r w:rsidRPr="00DB22B0">
              <w:rPr>
                <w:rFonts w:eastAsia="Times New Roman" w:cs="Calibri"/>
                <w:sz w:val="18"/>
                <w:szCs w:val="18"/>
              </w:rPr>
              <w:t xml:space="preserve">instructional decisions by reflecting on </w:t>
            </w:r>
            <w:r>
              <w:rPr>
                <w:rFonts w:eastAsia="Times New Roman" w:cs="Calibri"/>
                <w:sz w:val="18"/>
                <w:szCs w:val="18"/>
              </w:rPr>
              <w:t>i</w:t>
            </w:r>
            <w:r w:rsidRPr="00DB22B0">
              <w:rPr>
                <w:rFonts w:eastAsia="Times New Roman" w:cs="Calibri"/>
                <w:sz w:val="18"/>
                <w:szCs w:val="18"/>
              </w:rPr>
              <w:t>ndividual ELL outcomes and adjusting instruction.</w:t>
            </w:r>
            <w:r>
              <w:rPr>
                <w:rFonts w:eastAsia="Times New Roman" w:cs="Calibri"/>
                <w:sz w:val="18"/>
                <w:szCs w:val="18"/>
              </w:rPr>
              <w:t xml:space="preserve"> </w:t>
            </w:r>
            <w:r w:rsidRPr="00DB22B0">
              <w:rPr>
                <w:rFonts w:eastAsia="Times New Roman" w:cs="Calibri"/>
                <w:sz w:val="18"/>
                <w:szCs w:val="18"/>
              </w:rPr>
              <w:t>Candidates demonstrate understanding of the role of collaboration with colleagues and</w:t>
            </w:r>
            <w:r>
              <w:rPr>
                <w:rFonts w:eastAsia="Times New Roman" w:cs="Calibri"/>
                <w:sz w:val="18"/>
                <w:szCs w:val="18"/>
              </w:rPr>
              <w:t xml:space="preserve"> </w:t>
            </w:r>
            <w:r w:rsidRPr="00DB22B0">
              <w:rPr>
                <w:rFonts w:eastAsia="Times New Roman" w:cs="Calibri"/>
                <w:sz w:val="18"/>
                <w:szCs w:val="18"/>
              </w:rPr>
              <w:t xml:space="preserve">communication with families to support their </w:t>
            </w:r>
            <w:proofErr w:type="spellStart"/>
            <w:r w:rsidRPr="00DB22B0">
              <w:rPr>
                <w:rFonts w:eastAsia="Times New Roman" w:cs="Calibri"/>
                <w:sz w:val="18"/>
                <w:szCs w:val="18"/>
              </w:rPr>
              <w:t>ELLs’</w:t>
            </w:r>
            <w:proofErr w:type="spellEnd"/>
            <w:r w:rsidRPr="00DB22B0">
              <w:rPr>
                <w:rFonts w:eastAsia="Times New Roman" w:cs="Calibri"/>
                <w:sz w:val="18"/>
                <w:szCs w:val="18"/>
              </w:rPr>
              <w:t xml:space="preserve"> acquisition of English language and literacies</w:t>
            </w:r>
            <w:r>
              <w:rPr>
                <w:rFonts w:eastAsia="Times New Roman" w:cs="Calibri"/>
                <w:sz w:val="18"/>
                <w:szCs w:val="18"/>
              </w:rPr>
              <w:t xml:space="preserve"> </w:t>
            </w:r>
            <w:r w:rsidRPr="00DB22B0">
              <w:rPr>
                <w:rFonts w:eastAsia="Times New Roman" w:cs="Calibri"/>
                <w:sz w:val="18"/>
                <w:szCs w:val="18"/>
              </w:rPr>
              <w:t>in the content areas. Candidates use and adapt relevant resources, including appropriate</w:t>
            </w:r>
            <w:r>
              <w:rPr>
                <w:rFonts w:eastAsia="Times New Roman" w:cs="Calibri"/>
                <w:sz w:val="18"/>
                <w:szCs w:val="18"/>
              </w:rPr>
              <w:t xml:space="preserve"> </w:t>
            </w:r>
            <w:r w:rsidRPr="00DB22B0">
              <w:rPr>
                <w:rFonts w:eastAsia="Times New Roman" w:cs="Calibri"/>
                <w:sz w:val="18"/>
                <w:szCs w:val="18"/>
              </w:rPr>
              <w:t>technology, to effectively plan, develop, implement, and communicate about instruction for ELLs.</w:t>
            </w:r>
          </w:p>
        </w:tc>
        <w:tc>
          <w:tcPr>
            <w:tcW w:w="469" w:type="pct"/>
            <w:vAlign w:val="center"/>
          </w:tcPr>
          <w:p w14:paraId="6221DC4E" w14:textId="77777777" w:rsidR="00EF1AFB" w:rsidRPr="00183F3A" w:rsidRDefault="00EF1AFB" w:rsidP="00EA41C6">
            <w:pPr>
              <w:contextualSpacing/>
              <w:jc w:val="center"/>
              <w:rPr>
                <w:rFonts w:eastAsia="Times New Roman" w:cs="Calibri"/>
              </w:rPr>
            </w:pPr>
            <w:r>
              <w:rPr>
                <w:rFonts w:eastAsia="Times New Roman" w:cs="Calibri"/>
              </w:rPr>
              <w:t>X</w:t>
            </w:r>
          </w:p>
        </w:tc>
        <w:tc>
          <w:tcPr>
            <w:tcW w:w="1648" w:type="pct"/>
          </w:tcPr>
          <w:p w14:paraId="480D8DB4" w14:textId="77777777" w:rsidR="00EF1AFB" w:rsidRDefault="00EF1AFB" w:rsidP="00EA41C6">
            <w:pPr>
              <w:contextualSpacing/>
              <w:jc w:val="center"/>
              <w:rPr>
                <w:rFonts w:eastAsia="Times New Roman" w:cs="Calibri"/>
              </w:rPr>
            </w:pPr>
            <w:r>
              <w:rPr>
                <w:rFonts w:eastAsia="Times New Roman" w:cs="Calibri"/>
              </w:rPr>
              <w:t>Linguistic Analysis Project</w:t>
            </w:r>
          </w:p>
        </w:tc>
      </w:tr>
      <w:tr w:rsidR="00EF1AFB" w:rsidRPr="00183F3A" w14:paraId="5DFCD323" w14:textId="77777777" w:rsidTr="00EF1AFB">
        <w:tc>
          <w:tcPr>
            <w:tcW w:w="2882" w:type="pct"/>
            <w:vAlign w:val="center"/>
          </w:tcPr>
          <w:p w14:paraId="279670E0" w14:textId="77777777" w:rsidR="00EF1AFB" w:rsidRPr="00DB22B0" w:rsidRDefault="00EF1AFB" w:rsidP="00EA41C6">
            <w:pPr>
              <w:contextualSpacing/>
              <w:rPr>
                <w:rFonts w:eastAsia="Times New Roman" w:cs="Calibri"/>
                <w:sz w:val="18"/>
                <w:szCs w:val="18"/>
              </w:rPr>
            </w:pPr>
            <w:r w:rsidRPr="00DB22B0">
              <w:rPr>
                <w:rFonts w:eastAsia="Times New Roman" w:cs="Calibri"/>
                <w:sz w:val="18"/>
                <w:szCs w:val="18"/>
              </w:rPr>
              <w:t>STANDARD 4: ASSESSMENT AND EVALUATION</w:t>
            </w:r>
          </w:p>
          <w:p w14:paraId="51751226" w14:textId="77777777" w:rsidR="00EF1AFB" w:rsidRPr="00B16ADB" w:rsidRDefault="00EF1AFB" w:rsidP="00EA41C6">
            <w:pPr>
              <w:contextualSpacing/>
              <w:rPr>
                <w:rFonts w:eastAsia="Times New Roman" w:cs="Calibri"/>
                <w:sz w:val="18"/>
                <w:szCs w:val="18"/>
              </w:rPr>
            </w:pPr>
            <w:r w:rsidRPr="00DB22B0">
              <w:rPr>
                <w:rFonts w:eastAsia="Times New Roman" w:cs="Calibri"/>
                <w:sz w:val="18"/>
                <w:szCs w:val="18"/>
              </w:rPr>
              <w:t>Candidates apply assessment principles to analyze and interpret multiple and varied assessments</w:t>
            </w:r>
            <w:r>
              <w:rPr>
                <w:rFonts w:eastAsia="Times New Roman" w:cs="Calibri"/>
                <w:sz w:val="18"/>
                <w:szCs w:val="18"/>
              </w:rPr>
              <w:t xml:space="preserve"> </w:t>
            </w:r>
            <w:r w:rsidRPr="00DB22B0">
              <w:rPr>
                <w:rFonts w:eastAsia="Times New Roman" w:cs="Calibri"/>
                <w:sz w:val="18"/>
                <w:szCs w:val="18"/>
              </w:rPr>
              <w:t>for ELLs, including classroom-based, standardized, and language proficiency assessments.</w:t>
            </w:r>
            <w:r>
              <w:rPr>
                <w:rFonts w:eastAsia="Times New Roman" w:cs="Calibri"/>
                <w:sz w:val="18"/>
                <w:szCs w:val="18"/>
              </w:rPr>
              <w:t xml:space="preserve"> </w:t>
            </w:r>
            <w:r w:rsidRPr="00DB22B0">
              <w:rPr>
                <w:rFonts w:eastAsia="Times New Roman" w:cs="Calibri"/>
                <w:sz w:val="18"/>
                <w:szCs w:val="18"/>
              </w:rPr>
              <w:t>Candidates understand how to analyze and interpret data to make informed decisions that promote</w:t>
            </w:r>
            <w:r>
              <w:rPr>
                <w:rFonts w:eastAsia="Times New Roman" w:cs="Calibri"/>
                <w:sz w:val="18"/>
                <w:szCs w:val="18"/>
              </w:rPr>
              <w:t xml:space="preserve"> </w:t>
            </w:r>
            <w:r w:rsidRPr="00DB22B0">
              <w:rPr>
                <w:rFonts w:eastAsia="Times New Roman" w:cs="Calibri"/>
                <w:sz w:val="18"/>
                <w:szCs w:val="18"/>
              </w:rPr>
              <w:t>English language and content learning. Candidates understand the importance of communicating</w:t>
            </w:r>
            <w:r>
              <w:rPr>
                <w:rFonts w:eastAsia="Times New Roman" w:cs="Calibri"/>
                <w:sz w:val="18"/>
                <w:szCs w:val="18"/>
              </w:rPr>
              <w:t xml:space="preserve"> </w:t>
            </w:r>
            <w:r w:rsidRPr="00DB22B0">
              <w:rPr>
                <w:rFonts w:eastAsia="Times New Roman" w:cs="Calibri"/>
                <w:sz w:val="18"/>
                <w:szCs w:val="18"/>
              </w:rPr>
              <w:t xml:space="preserve">results to other educators, ELLs, and </w:t>
            </w:r>
            <w:proofErr w:type="spellStart"/>
            <w:r w:rsidRPr="00DB22B0">
              <w:rPr>
                <w:rFonts w:eastAsia="Times New Roman" w:cs="Calibri"/>
                <w:sz w:val="18"/>
                <w:szCs w:val="18"/>
              </w:rPr>
              <w:t>ELLs’</w:t>
            </w:r>
            <w:proofErr w:type="spellEnd"/>
            <w:r w:rsidRPr="00DB22B0">
              <w:rPr>
                <w:rFonts w:eastAsia="Times New Roman" w:cs="Calibri"/>
                <w:sz w:val="18"/>
                <w:szCs w:val="18"/>
              </w:rPr>
              <w:t xml:space="preserve"> families.</w:t>
            </w:r>
          </w:p>
        </w:tc>
        <w:tc>
          <w:tcPr>
            <w:tcW w:w="469" w:type="pct"/>
            <w:vAlign w:val="center"/>
          </w:tcPr>
          <w:p w14:paraId="13460E4E" w14:textId="77777777" w:rsidR="00EF1AFB" w:rsidRPr="00183F3A" w:rsidRDefault="00EF1AFB" w:rsidP="00EA41C6">
            <w:pPr>
              <w:contextualSpacing/>
              <w:jc w:val="center"/>
              <w:rPr>
                <w:rFonts w:eastAsia="Times New Roman" w:cs="Calibri"/>
              </w:rPr>
            </w:pPr>
            <w:r>
              <w:rPr>
                <w:rFonts w:eastAsia="Times New Roman" w:cs="Calibri"/>
              </w:rPr>
              <w:t>X</w:t>
            </w:r>
          </w:p>
        </w:tc>
        <w:tc>
          <w:tcPr>
            <w:tcW w:w="1648" w:type="pct"/>
          </w:tcPr>
          <w:p w14:paraId="019F794B" w14:textId="77777777" w:rsidR="00EF1AFB" w:rsidRDefault="00EF1AFB" w:rsidP="00EA41C6">
            <w:pPr>
              <w:contextualSpacing/>
              <w:jc w:val="center"/>
              <w:rPr>
                <w:rFonts w:eastAsia="Times New Roman" w:cs="Calibri"/>
              </w:rPr>
            </w:pPr>
            <w:r>
              <w:rPr>
                <w:rFonts w:eastAsia="Times New Roman" w:cs="Calibri"/>
              </w:rPr>
              <w:t>Linguistic Analysis Project</w:t>
            </w:r>
          </w:p>
        </w:tc>
      </w:tr>
      <w:tr w:rsidR="00EF1AFB" w:rsidRPr="00183F3A" w14:paraId="0B799B81" w14:textId="77777777" w:rsidTr="00EF1AFB">
        <w:tc>
          <w:tcPr>
            <w:tcW w:w="2882" w:type="pct"/>
            <w:vAlign w:val="center"/>
          </w:tcPr>
          <w:p w14:paraId="473CDBF4" w14:textId="77777777" w:rsidR="00EF1AFB" w:rsidRPr="00DB22B0" w:rsidRDefault="00EF1AFB" w:rsidP="00EA41C6">
            <w:pPr>
              <w:contextualSpacing/>
              <w:rPr>
                <w:rFonts w:eastAsia="Times New Roman" w:cs="Calibri"/>
                <w:sz w:val="18"/>
                <w:szCs w:val="18"/>
              </w:rPr>
            </w:pPr>
            <w:r w:rsidRPr="00DB22B0">
              <w:rPr>
                <w:rFonts w:eastAsia="Times New Roman" w:cs="Calibri"/>
                <w:sz w:val="18"/>
                <w:szCs w:val="18"/>
              </w:rPr>
              <w:lastRenderedPageBreak/>
              <w:t>STANDARD 5: PROFESSIONALISM AND LEADERSHIP</w:t>
            </w:r>
          </w:p>
          <w:p w14:paraId="04CEF6B6" w14:textId="77777777" w:rsidR="00EF1AFB" w:rsidRPr="00B16ADB" w:rsidRDefault="00EF1AFB" w:rsidP="00EA41C6">
            <w:pPr>
              <w:contextualSpacing/>
              <w:rPr>
                <w:rFonts w:eastAsia="Times New Roman" w:cs="Calibri"/>
                <w:sz w:val="18"/>
                <w:szCs w:val="18"/>
              </w:rPr>
            </w:pPr>
            <w:r w:rsidRPr="00DB22B0">
              <w:rPr>
                <w:rFonts w:eastAsia="Times New Roman" w:cs="Calibri"/>
                <w:sz w:val="18"/>
                <w:szCs w:val="18"/>
              </w:rPr>
              <w:t>Candidates demonstrate professionalism and leadership by collaborating with other educators,</w:t>
            </w:r>
            <w:r>
              <w:rPr>
                <w:rFonts w:eastAsia="Times New Roman" w:cs="Calibri"/>
                <w:sz w:val="18"/>
                <w:szCs w:val="18"/>
              </w:rPr>
              <w:t xml:space="preserve"> </w:t>
            </w:r>
            <w:r w:rsidRPr="00DB22B0">
              <w:rPr>
                <w:rFonts w:eastAsia="Times New Roman" w:cs="Calibri"/>
                <w:sz w:val="18"/>
                <w:szCs w:val="18"/>
              </w:rPr>
              <w:t>knowing policies and legislation and the rights of ELLs, advocating for ELLs and their families,</w:t>
            </w:r>
            <w:r>
              <w:rPr>
                <w:rFonts w:eastAsia="Times New Roman" w:cs="Calibri"/>
                <w:sz w:val="18"/>
                <w:szCs w:val="18"/>
              </w:rPr>
              <w:t xml:space="preserve"> </w:t>
            </w:r>
            <w:r w:rsidRPr="00DB22B0">
              <w:rPr>
                <w:rFonts w:eastAsia="Times New Roman" w:cs="Calibri"/>
                <w:sz w:val="18"/>
                <w:szCs w:val="18"/>
              </w:rPr>
              <w:t>engaging in self-assessment and reflection, pursuing continuous professional development, and</w:t>
            </w:r>
            <w:r>
              <w:rPr>
                <w:rFonts w:eastAsia="Times New Roman" w:cs="Calibri"/>
                <w:sz w:val="18"/>
                <w:szCs w:val="18"/>
              </w:rPr>
              <w:t xml:space="preserve"> </w:t>
            </w:r>
            <w:r w:rsidRPr="00DB22B0">
              <w:rPr>
                <w:rFonts w:eastAsia="Times New Roman" w:cs="Calibri"/>
                <w:sz w:val="18"/>
                <w:szCs w:val="18"/>
              </w:rPr>
              <w:t>honing their teaching practice through supervised teaching.</w:t>
            </w:r>
          </w:p>
        </w:tc>
        <w:tc>
          <w:tcPr>
            <w:tcW w:w="469" w:type="pct"/>
            <w:vAlign w:val="center"/>
          </w:tcPr>
          <w:p w14:paraId="12DB5A25" w14:textId="77777777" w:rsidR="00EF1AFB" w:rsidRPr="00183F3A" w:rsidRDefault="00EF1AFB" w:rsidP="00EA41C6">
            <w:pPr>
              <w:contextualSpacing/>
              <w:jc w:val="center"/>
              <w:rPr>
                <w:rFonts w:eastAsia="Times New Roman" w:cs="Calibri"/>
              </w:rPr>
            </w:pPr>
          </w:p>
        </w:tc>
        <w:tc>
          <w:tcPr>
            <w:tcW w:w="1648" w:type="pct"/>
          </w:tcPr>
          <w:p w14:paraId="041DEF7F" w14:textId="77777777" w:rsidR="00EF1AFB" w:rsidRPr="00183F3A" w:rsidRDefault="00EF1AFB" w:rsidP="00EA41C6">
            <w:pPr>
              <w:contextualSpacing/>
              <w:jc w:val="center"/>
              <w:rPr>
                <w:rFonts w:eastAsia="Times New Roman" w:cs="Calibri"/>
              </w:rPr>
            </w:pPr>
          </w:p>
        </w:tc>
      </w:tr>
    </w:tbl>
    <w:p w14:paraId="534F5876" w14:textId="77777777" w:rsidR="00EF1AFB" w:rsidRDefault="00EF1AFB" w:rsidP="00EF1AFB">
      <w:pPr>
        <w:rPr>
          <w:b/>
          <w:highlight w:val="yellow"/>
        </w:rPr>
      </w:pPr>
      <w:r>
        <w:rPr>
          <w:b/>
          <w:highlight w:val="yellow"/>
        </w:rPr>
        <w:br w:type="page"/>
      </w:r>
    </w:p>
    <w:p w14:paraId="26019457" w14:textId="77777777" w:rsidR="00EF1AFB" w:rsidRDefault="00EF1AFB" w:rsidP="00DC5B2C">
      <w:pPr>
        <w:autoSpaceDE w:val="0"/>
        <w:autoSpaceDN w:val="0"/>
        <w:adjustRightInd w:val="0"/>
        <w:spacing w:after="0" w:line="360" w:lineRule="auto"/>
        <w:rPr>
          <w:rFonts w:cs="TimesNewRomanPSMT"/>
        </w:rPr>
      </w:pPr>
    </w:p>
    <w:p w14:paraId="25A48F8B" w14:textId="77777777" w:rsidR="00A30607" w:rsidRDefault="00D03C2A" w:rsidP="00D03C2A">
      <w:pPr>
        <w:spacing w:after="0" w:line="360" w:lineRule="auto"/>
      </w:pPr>
      <w:r w:rsidRPr="00A30607">
        <w:rPr>
          <w:b/>
        </w:rPr>
        <w:t>TEXT</w:t>
      </w:r>
      <w:r w:rsidRPr="00A30607">
        <w:t>:</w:t>
      </w:r>
      <w:r w:rsidR="00A30607" w:rsidRPr="00A30607">
        <w:t xml:space="preserve"> Yule, G. (2016). </w:t>
      </w:r>
      <w:r w:rsidR="00A30607" w:rsidRPr="00A30607">
        <w:rPr>
          <w:i/>
        </w:rPr>
        <w:t>The study of language</w:t>
      </w:r>
      <w:r w:rsidR="00A30607" w:rsidRPr="00A30607">
        <w:t>. 6</w:t>
      </w:r>
      <w:r w:rsidR="00A30607" w:rsidRPr="00A30607">
        <w:rPr>
          <w:vertAlign w:val="superscript"/>
        </w:rPr>
        <w:t>th</w:t>
      </w:r>
      <w:r w:rsidR="00A30607" w:rsidRPr="00A30607">
        <w:t xml:space="preserve"> ed. Cambridge: Cambridge University Press. Supplemental materials will be provided via the course Blackboard</w:t>
      </w:r>
      <w:r w:rsidR="00A30607">
        <w:t xml:space="preserve"> (BB)</w:t>
      </w:r>
      <w:r w:rsidR="00A30607" w:rsidRPr="00A30607">
        <w:t xml:space="preserve"> site.</w:t>
      </w:r>
    </w:p>
    <w:p w14:paraId="35239B58" w14:textId="77777777" w:rsidR="00A30607" w:rsidRDefault="00A30607" w:rsidP="00A30607">
      <w:pPr>
        <w:spacing w:after="0" w:line="360" w:lineRule="auto"/>
      </w:pPr>
      <w:r>
        <w:rPr>
          <w:b/>
        </w:rPr>
        <w:t>Class f</w:t>
      </w:r>
      <w:r w:rsidRPr="00A30607">
        <w:rPr>
          <w:b/>
        </w:rPr>
        <w:t>ormat</w:t>
      </w:r>
      <w:r>
        <w:t>: Discussion of readings and group activities. This should be an active class because everyone here speaks at least one language and has experience as a language learner or teacher. You will be graded on participation. A handout delineated participation guidelines will be posted on our BB site.</w:t>
      </w:r>
    </w:p>
    <w:p w14:paraId="320B3C43" w14:textId="77777777" w:rsidR="002246B6" w:rsidRPr="00263D36" w:rsidRDefault="00CB1B1F" w:rsidP="000D752C">
      <w:pPr>
        <w:spacing w:after="0" w:line="360" w:lineRule="auto"/>
      </w:pPr>
      <w:r>
        <w:rPr>
          <w:b/>
        </w:rPr>
        <w:t>Attendance p</w:t>
      </w:r>
      <w:r w:rsidR="00397EF6" w:rsidRPr="00397EF6">
        <w:rPr>
          <w:b/>
        </w:rPr>
        <w:t>olicy</w:t>
      </w:r>
      <w:r w:rsidR="00857DB9">
        <w:t>: You are permitted 6</w:t>
      </w:r>
      <w:r w:rsidR="00397EF6">
        <w:t xml:space="preserve"> hours of absence. I count each hour separately. So if you miss the 1st hour of class and come for the 2nd &amp; 3rd hours, you get credi</w:t>
      </w:r>
      <w:r w:rsidR="00857DB9">
        <w:t>t for them. Each hour over the 6 hours permitted</w:t>
      </w:r>
      <w:r w:rsidR="00397EF6">
        <w:t xml:space="preserve"> results in a 2% reduction in your final grade. More than 10 minutes late, you begin to accrue late penalties. 3 late arrivals equal 1 absence.</w:t>
      </w:r>
    </w:p>
    <w:p w14:paraId="7413A024" w14:textId="77777777" w:rsidR="000D752C" w:rsidRPr="000D752C" w:rsidRDefault="00CB1B1F" w:rsidP="000D752C">
      <w:pPr>
        <w:spacing w:after="0" w:line="360" w:lineRule="auto"/>
        <w:rPr>
          <w:b/>
        </w:rPr>
      </w:pPr>
      <w:r>
        <w:rPr>
          <w:b/>
        </w:rPr>
        <w:t>Academic h</w:t>
      </w:r>
      <w:r w:rsidR="000D752C" w:rsidRPr="000D752C">
        <w:rPr>
          <w:b/>
        </w:rPr>
        <w:t>onesty</w:t>
      </w:r>
      <w:r w:rsidR="000D752C">
        <w:rPr>
          <w:b/>
        </w:rPr>
        <w:t>:</w:t>
      </w:r>
    </w:p>
    <w:p w14:paraId="2FF3820F" w14:textId="77777777" w:rsidR="000D752C" w:rsidRDefault="000D752C" w:rsidP="000D752C">
      <w:pPr>
        <w:spacing w:after="0" w:line="360" w:lineRule="auto"/>
      </w:pPr>
      <w:r>
        <w:t>Plagiarism and Cheating of any kind on an examination, quiz, or assignment will result at least</w:t>
      </w:r>
      <w:r w:rsidR="002246B6">
        <w:t xml:space="preserve"> in an "F" for that assignment </w:t>
      </w:r>
      <w:r>
        <w:t xml:space="preserve">and may, depending on the severity of the case, lead </w:t>
      </w:r>
      <w:r w:rsidR="002246B6">
        <w:t>to an "F" for the entire course</w:t>
      </w:r>
      <w:r>
        <w:t xml:space="preserve"> and may </w:t>
      </w:r>
      <w:r w:rsidR="002246B6">
        <w:t xml:space="preserve">also </w:t>
      </w:r>
      <w:r>
        <w:t>be subject to appropriate referral to the Office of Judicial Affairs. See the WKU Academic Integrity statement for further information.</w:t>
      </w:r>
    </w:p>
    <w:p w14:paraId="2BD15264" w14:textId="77777777" w:rsidR="000D752C" w:rsidRPr="000D752C" w:rsidRDefault="00CB1B1F" w:rsidP="000D752C">
      <w:pPr>
        <w:spacing w:after="0" w:line="360" w:lineRule="auto"/>
        <w:rPr>
          <w:b/>
        </w:rPr>
      </w:pPr>
      <w:r>
        <w:rPr>
          <w:b/>
        </w:rPr>
        <w:t>Military p</w:t>
      </w:r>
      <w:r w:rsidR="000D752C" w:rsidRPr="000D752C">
        <w:rPr>
          <w:b/>
        </w:rPr>
        <w:t>olicy</w:t>
      </w:r>
      <w:r w:rsidR="000D752C">
        <w:rPr>
          <w:b/>
        </w:rPr>
        <w:t>:</w:t>
      </w:r>
    </w:p>
    <w:p w14:paraId="1852911C" w14:textId="77777777" w:rsidR="000D752C" w:rsidRDefault="000D752C" w:rsidP="000D752C">
      <w:pPr>
        <w:spacing w:after="0" w:line="360" w:lineRule="auto"/>
      </w:pPr>
      <w:r>
        <w:t>Students who are either reserve or active duty military personnel and are deployed during this course will need to show the professor their orders. Every effort will be made to help them complete the course via the Internet or mail.</w:t>
      </w:r>
    </w:p>
    <w:p w14:paraId="32959D4A" w14:textId="77777777" w:rsidR="000D752C" w:rsidRPr="000D752C" w:rsidRDefault="002246B6" w:rsidP="000D752C">
      <w:pPr>
        <w:spacing w:after="0" w:line="360" w:lineRule="auto"/>
        <w:rPr>
          <w:b/>
        </w:rPr>
      </w:pPr>
      <w:r>
        <w:rPr>
          <w:b/>
        </w:rPr>
        <w:t>ADA compliance statement</w:t>
      </w:r>
    </w:p>
    <w:p w14:paraId="30BFE99D" w14:textId="77777777" w:rsidR="00857DB9" w:rsidRDefault="002246B6" w:rsidP="00857DB9">
      <w:pPr>
        <w:spacing w:after="0" w:line="360" w:lineRule="auto"/>
      </w:pPr>
      <w:r w:rsidRPr="002246B6">
        <w:t xml:space="preserve">In compliance with University policy, students with disabilities who require academic and/or auxiliary accommodations for this course must contact the Student Accessibility Resource Center located in Downing Student Union, 1074. SARC can be reached by phone number at 270-745-5004 [270-745-3030 TTY] or via email at </w:t>
      </w:r>
      <w:hyperlink r:id="rId8" w:history="1">
        <w:r w:rsidRPr="00361920">
          <w:rPr>
            <w:rStyle w:val="Hyperlink"/>
          </w:rPr>
          <w:t>sarc.connect@wku.edu</w:t>
        </w:r>
      </w:hyperlink>
      <w:r w:rsidRPr="002246B6">
        <w:t>. Please do not request accommodations directly from the professor or instructor without a faculty notification letter (FNL) from The Student Accessibility Resource Center.</w:t>
      </w:r>
    </w:p>
    <w:p w14:paraId="4D71FBAF" w14:textId="77777777" w:rsidR="000D752C" w:rsidRPr="00857DB9" w:rsidRDefault="000D752C" w:rsidP="00857DB9">
      <w:pPr>
        <w:spacing w:after="0" w:line="360" w:lineRule="auto"/>
      </w:pPr>
      <w:r w:rsidRPr="000D752C">
        <w:rPr>
          <w:b/>
        </w:rPr>
        <w:t>Copyright</w:t>
      </w:r>
      <w:r w:rsidR="002246B6">
        <w:rPr>
          <w:b/>
        </w:rPr>
        <w:t>:</w:t>
      </w:r>
    </w:p>
    <w:p w14:paraId="28D145A3" w14:textId="77777777" w:rsidR="000D752C" w:rsidRDefault="000D752C" w:rsidP="000D752C">
      <w:pPr>
        <w:spacing w:after="0" w:line="360" w:lineRule="auto"/>
      </w:pPr>
      <w:r>
        <w:t>This course may contain copyright protected materials such as audio</w:t>
      </w:r>
      <w:r w:rsidR="002246B6">
        <w:t xml:space="preserve"> or video clips, </w:t>
      </w:r>
      <w:r>
        <w:t>images, text materials, etc. These items are being u</w:t>
      </w:r>
      <w:r w:rsidR="002246B6">
        <w:t xml:space="preserve">sed with regard to the Fair Use </w:t>
      </w:r>
      <w:r>
        <w:t>doctrine in order to enhance the learning e</w:t>
      </w:r>
      <w:r w:rsidR="002246B6">
        <w:t xml:space="preserve">nvironment. Please do not copy, </w:t>
      </w:r>
      <w:r>
        <w:t xml:space="preserve">duplicate, download or distribute these items. The use of </w:t>
      </w:r>
      <w:r>
        <w:lastRenderedPageBreak/>
        <w:t>these materials is str</w:t>
      </w:r>
      <w:r w:rsidR="002246B6">
        <w:t xml:space="preserve">ictly </w:t>
      </w:r>
      <w:r>
        <w:t>reserved for this online classroom environment a</w:t>
      </w:r>
      <w:r w:rsidR="002246B6">
        <w:t xml:space="preserve">nd your use only. All copyright </w:t>
      </w:r>
      <w:r>
        <w:t>materials are credited to the copyright holder.</w:t>
      </w:r>
    </w:p>
    <w:p w14:paraId="7F69489D" w14:textId="77777777" w:rsidR="000D752C" w:rsidRPr="002246B6" w:rsidRDefault="00CB1B1F" w:rsidP="000D752C">
      <w:pPr>
        <w:spacing w:after="0" w:line="360" w:lineRule="auto"/>
        <w:rPr>
          <w:b/>
        </w:rPr>
      </w:pPr>
      <w:r>
        <w:rPr>
          <w:b/>
        </w:rPr>
        <w:t>Class c</w:t>
      </w:r>
      <w:r w:rsidR="000D752C" w:rsidRPr="002246B6">
        <w:rPr>
          <w:b/>
        </w:rPr>
        <w:t>onduct</w:t>
      </w:r>
      <w:r w:rsidR="002246B6">
        <w:rPr>
          <w:b/>
        </w:rPr>
        <w:t>:</w:t>
      </w:r>
    </w:p>
    <w:p w14:paraId="0513BD67" w14:textId="77777777" w:rsidR="000D752C" w:rsidRDefault="000D752C" w:rsidP="000D752C">
      <w:pPr>
        <w:spacing w:after="0" w:line="360" w:lineRule="auto"/>
      </w:pPr>
      <w:r>
        <w:t>Students are expected to silence their cell phone</w:t>
      </w:r>
      <w:r w:rsidR="002246B6">
        <w:t xml:space="preserve">s and refrain from using social </w:t>
      </w:r>
      <w:r>
        <w:t>media during class time. Students should treat each</w:t>
      </w:r>
      <w:r w:rsidR="002246B6">
        <w:t xml:space="preserve"> other and the professor in the </w:t>
      </w:r>
      <w:r>
        <w:t>manner in which they wish to be treated.</w:t>
      </w:r>
    </w:p>
    <w:p w14:paraId="6155D063" w14:textId="77777777" w:rsidR="002246B6" w:rsidRPr="00857DB9" w:rsidRDefault="00CB1B1F" w:rsidP="002246B6">
      <w:pPr>
        <w:spacing w:after="0" w:line="360" w:lineRule="auto"/>
        <w:rPr>
          <w:b/>
        </w:rPr>
      </w:pPr>
      <w:r>
        <w:rPr>
          <w:b/>
        </w:rPr>
        <w:t>Resolving complaints about g</w:t>
      </w:r>
      <w:r w:rsidR="002246B6" w:rsidRPr="00857DB9">
        <w:rPr>
          <w:b/>
        </w:rPr>
        <w:t>rades</w:t>
      </w:r>
      <w:r w:rsidR="00857DB9">
        <w:rPr>
          <w:b/>
        </w:rPr>
        <w:t>:</w:t>
      </w:r>
    </w:p>
    <w:p w14:paraId="34285A1B" w14:textId="77777777" w:rsidR="002246B6" w:rsidRPr="00263D36" w:rsidRDefault="002246B6" w:rsidP="002246B6">
      <w:pPr>
        <w:spacing w:after="0" w:line="360" w:lineRule="auto"/>
      </w:pPr>
      <w:r>
        <w:t xml:space="preserve">The first step in resolving a complaint about grades is for the student to attempt to resolve the problem directly with the course instructor. See the Student Handbook, available at </w:t>
      </w:r>
      <w:hyperlink r:id="rId9" w:history="1">
        <w:r w:rsidRPr="00361920">
          <w:rPr>
            <w:rStyle w:val="Hyperlink"/>
          </w:rPr>
          <w:t>http://www.wku.edu/handbook/</w:t>
        </w:r>
      </w:hyperlink>
      <w:r>
        <w:t xml:space="preserve"> for additional guidance.</w:t>
      </w:r>
    </w:p>
    <w:p w14:paraId="0B15861E" w14:textId="77777777" w:rsidR="002246B6" w:rsidRPr="002246B6" w:rsidRDefault="002246B6" w:rsidP="002246B6">
      <w:pPr>
        <w:spacing w:after="0" w:line="360" w:lineRule="auto"/>
        <w:rPr>
          <w:b/>
        </w:rPr>
      </w:pPr>
      <w:r>
        <w:rPr>
          <w:b/>
        </w:rPr>
        <w:t>Title IX misconduct/assault s</w:t>
      </w:r>
      <w:r w:rsidRPr="002246B6">
        <w:rPr>
          <w:b/>
        </w:rPr>
        <w:t>tatement</w:t>
      </w:r>
    </w:p>
    <w:p w14:paraId="53C6EB3D" w14:textId="77777777" w:rsidR="002246B6" w:rsidRDefault="002246B6" w:rsidP="002246B6">
      <w:pPr>
        <w:spacing w:after="0" w:line="360" w:lineRule="auto"/>
      </w:pPr>
      <w:r>
        <w:t xml:space="preserve">Western Kentucky University (WKU) is committed to supporting faculty, staff and students by upholding WKU’s Title IX Sexual Misconduct/Assault Policy (#0.2070) at </w:t>
      </w:r>
      <w:hyperlink r:id="rId10" w:history="1">
        <w:r w:rsidRPr="00361920">
          <w:rPr>
            <w:rStyle w:val="Hyperlink"/>
          </w:rPr>
          <w:t>https://wku.edu/eoo/documents/titleix/wkutitleixpolicyandgrievanceprocedure.pdf</w:t>
        </w:r>
      </w:hyperlink>
      <w:r>
        <w:t xml:space="preserve"> and</w:t>
      </w:r>
    </w:p>
    <w:p w14:paraId="113B61CC" w14:textId="77777777" w:rsidR="002246B6" w:rsidRDefault="002246B6" w:rsidP="002246B6">
      <w:pPr>
        <w:spacing w:after="0" w:line="360" w:lineRule="auto"/>
      </w:pPr>
      <w:r>
        <w:t>Discrimination and Harassment Policy (#0.2040) at</w:t>
      </w:r>
    </w:p>
    <w:p w14:paraId="2E239265" w14:textId="77777777" w:rsidR="002246B6" w:rsidRDefault="002D5F21" w:rsidP="002246B6">
      <w:pPr>
        <w:spacing w:after="0" w:line="360" w:lineRule="auto"/>
      </w:pPr>
      <w:hyperlink r:id="rId11" w:history="1">
        <w:r w:rsidR="002246B6" w:rsidRPr="00361920">
          <w:rPr>
            <w:rStyle w:val="Hyperlink"/>
          </w:rPr>
          <w:t>https://wku.edu/policies/hr_policies/2040_discrimination_harassment_policy.pdf</w:t>
        </w:r>
      </w:hyperlink>
      <w:r w:rsidR="002246B6">
        <w:t>.</w:t>
      </w:r>
    </w:p>
    <w:p w14:paraId="25B40AE1" w14:textId="77777777" w:rsidR="002246B6" w:rsidRDefault="002246B6" w:rsidP="002246B6">
      <w:pPr>
        <w:spacing w:after="0" w:line="360" w:lineRule="auto"/>
      </w:pPr>
      <w:r>
        <w:t>Under these policies, discrimination, harassment and/or sexual misconduct based on sex/gender are prohibited. If you experience an incident of sex/gender-based discrimination, harassment and/or sexual misconduct, you are encouraged to report it to the Title IX Coordinator, Andrea Anderson, 270-745-5398 or Title IX Investigators, Michael Crowe, 270-745-5429 or Joshua Hayes, 270-745-5121.</w:t>
      </w:r>
    </w:p>
    <w:p w14:paraId="07121995" w14:textId="77777777" w:rsidR="002246B6" w:rsidRDefault="002246B6" w:rsidP="002246B6">
      <w:pPr>
        <w:spacing w:after="0" w:line="360" w:lineRule="auto"/>
      </w:pPr>
      <w:r>
        <w:t>Please note that while you may report an incident of sex/gender based discrimination, harassment and/or sexual misconduct to a faculty member, WKU faculty are “Responsible Employees” of the University and MUST report what you share to WKU’s Title IX Coordinator or Title IX Investigator. If you would like to speak with someone who may be able to afford you confidentiality, you may contact WKU’s Counseling and Testing Center at 270-745-3159.</w:t>
      </w:r>
    </w:p>
    <w:p w14:paraId="5C6C1350" w14:textId="77777777" w:rsidR="000D752C" w:rsidRPr="002246B6" w:rsidRDefault="000D752C" w:rsidP="000D752C">
      <w:pPr>
        <w:spacing w:after="0" w:line="360" w:lineRule="auto"/>
        <w:rPr>
          <w:b/>
        </w:rPr>
      </w:pPr>
      <w:r w:rsidRPr="002246B6">
        <w:rPr>
          <w:b/>
        </w:rPr>
        <w:t>Important Dates</w:t>
      </w:r>
      <w:r w:rsidR="002246B6">
        <w:rPr>
          <w:b/>
        </w:rPr>
        <w:t>:</w:t>
      </w:r>
    </w:p>
    <w:p w14:paraId="392DC805" w14:textId="77777777" w:rsidR="00951E44" w:rsidRDefault="00951E44" w:rsidP="00951E44">
      <w:pPr>
        <w:spacing w:after="0" w:line="360" w:lineRule="auto"/>
      </w:pPr>
      <w:r>
        <w:t>Classes begin .......................................... Monday, August 27</w:t>
      </w:r>
    </w:p>
    <w:p w14:paraId="2C5F2722" w14:textId="77777777" w:rsidR="00951E44" w:rsidRDefault="00951E44" w:rsidP="00951E44">
      <w:pPr>
        <w:spacing w:after="0" w:line="360" w:lineRule="auto"/>
      </w:pPr>
      <w:r>
        <w:t>Labor Day (university closed) ................. Monday, September 3 (week 2)</w:t>
      </w:r>
    </w:p>
    <w:p w14:paraId="596D097C" w14:textId="77777777" w:rsidR="00951E44" w:rsidRDefault="00951E44" w:rsidP="00951E44">
      <w:pPr>
        <w:spacing w:after="0" w:line="360" w:lineRule="auto"/>
      </w:pPr>
      <w:r>
        <w:t>Fall Break (no classes; offices open)....... Thursday-Friday, October 11-12 (week 7)</w:t>
      </w:r>
    </w:p>
    <w:p w14:paraId="4711B47C" w14:textId="77777777" w:rsidR="00DC5B2C" w:rsidRDefault="00DC5B2C" w:rsidP="00951E44">
      <w:pPr>
        <w:spacing w:after="0" w:line="360" w:lineRule="auto"/>
      </w:pPr>
      <w:r>
        <w:t>Last Date to withdraw with a “w”:           Friday, October 19th</w:t>
      </w:r>
    </w:p>
    <w:p w14:paraId="0D45DC1B" w14:textId="77777777" w:rsidR="00951E44" w:rsidRDefault="00951E44" w:rsidP="00951E44">
      <w:pPr>
        <w:spacing w:after="0" w:line="360" w:lineRule="auto"/>
      </w:pPr>
      <w:r>
        <w:t>Thanksgiving Holiday ............................. Wednesday-Friday, November 21-23 (week 13)</w:t>
      </w:r>
    </w:p>
    <w:p w14:paraId="4C19B03B" w14:textId="77777777" w:rsidR="00951E44" w:rsidRDefault="00951E44" w:rsidP="00951E44">
      <w:pPr>
        <w:spacing w:after="0" w:line="360" w:lineRule="auto"/>
        <w:rPr>
          <w:b/>
        </w:rPr>
      </w:pPr>
      <w:r>
        <w:tab/>
      </w:r>
      <w:r>
        <w:tab/>
      </w:r>
      <w:r>
        <w:tab/>
      </w:r>
      <w:r>
        <w:tab/>
      </w:r>
      <w:r>
        <w:tab/>
      </w:r>
      <w:r w:rsidRPr="00951E44">
        <w:rPr>
          <w:b/>
        </w:rPr>
        <w:t>Linguistic Analysis due Nov. 30</w:t>
      </w:r>
      <w:r w:rsidRPr="00951E44">
        <w:rPr>
          <w:b/>
          <w:vertAlign w:val="superscript"/>
        </w:rPr>
        <w:t>th</w:t>
      </w:r>
      <w:r w:rsidRPr="00951E44">
        <w:rPr>
          <w:b/>
        </w:rPr>
        <w:t>, 11:59p</w:t>
      </w:r>
    </w:p>
    <w:p w14:paraId="108A98A9" w14:textId="77777777" w:rsidR="00951E44" w:rsidRPr="00951E44" w:rsidRDefault="00951E44" w:rsidP="00951E44">
      <w:pPr>
        <w:spacing w:after="0" w:line="360" w:lineRule="auto"/>
        <w:rPr>
          <w:b/>
        </w:rPr>
      </w:pPr>
      <w:r>
        <w:rPr>
          <w:b/>
        </w:rPr>
        <w:tab/>
      </w:r>
      <w:r>
        <w:rPr>
          <w:b/>
        </w:rPr>
        <w:tab/>
      </w:r>
      <w:r>
        <w:rPr>
          <w:b/>
        </w:rPr>
        <w:tab/>
      </w:r>
      <w:r>
        <w:rPr>
          <w:b/>
        </w:rPr>
        <w:tab/>
      </w:r>
      <w:r>
        <w:rPr>
          <w:b/>
        </w:rPr>
        <w:tab/>
        <w:t>Week 15 Review for final</w:t>
      </w:r>
    </w:p>
    <w:p w14:paraId="300F3AFA" w14:textId="77777777" w:rsidR="00951E44" w:rsidRDefault="00951E44" w:rsidP="00951E44">
      <w:pPr>
        <w:spacing w:after="0" w:line="360" w:lineRule="auto"/>
      </w:pPr>
      <w:r>
        <w:lastRenderedPageBreak/>
        <w:t>Final Examinations.................................. Monday-Friday, December 10-14: (week 16)</w:t>
      </w:r>
    </w:p>
    <w:p w14:paraId="53564968" w14:textId="77777777" w:rsidR="00951E44" w:rsidRPr="00951E44" w:rsidRDefault="00951E44" w:rsidP="00951E44">
      <w:pPr>
        <w:spacing w:after="0" w:line="360" w:lineRule="auto"/>
        <w:rPr>
          <w:b/>
        </w:rPr>
      </w:pPr>
      <w:r>
        <w:t xml:space="preserve">                                                                        </w:t>
      </w:r>
      <w:r w:rsidRPr="00951E44">
        <w:rPr>
          <w:b/>
        </w:rPr>
        <w:t>Final Exam: Wednesday, Dec. 12</w:t>
      </w:r>
      <w:r w:rsidRPr="00951E44">
        <w:rPr>
          <w:b/>
          <w:vertAlign w:val="superscript"/>
        </w:rPr>
        <w:t>th</w:t>
      </w:r>
      <w:r w:rsidRPr="00951E44">
        <w:rPr>
          <w:b/>
        </w:rPr>
        <w:t>, 6-8p</w:t>
      </w:r>
    </w:p>
    <w:p w14:paraId="304B0AA7" w14:textId="77777777" w:rsidR="00951E44" w:rsidRPr="00DC5B2C" w:rsidRDefault="00951E44" w:rsidP="00951E44">
      <w:pPr>
        <w:spacing w:after="0" w:line="360" w:lineRule="auto"/>
      </w:pPr>
      <w:r>
        <w:t>Final Grades Due..................................... Tuesday, December 18</w:t>
      </w:r>
    </w:p>
    <w:p w14:paraId="49E46369" w14:textId="77777777" w:rsidR="002246B6" w:rsidRDefault="00CB1B1F" w:rsidP="00397EF6">
      <w:pPr>
        <w:spacing w:after="0" w:line="360" w:lineRule="auto"/>
      </w:pPr>
      <w:r>
        <w:rPr>
          <w:b/>
        </w:rPr>
        <w:t>Evaluation u</w:t>
      </w:r>
      <w:r w:rsidR="00397EF6" w:rsidRPr="00397EF6">
        <w:rPr>
          <w:b/>
        </w:rPr>
        <w:t>ndergrads</w:t>
      </w:r>
      <w:r w:rsidR="00397EF6">
        <w:t xml:space="preserve">: </w:t>
      </w:r>
      <w:r w:rsidR="00C60D79">
        <w:t>homework: 15</w:t>
      </w:r>
      <w:r w:rsidR="00397EF6">
        <w:t>%; participation: 10%; exams (3): 60% (20% each)</w:t>
      </w:r>
      <w:r w:rsidR="00C60D79">
        <w:t>; paper 15%</w:t>
      </w:r>
    </w:p>
    <w:p w14:paraId="59C69C91" w14:textId="77777777" w:rsidR="00397EF6" w:rsidRDefault="00CB1B1F" w:rsidP="00397EF6">
      <w:pPr>
        <w:spacing w:after="0" w:line="360" w:lineRule="auto"/>
      </w:pPr>
      <w:r>
        <w:rPr>
          <w:b/>
        </w:rPr>
        <w:t>Evaluation grad s</w:t>
      </w:r>
      <w:r w:rsidR="00397EF6" w:rsidRPr="00397EF6">
        <w:rPr>
          <w:b/>
        </w:rPr>
        <w:t>tudents</w:t>
      </w:r>
      <w:r w:rsidR="000D517F">
        <w:t>: h</w:t>
      </w:r>
      <w:r w:rsidR="00397EF6">
        <w:t xml:space="preserve">omework: 20%; participation 10%; exams (3): </w:t>
      </w:r>
      <w:r w:rsidR="00E97BFD">
        <w:t>45</w:t>
      </w:r>
      <w:r w:rsidR="00397EF6">
        <w:t>%</w:t>
      </w:r>
      <w:r w:rsidR="00E97BFD">
        <w:t xml:space="preserve"> (15% each)</w:t>
      </w:r>
      <w:r w:rsidR="00397EF6">
        <w:t>;</w:t>
      </w:r>
      <w:r w:rsidR="00E97BFD">
        <w:t xml:space="preserve"> paper 2</w:t>
      </w:r>
      <w:r w:rsidR="00397EF6">
        <w:t>5%</w:t>
      </w:r>
    </w:p>
    <w:p w14:paraId="33715652" w14:textId="77777777" w:rsidR="00E97BFD" w:rsidRDefault="00BD2214" w:rsidP="00397EF6">
      <w:pPr>
        <w:spacing w:after="0" w:line="360" w:lineRule="auto"/>
      </w:pPr>
      <w:r>
        <w:t>N. B. GSs</w:t>
      </w:r>
      <w:r w:rsidR="00397EF6" w:rsidRPr="00397EF6">
        <w:t xml:space="preserve"> will </w:t>
      </w:r>
      <w:r w:rsidR="00397EF6">
        <w:t>also</w:t>
      </w:r>
      <w:r w:rsidR="00857DB9">
        <w:t>, at times,</w:t>
      </w:r>
      <w:r w:rsidR="00397EF6">
        <w:t xml:space="preserve"> </w:t>
      </w:r>
      <w:r w:rsidR="00397EF6" w:rsidRPr="00397EF6">
        <w:t>have additional readings</w:t>
      </w:r>
      <w:r w:rsidR="00397EF6">
        <w:t>.</w:t>
      </w:r>
    </w:p>
    <w:p w14:paraId="1E0953FE" w14:textId="77777777" w:rsidR="00263D36" w:rsidRPr="00263D36" w:rsidRDefault="00857DB9" w:rsidP="00397EF6">
      <w:pPr>
        <w:spacing w:after="0" w:line="360" w:lineRule="auto"/>
      </w:pPr>
      <w:r>
        <w:rPr>
          <w:b/>
        </w:rPr>
        <w:t>Final g</w:t>
      </w:r>
      <w:r w:rsidR="00263D36" w:rsidRPr="00263D36">
        <w:rPr>
          <w:b/>
        </w:rPr>
        <w:t xml:space="preserve">rade </w:t>
      </w:r>
      <w:r w:rsidR="00263D36">
        <w:rPr>
          <w:b/>
        </w:rPr>
        <w:t>percent</w:t>
      </w:r>
      <w:r>
        <w:rPr>
          <w:b/>
        </w:rPr>
        <w:t>age</w:t>
      </w:r>
      <w:r w:rsidR="00263D36">
        <w:rPr>
          <w:b/>
        </w:rPr>
        <w:t xml:space="preserve"> </w:t>
      </w:r>
      <w:r w:rsidR="00263D36" w:rsidRPr="00263D36">
        <w:rPr>
          <w:b/>
        </w:rPr>
        <w:t>scale:</w:t>
      </w:r>
      <w:r w:rsidR="00263D36">
        <w:rPr>
          <w:b/>
        </w:rPr>
        <w:t xml:space="preserve"> </w:t>
      </w:r>
      <w:r w:rsidR="00263D36">
        <w:t>A = 90+; B = 89.9 – 80; C = 79.9 -70; D = 69.9 – 60; F = 59.9 and below</w:t>
      </w:r>
    </w:p>
    <w:p w14:paraId="66E806B2" w14:textId="77777777" w:rsidR="00397EF6" w:rsidRDefault="00397EF6" w:rsidP="00397EF6">
      <w:pPr>
        <w:spacing w:after="0" w:line="360" w:lineRule="auto"/>
      </w:pPr>
      <w:r w:rsidRPr="00397EF6">
        <w:rPr>
          <w:b/>
        </w:rPr>
        <w:t>Assignments</w:t>
      </w:r>
      <w:r w:rsidR="00E97BFD">
        <w:rPr>
          <w:b/>
        </w:rPr>
        <w:t xml:space="preserve"> (both UGs and GSs)</w:t>
      </w:r>
      <w:r>
        <w:t>: Most weeks, there will be sets of questions/problems that you will be required to answer. For essays questions (long or short), I expect you to use Academic English and follow academic protocol. That is, you are required to proofread your submissions for grammar, punctuation, spelling, citations, a</w:t>
      </w:r>
      <w:r w:rsidR="00E97BFD">
        <w:t xml:space="preserve">s they will be graded for such. </w:t>
      </w:r>
      <w:r>
        <w:t>Some questions may be answered successfully from the readings; others will require you to go beyond the readings and do a bit of research. There will be a 25% penalty for late homework. Exams will be taken when scheduled; no make-up exams except under the most dire and documentable circumstances.</w:t>
      </w:r>
    </w:p>
    <w:p w14:paraId="6E55C92E" w14:textId="77777777" w:rsidR="00AF62CF" w:rsidRDefault="00263D36" w:rsidP="00AF62CF">
      <w:pPr>
        <w:spacing w:after="0" w:line="360" w:lineRule="auto"/>
      </w:pPr>
      <w:r>
        <w:rPr>
          <w:b/>
        </w:rPr>
        <w:t>Paper</w:t>
      </w:r>
      <w:r w:rsidR="00AF62CF">
        <w:t xml:space="preserve">: </w:t>
      </w:r>
      <w:r w:rsidR="00CB1B1F">
        <w:rPr>
          <w:b/>
        </w:rPr>
        <w:t>Linguistic analysis p</w:t>
      </w:r>
      <w:r w:rsidR="00AF62CF" w:rsidRPr="00AF62CF">
        <w:rPr>
          <w:b/>
        </w:rPr>
        <w:t>roject</w:t>
      </w:r>
    </w:p>
    <w:p w14:paraId="6C13E6D7" w14:textId="77777777" w:rsidR="00AF62CF" w:rsidRDefault="00AF62CF" w:rsidP="00AF62CF">
      <w:pPr>
        <w:spacing w:after="0" w:line="360" w:lineRule="auto"/>
      </w:pPr>
      <w:r>
        <w:t xml:space="preserve">This scaffolded project consists of gathering information about an English learner in our community, analyzing the information obtained, and connecting teaching resources and current classroom-based research to linguistic topics covered in class. </w:t>
      </w:r>
    </w:p>
    <w:p w14:paraId="528BAD22" w14:textId="77777777" w:rsidR="00AF62CF" w:rsidRDefault="00AF62CF" w:rsidP="00AF62CF">
      <w:pPr>
        <w:spacing w:after="0" w:line="360" w:lineRule="auto"/>
      </w:pPr>
      <w:r w:rsidRPr="00AF62CF">
        <w:rPr>
          <w:b/>
        </w:rPr>
        <w:t>Obtaining the sample</w:t>
      </w:r>
      <w:r>
        <w:t>: Students will use four language elicitation tasks. These language samples will be used to complete the entire project. When collecting language samples, English learners should be allowed to deviate from topics if needed in order to enrich the samples. It is important for students to fully understand the 3 pieces of the linguistic analysis project to obtain an appropriate language sample. You must use the language sample that you collect. Each group</w:t>
      </w:r>
      <w:r w:rsidR="00CB1B1F">
        <w:t xml:space="preserve"> (of 3 students)</w:t>
      </w:r>
      <w:r>
        <w:t xml:space="preserve"> will be responsible for generating their own instrument. Groups cannot share instruments. The total time of administration should be no longer than 45 minutes.</w:t>
      </w:r>
    </w:p>
    <w:p w14:paraId="537DC1E6" w14:textId="77777777" w:rsidR="00AF62CF" w:rsidRDefault="00AF62CF" w:rsidP="00AF62CF">
      <w:pPr>
        <w:spacing w:after="0" w:line="360" w:lineRule="auto"/>
      </w:pPr>
      <w:r w:rsidRPr="00AF62CF">
        <w:rPr>
          <w:b/>
        </w:rPr>
        <w:t>The instrument includes</w:t>
      </w:r>
      <w:r>
        <w:t xml:space="preserve"> </w:t>
      </w:r>
      <w:r w:rsidRPr="00AF62CF">
        <w:rPr>
          <w:b/>
        </w:rPr>
        <w:t>the following</w:t>
      </w:r>
      <w:r>
        <w:t>:</w:t>
      </w:r>
    </w:p>
    <w:p w14:paraId="1A847883" w14:textId="77777777" w:rsidR="008F5397" w:rsidRDefault="00AF62CF" w:rsidP="00AF62CF">
      <w:pPr>
        <w:spacing w:after="0" w:line="360" w:lineRule="auto"/>
      </w:pPr>
      <w:r>
        <w:t>a. A written questionnaire (of about 10 questions) gathering general demographic information appropriate for the age/language proficiency level of the EL. It should be completed in real time. The volunteer can complete the questionnaire themselves (</w:t>
      </w:r>
      <w:proofErr w:type="spellStart"/>
      <w:r w:rsidR="002246B6">
        <w:t>n.b.</w:t>
      </w:r>
      <w:proofErr w:type="spellEnd"/>
      <w:r w:rsidR="002246B6">
        <w:t xml:space="preserve"> </w:t>
      </w:r>
      <w:proofErr w:type="spellStart"/>
      <w:r>
        <w:t>singlular</w:t>
      </w:r>
      <w:proofErr w:type="spellEnd"/>
      <w:r>
        <w:t xml:space="preserve"> “they” used here) in writing or verbally if assistance is required.</w:t>
      </w:r>
    </w:p>
    <w:p w14:paraId="670FF8E7" w14:textId="77777777" w:rsidR="00AF62CF" w:rsidRDefault="00AF62CF" w:rsidP="00AF62CF">
      <w:pPr>
        <w:spacing w:after="0" w:line="360" w:lineRule="auto"/>
      </w:pPr>
      <w:r>
        <w:t xml:space="preserve">b. An interview questionnaire with open-ended, conversational style questions that are appropriate for the age/language proficiency level. The questions should address topics of interest to that particular </w:t>
      </w:r>
      <w:r>
        <w:lastRenderedPageBreak/>
        <w:t>person related to their life, social experiences, culture, etc. The first question of the interview must explain the project and confirm the volunteer’s willingness to participate.</w:t>
      </w:r>
    </w:p>
    <w:p w14:paraId="6ACCA269" w14:textId="77777777" w:rsidR="00AF62CF" w:rsidRDefault="00AF62CF" w:rsidP="00AF62CF">
      <w:pPr>
        <w:spacing w:after="0" w:line="360" w:lineRule="auto"/>
      </w:pPr>
      <w:r>
        <w:t>You must record the interview for submission (mp3 is required).</w:t>
      </w:r>
    </w:p>
    <w:p w14:paraId="477F96F2" w14:textId="77777777" w:rsidR="00AF62CF" w:rsidRDefault="00AF62CF" w:rsidP="00AF62CF">
      <w:pPr>
        <w:spacing w:after="0" w:line="360" w:lineRule="auto"/>
      </w:pPr>
      <w:r>
        <w:t>c. A short reading passage appropriate to the age/language level of the English leaner to collect a read aloud speech sample. This must also be recorded (mp3). No pre-reading exercises or comprehension questions should be included.</w:t>
      </w:r>
    </w:p>
    <w:p w14:paraId="04CEA50C" w14:textId="77777777" w:rsidR="00AF62CF" w:rsidRDefault="00AF62CF" w:rsidP="00AF62CF">
      <w:pPr>
        <w:spacing w:after="0" w:line="360" w:lineRule="auto"/>
      </w:pPr>
      <w:r>
        <w:t xml:space="preserve">d. A short </w:t>
      </w:r>
      <w:proofErr w:type="gramStart"/>
      <w:r>
        <w:t>10-15 minute</w:t>
      </w:r>
      <w:proofErr w:type="gramEnd"/>
      <w:r>
        <w:t xml:space="preserve"> writing prompt appropriate to the age/language proficiency level of the English </w:t>
      </w:r>
      <w:r w:rsidR="00CB1B1F">
        <w:t>learner to be completed in the learner’s</w:t>
      </w:r>
      <w:r>
        <w:t xml:space="preserve"> own handwriting. Lines for writing should be provided.</w:t>
      </w:r>
    </w:p>
    <w:p w14:paraId="069E7CC1" w14:textId="77777777" w:rsidR="00AF62CF" w:rsidRDefault="00857DB9" w:rsidP="00AF62CF">
      <w:pPr>
        <w:spacing w:after="0" w:line="360" w:lineRule="auto"/>
      </w:pPr>
      <w:r w:rsidRPr="00857DB9">
        <w:rPr>
          <w:b/>
        </w:rPr>
        <w:t>Paper components</w:t>
      </w:r>
      <w:r>
        <w:t>:</w:t>
      </w:r>
    </w:p>
    <w:p w14:paraId="09249EDB" w14:textId="77777777" w:rsidR="00AF62CF" w:rsidRDefault="00AF62CF" w:rsidP="00AF62CF">
      <w:pPr>
        <w:spacing w:after="0" w:line="360" w:lineRule="auto"/>
      </w:pPr>
      <w:r>
        <w:t>The final linguistics analysis project should contain the following elements: Introduction</w:t>
      </w:r>
    </w:p>
    <w:p w14:paraId="5CEEE783" w14:textId="77777777" w:rsidR="00AF62CF" w:rsidRDefault="00AF62CF" w:rsidP="00AF62CF">
      <w:pPr>
        <w:spacing w:after="0" w:line="360" w:lineRule="auto"/>
      </w:pPr>
      <w:r>
        <w:t>A strategic summary of the English learner’s relevant biographical and language learning experiences as evidenced from the data collection instrument. It must also include a section that compares and contrasts the volunteer’s L1 (first lang) phonological, morphological, and syntactical system with their L2 (English). Make sure you cite any references you used to gather the information. You do not need to cite your own instrument. Students will examine the two audio-recorded speech samples from their English learner for evidence of his or her phonetic and phonological acquisition. The submitted project will include:</w:t>
      </w:r>
    </w:p>
    <w:p w14:paraId="54347005" w14:textId="77777777" w:rsidR="00AF62CF" w:rsidRDefault="00AF62CF" w:rsidP="00AF62CF">
      <w:pPr>
        <w:spacing w:after="0" w:line="360" w:lineRule="auto"/>
      </w:pPr>
      <w:r w:rsidRPr="00AF62CF">
        <w:rPr>
          <w:b/>
        </w:rPr>
        <w:t>Phonetics and phonology analysis</w:t>
      </w:r>
      <w:r>
        <w:t>:</w:t>
      </w:r>
    </w:p>
    <w:p w14:paraId="7ABA4B13" w14:textId="77777777" w:rsidR="00AF62CF" w:rsidRDefault="00AF62CF" w:rsidP="00AF62CF">
      <w:pPr>
        <w:spacing w:after="0" w:line="360" w:lineRule="auto"/>
      </w:pPr>
      <w:r>
        <w:t>a. Identify and describe in detail three p</w:t>
      </w:r>
      <w:r w:rsidR="00C60D79">
        <w:t xml:space="preserve">roblem areas from the learner’s </w:t>
      </w:r>
      <w:r>
        <w:t>phonetic/phonological performance. The d</w:t>
      </w:r>
      <w:r w:rsidR="00C60D79">
        <w:t xml:space="preserve">iscussion of each area must </w:t>
      </w:r>
      <w:r>
        <w:t>include technical information and appro</w:t>
      </w:r>
      <w:r w:rsidR="00C60D79">
        <w:t xml:space="preserve">priate terminology discussed in </w:t>
      </w:r>
      <w:r>
        <w:t>class. In addition, about 9-12 excerpts f</w:t>
      </w:r>
      <w:r w:rsidR="00C60D79">
        <w:t xml:space="preserve">rom the audio samples (a mix of </w:t>
      </w:r>
      <w:r>
        <w:t>spontaneous and read aloud) transcribed</w:t>
      </w:r>
      <w:r w:rsidR="00C60D79">
        <w:t xml:space="preserve"> in IPA and the associated time </w:t>
      </w:r>
      <w:r>
        <w:t>stamp as evidence.</w:t>
      </w:r>
    </w:p>
    <w:p w14:paraId="57DF213F" w14:textId="77777777" w:rsidR="00AF62CF" w:rsidRDefault="00AF62CF" w:rsidP="00AF62CF">
      <w:pPr>
        <w:spacing w:after="0" w:line="360" w:lineRule="auto"/>
      </w:pPr>
      <w:r>
        <w:t>b. For the three problem areas, the group sh</w:t>
      </w:r>
      <w:r w:rsidR="00C60D79">
        <w:t xml:space="preserve">ould also prepare a mini lesson </w:t>
      </w:r>
      <w:r>
        <w:t>plan that includes learner-friendly explan</w:t>
      </w:r>
      <w:r w:rsidR="00C60D79">
        <w:t xml:space="preserve">ations of each problem area and </w:t>
      </w:r>
      <w:r>
        <w:t>specific practices for each. Be sure to inc</w:t>
      </w:r>
      <w:r w:rsidR="00C60D79">
        <w:t xml:space="preserve">lude a copy of any worksheet or </w:t>
      </w:r>
      <w:r>
        <w:t>handout that you reference. This should be a</w:t>
      </w:r>
      <w:r w:rsidR="00390D91">
        <w:t xml:space="preserve"> ready-to go-</w:t>
      </w:r>
      <w:r w:rsidR="00C60D79">
        <w:t xml:space="preserve">lesson plan. It is </w:t>
      </w:r>
      <w:r>
        <w:t xml:space="preserve">appropriate to pull general sources from </w:t>
      </w:r>
      <w:r w:rsidR="00C60D79">
        <w:t>the Internet about teaching for i</w:t>
      </w:r>
      <w:r>
        <w:t>de</w:t>
      </w:r>
      <w:r w:rsidR="00C60D79">
        <w:t xml:space="preserve">as but make sure each source is </w:t>
      </w:r>
      <w:r>
        <w:t>reference</w:t>
      </w:r>
      <w:r w:rsidR="002246B6">
        <w:t xml:space="preserve">d at the end of this section in </w:t>
      </w:r>
      <w:r>
        <w:t>APA format.</w:t>
      </w:r>
    </w:p>
    <w:p w14:paraId="260B45C8" w14:textId="77777777" w:rsidR="00AF62CF" w:rsidRDefault="00AF62CF" w:rsidP="00AF62CF">
      <w:pPr>
        <w:spacing w:after="0" w:line="360" w:lineRule="auto"/>
      </w:pPr>
      <w:r>
        <w:t>c. Students will provide an annotated biblio</w:t>
      </w:r>
      <w:r w:rsidR="00C60D79">
        <w:t xml:space="preserve">graphy of two peer-reviewed </w:t>
      </w:r>
      <w:r>
        <w:t>articles that address best practices in phonological instruction or a specific</w:t>
      </w:r>
      <w:r w:rsidR="00C60D79">
        <w:t xml:space="preserve"> </w:t>
      </w:r>
      <w:r>
        <w:t>area of phonological acquisition for Eng</w:t>
      </w:r>
      <w:r w:rsidR="00C60D79">
        <w:t xml:space="preserve">lish learners. Articles must be published from </w:t>
      </w:r>
      <w:r>
        <w:t>2006 or later.</w:t>
      </w:r>
    </w:p>
    <w:p w14:paraId="1980BF9B" w14:textId="77777777" w:rsidR="00AF62CF" w:rsidRDefault="00AF62CF" w:rsidP="00AF62CF">
      <w:pPr>
        <w:spacing w:after="0" w:line="360" w:lineRule="auto"/>
      </w:pPr>
      <w:r>
        <w:t xml:space="preserve">d. Headings and page breaks should </w:t>
      </w:r>
      <w:r w:rsidR="00C60D79">
        <w:t xml:space="preserve">be used to make the information </w:t>
      </w:r>
      <w:r>
        <w:t>accessible.</w:t>
      </w:r>
    </w:p>
    <w:p w14:paraId="7B436EC1" w14:textId="77777777" w:rsidR="00AF62CF" w:rsidRDefault="00AF62CF" w:rsidP="00AF62CF">
      <w:pPr>
        <w:spacing w:after="0" w:line="360" w:lineRule="auto"/>
      </w:pPr>
      <w:r w:rsidRPr="00C60D79">
        <w:rPr>
          <w:b/>
        </w:rPr>
        <w:t>Morphology analysis</w:t>
      </w:r>
      <w:r>
        <w:t>:</w:t>
      </w:r>
    </w:p>
    <w:p w14:paraId="64FCCCF6" w14:textId="77777777" w:rsidR="00AF62CF" w:rsidRDefault="00AF62CF" w:rsidP="00AF62CF">
      <w:pPr>
        <w:spacing w:after="0" w:line="360" w:lineRule="auto"/>
      </w:pPr>
      <w:r>
        <w:lastRenderedPageBreak/>
        <w:t>a. Identify and describe in detail three p</w:t>
      </w:r>
      <w:r w:rsidR="00C60D79">
        <w:t xml:space="preserve">roblem areas from the learner’s </w:t>
      </w:r>
      <w:r>
        <w:t>morphological performance. The discu</w:t>
      </w:r>
      <w:r w:rsidR="00C60D79">
        <w:t xml:space="preserve">ssion of each area must include </w:t>
      </w:r>
      <w:r>
        <w:t>technical information and appropriate ter</w:t>
      </w:r>
      <w:r w:rsidR="00C60D79">
        <w:t xml:space="preserve">minology discussed in class. In </w:t>
      </w:r>
      <w:r>
        <w:t>addition, about 9-12 excerpts from t</w:t>
      </w:r>
      <w:r w:rsidR="00C60D79">
        <w:t xml:space="preserve">he samples (a mix of spoken and </w:t>
      </w:r>
      <w:r>
        <w:t>written) must be included as evidence. These</w:t>
      </w:r>
      <w:r w:rsidR="00C60D79">
        <w:t xml:space="preserve"> examples should not be in IPA, </w:t>
      </w:r>
      <w:r>
        <w:t>unless it is relevant to your analysis.</w:t>
      </w:r>
    </w:p>
    <w:p w14:paraId="514FD41B" w14:textId="77777777" w:rsidR="00AF62CF" w:rsidRDefault="00AF62CF" w:rsidP="00AF62CF">
      <w:pPr>
        <w:spacing w:after="0" w:line="360" w:lineRule="auto"/>
      </w:pPr>
      <w:r>
        <w:t>b. For the three problem areas, the group sh</w:t>
      </w:r>
      <w:r w:rsidR="00C60D79">
        <w:t xml:space="preserve">ould also prepare a mini lesson </w:t>
      </w:r>
      <w:r>
        <w:t>plan that includes learner-friendly explan</w:t>
      </w:r>
      <w:r w:rsidR="00C60D79">
        <w:t xml:space="preserve">ations of each problem area and </w:t>
      </w:r>
      <w:r>
        <w:t>specific practices for each. Be sure to inc</w:t>
      </w:r>
      <w:r w:rsidR="00C60D79">
        <w:t xml:space="preserve">lude a copy of any worksheet or </w:t>
      </w:r>
      <w:r>
        <w:t>handout that you reference. This should be a</w:t>
      </w:r>
      <w:r w:rsidR="00C60D79">
        <w:t xml:space="preserve"> ready to go lesson plan. It is </w:t>
      </w:r>
      <w:r>
        <w:t xml:space="preserve">appropriate to pull general sources from </w:t>
      </w:r>
      <w:r w:rsidR="00C60D79">
        <w:t xml:space="preserve">the Internet about teaching for </w:t>
      </w:r>
      <w:r>
        <w:t>ide</w:t>
      </w:r>
      <w:r w:rsidR="00C60D79">
        <w:t xml:space="preserve">as but make sure each source is </w:t>
      </w:r>
      <w:r>
        <w:t>reference</w:t>
      </w:r>
      <w:r w:rsidR="002246B6">
        <w:t xml:space="preserve">d at the end of this section in </w:t>
      </w:r>
      <w:r>
        <w:t>APA format.</w:t>
      </w:r>
    </w:p>
    <w:p w14:paraId="7E88E85F" w14:textId="77777777" w:rsidR="00AF62CF" w:rsidRDefault="00AF62CF" w:rsidP="00AF62CF">
      <w:pPr>
        <w:spacing w:after="0" w:line="360" w:lineRule="auto"/>
      </w:pPr>
      <w:r>
        <w:t>c. Provide an annotated bibliography of two peer-reviewed artic</w:t>
      </w:r>
      <w:r w:rsidR="00C60D79">
        <w:t xml:space="preserve">les that </w:t>
      </w:r>
      <w:r>
        <w:t>address the importance of morphologica</w:t>
      </w:r>
      <w:r w:rsidR="00C60D79">
        <w:t xml:space="preserve">l awareness for second language </w:t>
      </w:r>
      <w:r>
        <w:t>learners. Articles mus</w:t>
      </w:r>
      <w:r w:rsidR="00C60D79">
        <w:t>t be published in 2006 or later</w:t>
      </w:r>
      <w:r>
        <w:t>.</w:t>
      </w:r>
    </w:p>
    <w:p w14:paraId="6547792C" w14:textId="77777777" w:rsidR="00AF62CF" w:rsidRDefault="00AF62CF" w:rsidP="00AF62CF">
      <w:pPr>
        <w:spacing w:after="0" w:line="360" w:lineRule="auto"/>
      </w:pPr>
      <w:r>
        <w:t xml:space="preserve">d. Headings and page breaks should </w:t>
      </w:r>
      <w:r w:rsidR="00C60D79">
        <w:t xml:space="preserve">be used to make the information </w:t>
      </w:r>
      <w:r>
        <w:t>accessible.</w:t>
      </w:r>
    </w:p>
    <w:p w14:paraId="02008626" w14:textId="77777777" w:rsidR="00F014D0" w:rsidRPr="00DC5B2C" w:rsidRDefault="00AF62CF" w:rsidP="00AF62CF">
      <w:pPr>
        <w:spacing w:after="0" w:line="360" w:lineRule="auto"/>
      </w:pPr>
      <w:r>
        <w:t>e. Final projects should be uploaded to Blackboard and submitted in class</w:t>
      </w:r>
      <w:r w:rsidR="00CB1B1F">
        <w:t>.</w:t>
      </w:r>
    </w:p>
    <w:p w14:paraId="69270844" w14:textId="77777777" w:rsidR="00AF62CF" w:rsidRDefault="00AF62CF" w:rsidP="00AF62CF">
      <w:pPr>
        <w:spacing w:after="0" w:line="360" w:lineRule="auto"/>
      </w:pPr>
      <w:r w:rsidRPr="00C60D79">
        <w:rPr>
          <w:b/>
        </w:rPr>
        <w:t>Syntax analysis</w:t>
      </w:r>
      <w:r>
        <w:t>:</w:t>
      </w:r>
    </w:p>
    <w:p w14:paraId="1974F5D8" w14:textId="77777777" w:rsidR="00AF62CF" w:rsidRDefault="00AF62CF" w:rsidP="00AF62CF">
      <w:pPr>
        <w:spacing w:after="0" w:line="360" w:lineRule="auto"/>
      </w:pPr>
      <w:r>
        <w:t>a. Identify and describe in detail three p</w:t>
      </w:r>
      <w:r w:rsidR="00C60D79">
        <w:t xml:space="preserve">roblem areas from the learner’s </w:t>
      </w:r>
      <w:r>
        <w:t>syntactical performance. The discussion of e</w:t>
      </w:r>
      <w:r w:rsidR="00C60D79">
        <w:t xml:space="preserve">ach area must include technical </w:t>
      </w:r>
      <w:r>
        <w:t>information and appropriate terminology d</w:t>
      </w:r>
      <w:r w:rsidR="00C60D79">
        <w:t xml:space="preserve">iscussed in class. In addition, </w:t>
      </w:r>
      <w:r>
        <w:t>about 9-12 excerpts from the samples (a mix</w:t>
      </w:r>
      <w:r w:rsidR="00C60D79">
        <w:t xml:space="preserve"> of spoken and written) must be </w:t>
      </w:r>
      <w:r>
        <w:t>included as evidence. These examples should not be in IPA.</w:t>
      </w:r>
    </w:p>
    <w:p w14:paraId="3708217B" w14:textId="77777777" w:rsidR="00AF62CF" w:rsidRDefault="00AF62CF" w:rsidP="00AF62CF">
      <w:pPr>
        <w:spacing w:after="0" w:line="360" w:lineRule="auto"/>
      </w:pPr>
      <w:r>
        <w:t>b. For the three problem areas, the group sh</w:t>
      </w:r>
      <w:r w:rsidR="00C60D79">
        <w:t xml:space="preserve">ould also prepare a mini lesson </w:t>
      </w:r>
      <w:r>
        <w:t>plan that includes learner-friendly explan</w:t>
      </w:r>
      <w:r w:rsidR="00C60D79">
        <w:t xml:space="preserve">ations of each problem area and </w:t>
      </w:r>
      <w:r>
        <w:t>specific practices for each. Be sure to inc</w:t>
      </w:r>
      <w:r w:rsidR="00C60D79">
        <w:t xml:space="preserve">lude a copy of any worksheet or </w:t>
      </w:r>
      <w:r>
        <w:t>handout that you reference. This should be a</w:t>
      </w:r>
      <w:r w:rsidR="00C60D79">
        <w:t xml:space="preserve"> ready to go lesson plan. It is </w:t>
      </w:r>
      <w:r>
        <w:t xml:space="preserve">appropriate to pull general sources from </w:t>
      </w:r>
      <w:r w:rsidR="00C60D79">
        <w:t xml:space="preserve">the Internet about teaching for </w:t>
      </w:r>
      <w:r>
        <w:t>ideas but make sure each source is reference</w:t>
      </w:r>
      <w:r w:rsidR="00C60D79">
        <w:t xml:space="preserve">d at the end of this section in </w:t>
      </w:r>
      <w:r>
        <w:t>APA format.</w:t>
      </w:r>
    </w:p>
    <w:p w14:paraId="4DF9467F" w14:textId="77777777" w:rsidR="00AF62CF" w:rsidRDefault="00AF62CF" w:rsidP="00AF62CF">
      <w:pPr>
        <w:spacing w:after="0" w:line="360" w:lineRule="auto"/>
      </w:pPr>
      <w:r>
        <w:t>c. Students will find 5 free web-based resources a</w:t>
      </w:r>
      <w:r w:rsidR="00C60D79">
        <w:t xml:space="preserve">ppropriate for teachers </w:t>
      </w:r>
      <w:r>
        <w:t xml:space="preserve">and/or learners of ESL. A summary of the </w:t>
      </w:r>
      <w:r w:rsidR="00C60D79">
        <w:t xml:space="preserve">content, intended audience, and </w:t>
      </w:r>
      <w:r>
        <w:t>how it could be used by either party should be included underneath.</w:t>
      </w:r>
    </w:p>
    <w:p w14:paraId="6F1255AB" w14:textId="77777777" w:rsidR="00AF62CF" w:rsidRDefault="00AF62CF" w:rsidP="00AF62CF">
      <w:pPr>
        <w:spacing w:after="0" w:line="360" w:lineRule="auto"/>
      </w:pPr>
      <w:r>
        <w:t xml:space="preserve">d. Headings and page breaks should </w:t>
      </w:r>
      <w:r w:rsidR="00C60D79">
        <w:t xml:space="preserve">be used to make the information </w:t>
      </w:r>
      <w:r>
        <w:t>accessible.</w:t>
      </w:r>
    </w:p>
    <w:p w14:paraId="2D6D71AA" w14:textId="77777777" w:rsidR="00AF62CF" w:rsidRDefault="00AF62CF" w:rsidP="00AF62CF">
      <w:pPr>
        <w:spacing w:after="0" w:line="360" w:lineRule="auto"/>
      </w:pPr>
      <w:r>
        <w:t>e. Final projects should be uploaded to Blackboard and submitted in class</w:t>
      </w:r>
      <w:r w:rsidR="00CB1B1F">
        <w:t>.</w:t>
      </w:r>
    </w:p>
    <w:p w14:paraId="5AAE5A00" w14:textId="77777777" w:rsidR="00AF62CF" w:rsidRPr="00C60D79" w:rsidRDefault="00AF62CF" w:rsidP="00AF62CF">
      <w:pPr>
        <w:spacing w:after="0" w:line="360" w:lineRule="auto"/>
        <w:rPr>
          <w:b/>
        </w:rPr>
      </w:pPr>
      <w:r w:rsidRPr="00C60D79">
        <w:rPr>
          <w:b/>
        </w:rPr>
        <w:t>Final presentation</w:t>
      </w:r>
      <w:r w:rsidR="00C60D79">
        <w:rPr>
          <w:b/>
        </w:rPr>
        <w:t>:</w:t>
      </w:r>
    </w:p>
    <w:p w14:paraId="6DBFAAA2" w14:textId="77777777" w:rsidR="00AF62CF" w:rsidRDefault="00AF62CF" w:rsidP="00AF62CF">
      <w:pPr>
        <w:spacing w:after="0" w:line="360" w:lineRule="auto"/>
      </w:pPr>
      <w:r>
        <w:t>Groups must meet with their volunteer to provide t</w:t>
      </w:r>
      <w:r w:rsidR="00C60D79">
        <w:t xml:space="preserve">argeted feedback based on their </w:t>
      </w:r>
      <w:r>
        <w:t>findings from the linguistic analysis project. Each stude</w:t>
      </w:r>
      <w:r w:rsidR="00C60D79">
        <w:t xml:space="preserve">nt will select 1 target feature </w:t>
      </w:r>
      <w:r>
        <w:t>from</w:t>
      </w:r>
      <w:r w:rsidR="00C60D79">
        <w:t xml:space="preserve"> the phonology, morphology, and </w:t>
      </w:r>
      <w:r>
        <w:t>syntax chapte</w:t>
      </w:r>
      <w:r w:rsidR="00C60D79">
        <w:t xml:space="preserve">rs (in the end you should cover </w:t>
      </w:r>
      <w:r>
        <w:t>all the features from your project). You will pro</w:t>
      </w:r>
      <w:r w:rsidR="00C60D79">
        <w:t xml:space="preserve">vide </w:t>
      </w:r>
      <w:r w:rsidR="00C60D79">
        <w:lastRenderedPageBreak/>
        <w:t xml:space="preserve">student-friendly feedback, </w:t>
      </w:r>
      <w:r>
        <w:t>explanations, practices, etc. This is important for tw</w:t>
      </w:r>
      <w:r w:rsidR="00C60D79">
        <w:t xml:space="preserve">o reasons. First, all research, </w:t>
      </w:r>
      <w:r>
        <w:t>even classroom-based action research sho</w:t>
      </w:r>
      <w:r w:rsidR="00C60D79">
        <w:t xml:space="preserve">uld have clear benefits for the </w:t>
      </w:r>
      <w:r w:rsidR="00CB1B1F">
        <w:t>participants-</w:t>
      </w:r>
      <w:r>
        <w:t>not just the researchers. Second, master</w:t>
      </w:r>
      <w:r w:rsidR="00C60D79">
        <w:t xml:space="preserve">y of technical concepts and the </w:t>
      </w:r>
      <w:r>
        <w:t>explanation of these concepts to people outside the fiel</w:t>
      </w:r>
      <w:r w:rsidR="00C60D79">
        <w:t xml:space="preserve">d are very different skills. It </w:t>
      </w:r>
      <w:r>
        <w:t>is equally important to practice.</w:t>
      </w:r>
    </w:p>
    <w:p w14:paraId="6D01F39F" w14:textId="77777777" w:rsidR="00AF62CF" w:rsidRPr="00C60D79" w:rsidRDefault="00AF62CF" w:rsidP="00AF62CF">
      <w:pPr>
        <w:spacing w:after="0" w:line="360" w:lineRule="auto"/>
        <w:rPr>
          <w:b/>
        </w:rPr>
      </w:pPr>
      <w:r w:rsidRPr="00C60D79">
        <w:rPr>
          <w:b/>
        </w:rPr>
        <w:t>Annotated bibliographies</w:t>
      </w:r>
      <w:r w:rsidR="00C60D79">
        <w:rPr>
          <w:b/>
        </w:rPr>
        <w:t>:</w:t>
      </w:r>
    </w:p>
    <w:p w14:paraId="7EEC14D1" w14:textId="77777777" w:rsidR="00AF62CF" w:rsidRDefault="00AF62CF" w:rsidP="00AF62CF">
      <w:pPr>
        <w:spacing w:after="0" w:line="360" w:lineRule="auto"/>
      </w:pPr>
      <w:r>
        <w:t>An annotated bibliography includes an APA style</w:t>
      </w:r>
      <w:r w:rsidR="00C60D79">
        <w:t xml:space="preserve"> reference and a summary of the </w:t>
      </w:r>
      <w:r>
        <w:t>research presented in the article. For each article,</w:t>
      </w:r>
      <w:r w:rsidR="00C60D79">
        <w:t xml:space="preserve"> you will include the APA style </w:t>
      </w:r>
      <w:r>
        <w:t>referenc</w:t>
      </w:r>
      <w:r w:rsidR="00C60D79">
        <w:t xml:space="preserve">e followed by a narrative-style </w:t>
      </w:r>
      <w:r>
        <w:t xml:space="preserve">summary between </w:t>
      </w:r>
      <w:r w:rsidR="00C60D79">
        <w:t>200 and 350 words. You may not exceed 350</w:t>
      </w:r>
      <w:r>
        <w:t xml:space="preserve"> words. Your annotation mus</w:t>
      </w:r>
      <w:r w:rsidR="00C60D79">
        <w:t xml:space="preserve">t clearly address the following </w:t>
      </w:r>
      <w:r>
        <w:t>points in your own words, not the researchers’ words:</w:t>
      </w:r>
    </w:p>
    <w:p w14:paraId="41E79215" w14:textId="77777777" w:rsidR="00AF62CF" w:rsidRDefault="00AF62CF" w:rsidP="00AF62CF">
      <w:pPr>
        <w:spacing w:after="0" w:line="360" w:lineRule="auto"/>
      </w:pPr>
      <w:r>
        <w:t>a. What is the central research question?</w:t>
      </w:r>
    </w:p>
    <w:p w14:paraId="6BDC08B7" w14:textId="77777777" w:rsidR="00AF62CF" w:rsidRDefault="00AF62CF" w:rsidP="00AF62CF">
      <w:pPr>
        <w:spacing w:after="0" w:line="360" w:lineRule="auto"/>
      </w:pPr>
      <w:r>
        <w:t>b. Who participated in the study?</w:t>
      </w:r>
    </w:p>
    <w:p w14:paraId="7347538E" w14:textId="77777777" w:rsidR="00AF62CF" w:rsidRDefault="00AF62CF" w:rsidP="00AF62CF">
      <w:pPr>
        <w:spacing w:after="0" w:line="360" w:lineRule="auto"/>
      </w:pPr>
      <w:r>
        <w:t>c. How did they test their hypothesis? What is the research design?</w:t>
      </w:r>
    </w:p>
    <w:p w14:paraId="125D7130" w14:textId="77777777" w:rsidR="00AF62CF" w:rsidRDefault="00AF62CF" w:rsidP="00AF62CF">
      <w:pPr>
        <w:spacing w:after="0" w:line="360" w:lineRule="auto"/>
      </w:pPr>
      <w:r>
        <w:t>d. What did the researcher(s) find? What were the results?</w:t>
      </w:r>
    </w:p>
    <w:p w14:paraId="25CC08FE" w14:textId="77777777" w:rsidR="00AF62CF" w:rsidRDefault="00AF62CF" w:rsidP="00AF62CF">
      <w:pPr>
        <w:spacing w:after="0" w:line="360" w:lineRule="auto"/>
      </w:pPr>
      <w:r>
        <w:t>e. What were the conclusions/implications?</w:t>
      </w:r>
    </w:p>
    <w:p w14:paraId="1F81C7D9" w14:textId="77777777" w:rsidR="00AF62CF" w:rsidRDefault="00AF62CF" w:rsidP="00AF62CF">
      <w:pPr>
        <w:spacing w:after="0" w:line="360" w:lineRule="auto"/>
      </w:pPr>
      <w:r>
        <w:t>Note that your answer to Part E is only helpful when you provide information about</w:t>
      </w:r>
      <w:r w:rsidR="00857DB9">
        <w:t xml:space="preserve"> </w:t>
      </w:r>
      <w:r>
        <w:t>Parts A-D.</w:t>
      </w:r>
    </w:p>
    <w:p w14:paraId="50DCA5ED" w14:textId="77777777" w:rsidR="00AF62CF" w:rsidRPr="00857DB9" w:rsidRDefault="00CB1B1F" w:rsidP="00AF62CF">
      <w:pPr>
        <w:spacing w:after="0" w:line="360" w:lineRule="auto"/>
        <w:rPr>
          <w:b/>
        </w:rPr>
      </w:pPr>
      <w:r>
        <w:rPr>
          <w:b/>
        </w:rPr>
        <w:t>Evaluation of group w</w:t>
      </w:r>
      <w:r w:rsidR="00AF62CF" w:rsidRPr="00857DB9">
        <w:rPr>
          <w:b/>
        </w:rPr>
        <w:t>ork</w:t>
      </w:r>
      <w:r w:rsidR="00857DB9">
        <w:rPr>
          <w:b/>
        </w:rPr>
        <w:t>:</w:t>
      </w:r>
    </w:p>
    <w:p w14:paraId="3BD643A0" w14:textId="77777777" w:rsidR="00AF62CF" w:rsidRDefault="00AF62CF" w:rsidP="00AF62CF">
      <w:pPr>
        <w:spacing w:after="0" w:line="360" w:lineRule="auto"/>
      </w:pPr>
      <w:r>
        <w:t>It is expected that each student will contribute thei</w:t>
      </w:r>
      <w:r w:rsidR="00C60D79">
        <w:t xml:space="preserve">r best work towards the success </w:t>
      </w:r>
      <w:r>
        <w:t>of the project, and</w:t>
      </w:r>
      <w:r w:rsidR="00390D91">
        <w:t>,</w:t>
      </w:r>
      <w:r>
        <w:t xml:space="preserve"> as such</w:t>
      </w:r>
      <w:r w:rsidR="00390D91">
        <w:t>,</w:t>
      </w:r>
      <w:r>
        <w:t xml:space="preserve"> all final grades on the </w:t>
      </w:r>
      <w:r w:rsidR="00C60D79">
        <w:t xml:space="preserve">project will be assigned to the </w:t>
      </w:r>
      <w:r>
        <w:t>entire group. Students will complete a group evaluatio</w:t>
      </w:r>
      <w:r w:rsidR="00C60D79">
        <w:t>n at the midpoint of the project and a group and self-</w:t>
      </w:r>
      <w:r>
        <w:t>evaluation at the end of t</w:t>
      </w:r>
      <w:r w:rsidR="00C60D79">
        <w:t xml:space="preserve">he project. All reports will be </w:t>
      </w:r>
      <w:r>
        <w:t>submitted directly to the instructor. These evaluat</w:t>
      </w:r>
      <w:r w:rsidR="00C60D79">
        <w:t xml:space="preserve">ions will be used to generate a </w:t>
      </w:r>
      <w:r>
        <w:t>group work grade that counts for 5% of the total weight of the assignment.</w:t>
      </w:r>
    </w:p>
    <w:p w14:paraId="25ED1264" w14:textId="77777777" w:rsidR="005014AE" w:rsidRPr="005014AE" w:rsidRDefault="00CB1B1F" w:rsidP="005014AE">
      <w:pPr>
        <w:spacing w:after="0" w:line="360" w:lineRule="auto"/>
        <w:rPr>
          <w:b/>
        </w:rPr>
      </w:pPr>
      <w:r>
        <w:rPr>
          <w:b/>
        </w:rPr>
        <w:t>The b</w:t>
      </w:r>
      <w:r w:rsidR="005014AE" w:rsidRPr="005014AE">
        <w:rPr>
          <w:b/>
        </w:rPr>
        <w:t>asics</w:t>
      </w:r>
    </w:p>
    <w:p w14:paraId="12E741D3" w14:textId="77777777" w:rsidR="005014AE" w:rsidRDefault="005014AE" w:rsidP="005014AE">
      <w:pPr>
        <w:spacing w:after="0" w:line="360" w:lineRule="auto"/>
      </w:pPr>
      <w:r>
        <w:t>Th</w:t>
      </w:r>
      <w:r w:rsidR="00390D91">
        <w:t>e research paper should be 10-15</w:t>
      </w:r>
      <w:r>
        <w:t xml:space="preserve"> pages in length. It should be typed in 12-point font with 1.25-inch margins (the default set up) and double spaced. The 12 page maximum DOES NOT include the cover/title page, references, and any appendices (if you choose to include them).</w:t>
      </w:r>
    </w:p>
    <w:p w14:paraId="4CD4F7AB" w14:textId="77777777" w:rsidR="005014AE" w:rsidRDefault="005014AE" w:rsidP="005014AE">
      <w:pPr>
        <w:spacing w:after="0" w:line="360" w:lineRule="auto"/>
      </w:pPr>
      <w:r>
        <w:t>Your paper must contain at least 10 references, 8 of which must be from peer reviewed journal articles. You may include up to 2 textbook or scholarly book references. Your paper should be ‘state-of-the-art’. In other words, the majority of your references must have been published within the past 5-10 years. You may reference older works that are classic studies in the field, but you should check with me first to make sure it is a seminal work. One way that you can find out how popular of a source your article is to use Google Scholar. Type in the bibliography of your article and you can see how many times that article has been cited by other researchers.</w:t>
      </w:r>
    </w:p>
    <w:p w14:paraId="212E47EB" w14:textId="77777777" w:rsidR="008F5397" w:rsidRDefault="008F5397" w:rsidP="008F5397">
      <w:pPr>
        <w:spacing w:after="0" w:line="360" w:lineRule="auto"/>
      </w:pPr>
      <w:r>
        <w:lastRenderedPageBreak/>
        <w:t>You CANNOT use websites, encyclopedias, newspapers, blogs, or masters or doctoral theses.</w:t>
      </w:r>
    </w:p>
    <w:p w14:paraId="0789D253" w14:textId="77777777" w:rsidR="008F5397" w:rsidRPr="008F5397" w:rsidRDefault="00CB1B1F" w:rsidP="008F5397">
      <w:pPr>
        <w:spacing w:after="0" w:line="360" w:lineRule="auto"/>
        <w:rPr>
          <w:b/>
        </w:rPr>
      </w:pPr>
      <w:r>
        <w:rPr>
          <w:b/>
        </w:rPr>
        <w:t>General information about Writing c</w:t>
      </w:r>
      <w:r w:rsidR="008F5397" w:rsidRPr="008F5397">
        <w:rPr>
          <w:b/>
        </w:rPr>
        <w:t>onventions</w:t>
      </w:r>
    </w:p>
    <w:p w14:paraId="4D56665C" w14:textId="77777777" w:rsidR="008F5397" w:rsidRDefault="008F5397" w:rsidP="008F5397">
      <w:pPr>
        <w:spacing w:after="0" w:line="360" w:lineRule="auto"/>
      </w:pPr>
      <w:r>
        <w:t>You must use APA citations. Improper or careless citations can result in an unfavorable plagiarism report from SafeAssign, so please err on the side of caution. Here are some APA tools for you to use:</w:t>
      </w:r>
    </w:p>
    <w:p w14:paraId="06A1B7B5" w14:textId="77777777" w:rsidR="008F5397" w:rsidRDefault="002D5F21" w:rsidP="008F5397">
      <w:pPr>
        <w:spacing w:after="0" w:line="360" w:lineRule="auto"/>
      </w:pPr>
      <w:hyperlink r:id="rId12" w:history="1">
        <w:r w:rsidR="008F5397" w:rsidRPr="00361920">
          <w:rPr>
            <w:rStyle w:val="Hyperlink"/>
          </w:rPr>
          <w:t>http://www.wku.edu/library/dlps/infolit/writingguides.php</w:t>
        </w:r>
      </w:hyperlink>
      <w:r w:rsidR="008F5397">
        <w:t xml:space="preserve"> </w:t>
      </w:r>
    </w:p>
    <w:p w14:paraId="05115DE5" w14:textId="77777777" w:rsidR="008F5397" w:rsidRDefault="002D5F21" w:rsidP="008F5397">
      <w:pPr>
        <w:spacing w:after="0" w:line="360" w:lineRule="auto"/>
      </w:pPr>
      <w:hyperlink r:id="rId13" w:history="1">
        <w:r w:rsidR="008F5397" w:rsidRPr="00361920">
          <w:rPr>
            <w:rStyle w:val="Hyperlink"/>
          </w:rPr>
          <w:t>https://owl.english.purdue.edu/owl/resource/560/01/</w:t>
        </w:r>
      </w:hyperlink>
    </w:p>
    <w:p w14:paraId="064BC415" w14:textId="77777777" w:rsidR="008F5397" w:rsidRDefault="008F5397" w:rsidP="008F5397">
      <w:pPr>
        <w:spacing w:after="0" w:line="360" w:lineRule="auto"/>
      </w:pPr>
      <w:r>
        <w:t>Quotes should make up no more than 10% of paper. This is an APA guideline. If you use a quote that is longer than 40 words, make sure you use a block quote. In your text, do not include author’s first names, the names of articles, or the universities that authors teach at. All this info is irrelevant. Here is an example of what NOT to do: No- Janice Marie Saint, who is a researcher at Ohio University in the department of Linguistics in her article "Where the boys are" written in 1988 for Cambridge</w:t>
      </w:r>
    </w:p>
    <w:p w14:paraId="23ADFB59" w14:textId="77777777" w:rsidR="008F5397" w:rsidRPr="00A30607" w:rsidRDefault="008F5397" w:rsidP="008F5397">
      <w:pPr>
        <w:spacing w:after="0" w:line="360" w:lineRule="auto"/>
      </w:pPr>
      <w:r>
        <w:t>University Press, says that gender is significant in determining how people speak. Ok- According to Saint (1988), gender is significant in determining how people speak. You must proofread your papers. Errors in grammar, spelling, and stylistics will lower your grade.</w:t>
      </w:r>
    </w:p>
    <w:sectPr w:rsidR="008F5397" w:rsidRPr="00A3060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8A0AD" w14:textId="77777777" w:rsidR="002D5F21" w:rsidRDefault="002D5F21" w:rsidP="00CB1B1F">
      <w:pPr>
        <w:spacing w:after="0" w:line="240" w:lineRule="auto"/>
      </w:pPr>
      <w:r>
        <w:separator/>
      </w:r>
    </w:p>
  </w:endnote>
  <w:endnote w:type="continuationSeparator" w:id="0">
    <w:p w14:paraId="187E2627" w14:textId="77777777" w:rsidR="002D5F21" w:rsidRDefault="002D5F21" w:rsidP="00CB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20B0604020202020204"/>
    <w:charset w:val="00"/>
    <w:family w:val="swiss"/>
    <w:notTrueType/>
    <w:pitch w:val="default"/>
    <w:sig w:usb0="00000003" w:usb1="00000000" w:usb2="00000000" w:usb3="00000000" w:csb0="000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3678496"/>
      <w:docPartObj>
        <w:docPartGallery w:val="Page Numbers (Bottom of Page)"/>
        <w:docPartUnique/>
      </w:docPartObj>
    </w:sdtPr>
    <w:sdtEndPr>
      <w:rPr>
        <w:noProof/>
      </w:rPr>
    </w:sdtEndPr>
    <w:sdtContent>
      <w:p w14:paraId="26D2560F" w14:textId="77777777" w:rsidR="00CB1B1F" w:rsidRDefault="00CB1B1F">
        <w:pPr>
          <w:pStyle w:val="Footer"/>
          <w:jc w:val="right"/>
        </w:pPr>
        <w:r>
          <w:fldChar w:fldCharType="begin"/>
        </w:r>
        <w:r>
          <w:instrText xml:space="preserve"> PAGE   \* MERGEFORMAT </w:instrText>
        </w:r>
        <w:r>
          <w:fldChar w:fldCharType="separate"/>
        </w:r>
        <w:r w:rsidR="00557415">
          <w:rPr>
            <w:noProof/>
          </w:rPr>
          <w:t>7</w:t>
        </w:r>
        <w:r>
          <w:rPr>
            <w:noProof/>
          </w:rPr>
          <w:fldChar w:fldCharType="end"/>
        </w:r>
      </w:p>
    </w:sdtContent>
  </w:sdt>
  <w:p w14:paraId="6E3C4F7E" w14:textId="77777777" w:rsidR="00CB1B1F" w:rsidRDefault="00CB1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501F8" w14:textId="77777777" w:rsidR="002D5F21" w:rsidRDefault="002D5F21" w:rsidP="00CB1B1F">
      <w:pPr>
        <w:spacing w:after="0" w:line="240" w:lineRule="auto"/>
      </w:pPr>
      <w:r>
        <w:separator/>
      </w:r>
    </w:p>
  </w:footnote>
  <w:footnote w:type="continuationSeparator" w:id="0">
    <w:p w14:paraId="1F6452DA" w14:textId="77777777" w:rsidR="002D5F21" w:rsidRDefault="002D5F21" w:rsidP="00CB1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B279B"/>
    <w:multiLevelType w:val="multilevel"/>
    <w:tmpl w:val="39606B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2A"/>
    <w:rsid w:val="00050741"/>
    <w:rsid w:val="000C26DC"/>
    <w:rsid w:val="000D517F"/>
    <w:rsid w:val="000D752C"/>
    <w:rsid w:val="002136F3"/>
    <w:rsid w:val="002246B6"/>
    <w:rsid w:val="00237B52"/>
    <w:rsid w:val="00263D36"/>
    <w:rsid w:val="002D5F21"/>
    <w:rsid w:val="00390D91"/>
    <w:rsid w:val="00397EF6"/>
    <w:rsid w:val="003B010B"/>
    <w:rsid w:val="005014AE"/>
    <w:rsid w:val="00533BE5"/>
    <w:rsid w:val="00557415"/>
    <w:rsid w:val="005C4BD5"/>
    <w:rsid w:val="006557E9"/>
    <w:rsid w:val="007041E3"/>
    <w:rsid w:val="00857DB9"/>
    <w:rsid w:val="008F0768"/>
    <w:rsid w:val="008F5397"/>
    <w:rsid w:val="00951E44"/>
    <w:rsid w:val="00A30607"/>
    <w:rsid w:val="00A711E7"/>
    <w:rsid w:val="00AA7F88"/>
    <w:rsid w:val="00AF62CF"/>
    <w:rsid w:val="00B06148"/>
    <w:rsid w:val="00BD2214"/>
    <w:rsid w:val="00BF5B62"/>
    <w:rsid w:val="00C60D79"/>
    <w:rsid w:val="00C655AB"/>
    <w:rsid w:val="00C93A58"/>
    <w:rsid w:val="00CB1B1F"/>
    <w:rsid w:val="00D03C2A"/>
    <w:rsid w:val="00D431FB"/>
    <w:rsid w:val="00D9167C"/>
    <w:rsid w:val="00DC5B2C"/>
    <w:rsid w:val="00DF2F91"/>
    <w:rsid w:val="00E97BFD"/>
    <w:rsid w:val="00EF1AFB"/>
    <w:rsid w:val="00F0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AD85"/>
  <w15:docId w15:val="{AF7847B2-201B-F840-B669-17F56353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397"/>
    <w:rPr>
      <w:color w:val="0000FF" w:themeColor="hyperlink"/>
      <w:u w:val="single"/>
    </w:rPr>
  </w:style>
  <w:style w:type="paragraph" w:styleId="Header">
    <w:name w:val="header"/>
    <w:basedOn w:val="Normal"/>
    <w:link w:val="HeaderChar"/>
    <w:uiPriority w:val="99"/>
    <w:unhideWhenUsed/>
    <w:rsid w:val="00CB1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B1F"/>
  </w:style>
  <w:style w:type="paragraph" w:styleId="Footer">
    <w:name w:val="footer"/>
    <w:basedOn w:val="Normal"/>
    <w:link w:val="FooterChar"/>
    <w:uiPriority w:val="99"/>
    <w:unhideWhenUsed/>
    <w:rsid w:val="00CB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B1F"/>
  </w:style>
  <w:style w:type="table" w:styleId="TableGrid">
    <w:name w:val="Table Grid"/>
    <w:basedOn w:val="TableNormal"/>
    <w:uiPriority w:val="59"/>
    <w:rsid w:val="003B0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c.connect@wku.edu" TargetMode="External"/><Relationship Id="rId13" Type="http://schemas.openxmlformats.org/officeDocument/2006/relationships/hyperlink" Target="https://owl.english.purdue.edu/owl/resource/560/01/" TargetMode="External"/><Relationship Id="rId3" Type="http://schemas.openxmlformats.org/officeDocument/2006/relationships/settings" Target="settings.xml"/><Relationship Id="rId7" Type="http://schemas.openxmlformats.org/officeDocument/2006/relationships/hyperlink" Target="mailto:trini.stickle@wku.edu" TargetMode="External"/><Relationship Id="rId12" Type="http://schemas.openxmlformats.org/officeDocument/2006/relationships/hyperlink" Target="http://www.wku.edu/library/dlps/infolit/writingguides.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ku.edu/policies/hr_policies/2040_discrimination_harassment_policy.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ku.edu/eoo/documents/titleix/wkutitleixpolicyandgrievanceprocedure.pdf" TargetMode="External"/><Relationship Id="rId4" Type="http://schemas.openxmlformats.org/officeDocument/2006/relationships/webSettings" Target="webSettings.xml"/><Relationship Id="rId9" Type="http://schemas.openxmlformats.org/officeDocument/2006/relationships/hyperlink" Target="http://www.wku.edu/handboo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3661</Words>
  <Characters>20871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tstickle</dc:creator>
  <cp:lastModifiedBy>Youngblood, Alison</cp:lastModifiedBy>
  <cp:revision>4</cp:revision>
  <cp:lastPrinted>2019-07-29T03:27:00Z</cp:lastPrinted>
  <dcterms:created xsi:type="dcterms:W3CDTF">2021-02-23T18:52:00Z</dcterms:created>
  <dcterms:modified xsi:type="dcterms:W3CDTF">2021-03-03T20:10:00Z</dcterms:modified>
</cp:coreProperties>
</file>