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B0" w:rsidRDefault="008745B0" w:rsidP="00A44C26">
      <w:pPr>
        <w:pStyle w:val="Heading3"/>
        <w:rPr>
          <w:i w:val="0"/>
          <w:iCs/>
          <w:szCs w:val="24"/>
        </w:rPr>
      </w:pPr>
    </w:p>
    <w:p w:rsidR="008745B0" w:rsidRDefault="008745B0" w:rsidP="00A44C26">
      <w:pPr>
        <w:pStyle w:val="Heading3"/>
        <w:rPr>
          <w:i w:val="0"/>
          <w:iCs/>
          <w:szCs w:val="24"/>
        </w:rPr>
      </w:pPr>
    </w:p>
    <w:p w:rsidR="008745B0" w:rsidRPr="00635D25" w:rsidRDefault="008745B0" w:rsidP="00A44C26">
      <w:pPr>
        <w:pStyle w:val="Heading3"/>
        <w:rPr>
          <w:i w:val="0"/>
          <w:iCs/>
          <w:sz w:val="22"/>
          <w:szCs w:val="22"/>
        </w:rPr>
      </w:pPr>
      <w:r w:rsidRPr="00635D25">
        <w:rPr>
          <w:i w:val="0"/>
          <w:iCs/>
          <w:sz w:val="22"/>
          <w:szCs w:val="22"/>
        </w:rPr>
        <w:t>AGENDA</w:t>
      </w:r>
    </w:p>
    <w:p w:rsidR="008745B0" w:rsidRPr="00635D25" w:rsidRDefault="008745B0" w:rsidP="00A44C26">
      <w:pPr>
        <w:tabs>
          <w:tab w:val="center" w:pos="4680"/>
        </w:tabs>
        <w:jc w:val="center"/>
        <w:rPr>
          <w:b/>
          <w:bCs/>
        </w:rPr>
      </w:pPr>
      <w:r w:rsidRPr="00635D25">
        <w:rPr>
          <w:b/>
          <w:bCs/>
        </w:rPr>
        <w:t>PROFESSIONAL EDUCATION COUNCIL</w:t>
      </w:r>
    </w:p>
    <w:p w:rsidR="008745B0" w:rsidRPr="00635D25" w:rsidRDefault="008745B0" w:rsidP="00A44C26">
      <w:pPr>
        <w:tabs>
          <w:tab w:val="center" w:pos="4680"/>
        </w:tabs>
        <w:jc w:val="center"/>
        <w:rPr>
          <w:b/>
          <w:bCs/>
        </w:rPr>
      </w:pPr>
      <w:r w:rsidRPr="00635D25">
        <w:rPr>
          <w:b/>
          <w:bCs/>
        </w:rPr>
        <w:t>3:30 - Wednesday, December 12, 2012</w:t>
      </w:r>
    </w:p>
    <w:p w:rsidR="008745B0" w:rsidRPr="00635D25" w:rsidRDefault="008745B0" w:rsidP="00175987">
      <w:pPr>
        <w:pStyle w:val="Heading7"/>
        <w:rPr>
          <w:sz w:val="22"/>
          <w:szCs w:val="22"/>
          <w:u w:val="none"/>
        </w:rPr>
      </w:pPr>
      <w:r w:rsidRPr="00635D25">
        <w:rPr>
          <w:sz w:val="22"/>
          <w:szCs w:val="22"/>
          <w:u w:val="none"/>
        </w:rPr>
        <w:t>GRH 3073</w:t>
      </w:r>
    </w:p>
    <w:p w:rsidR="008745B0" w:rsidRPr="00635D25" w:rsidRDefault="008745B0" w:rsidP="00AA5E99"/>
    <w:p w:rsidR="008745B0" w:rsidRPr="00635D25" w:rsidRDefault="008745B0" w:rsidP="00175987"/>
    <w:p w:rsidR="008745B0" w:rsidRPr="00635D25" w:rsidRDefault="008745B0" w:rsidP="008745B0">
      <w:pPr>
        <w:numPr>
          <w:ilvl w:val="0"/>
          <w:numId w:val="3"/>
        </w:numPr>
        <w:tabs>
          <w:tab w:val="left" w:pos="-1440"/>
          <w:tab w:val="left" w:pos="-720"/>
          <w:tab w:val="left" w:pos="256"/>
          <w:tab w:val="left" w:pos="748"/>
          <w:tab w:val="left" w:pos="1240"/>
          <w:tab w:val="left" w:pos="1732"/>
          <w:tab w:val="left" w:pos="2224"/>
        </w:tabs>
        <w:spacing w:after="0" w:line="240" w:lineRule="auto"/>
      </w:pPr>
      <w:r w:rsidRPr="00635D25">
        <w:t xml:space="preserve"> Consideration of the Minutes from the November 14, 2012, meeting </w:t>
      </w:r>
    </w:p>
    <w:p w:rsidR="008745B0" w:rsidRPr="00635D25" w:rsidRDefault="008745B0" w:rsidP="005C73C8">
      <w:pPr>
        <w:tabs>
          <w:tab w:val="left" w:pos="-1440"/>
          <w:tab w:val="left" w:pos="-720"/>
          <w:tab w:val="left" w:pos="256"/>
          <w:tab w:val="left" w:pos="810"/>
          <w:tab w:val="left" w:pos="1240"/>
          <w:tab w:val="left" w:pos="1732"/>
          <w:tab w:val="left" w:pos="2224"/>
        </w:tabs>
        <w:ind w:left="256"/>
      </w:pPr>
      <w:r w:rsidRPr="00635D25">
        <w:tab/>
      </w:r>
      <w:r w:rsidRPr="00635D25">
        <w:tab/>
        <w:t>(Minutes can be found on the CEBS Main Web Page – click on Faculty &amp; Staff and</w:t>
      </w:r>
    </w:p>
    <w:p w:rsidR="008745B0" w:rsidRPr="00635D25" w:rsidRDefault="008745B0" w:rsidP="005C73C8">
      <w:pPr>
        <w:tabs>
          <w:tab w:val="left" w:pos="-1440"/>
          <w:tab w:val="left" w:pos="-720"/>
          <w:tab w:val="left" w:pos="256"/>
          <w:tab w:val="left" w:pos="810"/>
          <w:tab w:val="left" w:pos="1240"/>
          <w:tab w:val="left" w:pos="1732"/>
          <w:tab w:val="left" w:pos="2224"/>
        </w:tabs>
        <w:ind w:left="256"/>
      </w:pPr>
      <w:r w:rsidRPr="00635D25">
        <w:tab/>
      </w:r>
      <w:r w:rsidRPr="00635D25">
        <w:tab/>
        <w:t xml:space="preserve"> </w:t>
      </w:r>
      <w:proofErr w:type="gramStart"/>
      <w:r w:rsidRPr="00635D25">
        <w:t>then</w:t>
      </w:r>
      <w:proofErr w:type="gramEnd"/>
      <w:r w:rsidRPr="00635D25">
        <w:t xml:space="preserve"> Meetings Minutes and Agendas).</w:t>
      </w:r>
    </w:p>
    <w:p w:rsidR="008745B0" w:rsidRPr="00635D25" w:rsidRDefault="008745B0" w:rsidP="005C73C8">
      <w:pPr>
        <w:tabs>
          <w:tab w:val="left" w:pos="-1440"/>
          <w:tab w:val="left" w:pos="-720"/>
          <w:tab w:val="left" w:pos="256"/>
          <w:tab w:val="left" w:pos="748"/>
          <w:tab w:val="left" w:pos="1240"/>
          <w:tab w:val="left" w:pos="1732"/>
          <w:tab w:val="left" w:pos="2224"/>
        </w:tabs>
        <w:ind w:left="976"/>
      </w:pPr>
      <w:bookmarkStart w:id="0" w:name="_GoBack"/>
      <w:bookmarkEnd w:id="0"/>
    </w:p>
    <w:p w:rsidR="008745B0" w:rsidRPr="00635D25" w:rsidRDefault="008745B0" w:rsidP="008745B0">
      <w:pPr>
        <w:numPr>
          <w:ilvl w:val="0"/>
          <w:numId w:val="3"/>
        </w:numPr>
        <w:tabs>
          <w:tab w:val="left" w:pos="-1440"/>
          <w:tab w:val="left" w:pos="-720"/>
          <w:tab w:val="left" w:pos="256"/>
          <w:tab w:val="left" w:pos="748"/>
          <w:tab w:val="left" w:pos="1240"/>
          <w:tab w:val="left" w:pos="1732"/>
          <w:tab w:val="left" w:pos="2224"/>
        </w:tabs>
        <w:spacing w:after="0" w:line="240" w:lineRule="auto"/>
      </w:pPr>
      <w:r>
        <w:t xml:space="preserve"> </w:t>
      </w:r>
      <w:r w:rsidRPr="00635D25">
        <w:t>New Business</w:t>
      </w:r>
    </w:p>
    <w:p w:rsidR="008745B0" w:rsidRPr="00635D25" w:rsidRDefault="008745B0" w:rsidP="0029580C">
      <w:pPr>
        <w:tabs>
          <w:tab w:val="left" w:pos="-1440"/>
          <w:tab w:val="left" w:pos="-720"/>
          <w:tab w:val="left" w:pos="256"/>
          <w:tab w:val="left" w:pos="748"/>
          <w:tab w:val="left" w:pos="1240"/>
          <w:tab w:val="left" w:pos="1732"/>
          <w:tab w:val="left" w:pos="2224"/>
        </w:tabs>
        <w:ind w:left="976"/>
      </w:pPr>
    </w:p>
    <w:p w:rsidR="008745B0" w:rsidRPr="00635D25" w:rsidRDefault="008745B0" w:rsidP="008745B0">
      <w:pPr>
        <w:pStyle w:val="Heading1"/>
        <w:numPr>
          <w:ilvl w:val="0"/>
          <w:numId w:val="2"/>
        </w:numPr>
        <w:tabs>
          <w:tab w:val="clear" w:pos="256"/>
          <w:tab w:val="clear" w:pos="748"/>
          <w:tab w:val="left" w:pos="990"/>
          <w:tab w:val="left" w:pos="1080"/>
          <w:tab w:val="left" w:pos="1170"/>
          <w:tab w:val="left" w:pos="1440"/>
        </w:tabs>
        <w:rPr>
          <w:szCs w:val="22"/>
        </w:rPr>
      </w:pPr>
      <w:r w:rsidRPr="00635D25">
        <w:rPr>
          <w:szCs w:val="22"/>
        </w:rPr>
        <w:t xml:space="preserve">  Office of Teacher Services - CEBS</w:t>
      </w:r>
    </w:p>
    <w:p w:rsidR="008745B0" w:rsidRPr="00635D25" w:rsidRDefault="008745B0" w:rsidP="00F13187"/>
    <w:p w:rsidR="008745B0" w:rsidRPr="00635D25" w:rsidRDefault="008745B0" w:rsidP="00FF5384">
      <w:pPr>
        <w:tabs>
          <w:tab w:val="left" w:pos="-1440"/>
          <w:tab w:val="left" w:pos="-720"/>
          <w:tab w:val="left" w:pos="256"/>
          <w:tab w:val="left" w:pos="720"/>
          <w:tab w:val="left" w:pos="1080"/>
          <w:tab w:val="left" w:pos="2224"/>
        </w:tabs>
      </w:pPr>
      <w:r w:rsidRPr="00635D25">
        <w:tab/>
      </w:r>
      <w:r w:rsidRPr="00635D25">
        <w:tab/>
      </w:r>
      <w:r w:rsidRPr="00635D25">
        <w:tab/>
        <w:t xml:space="preserve">    • Candidates Completing Requirements for Admission to the Professional Education Unit</w:t>
      </w:r>
    </w:p>
    <w:p w:rsidR="008745B0" w:rsidRPr="00635D25" w:rsidRDefault="008745B0" w:rsidP="00633EC2">
      <w:pPr>
        <w:tabs>
          <w:tab w:val="left" w:pos="-1440"/>
          <w:tab w:val="left" w:pos="-720"/>
          <w:tab w:val="left" w:pos="256"/>
          <w:tab w:val="left" w:pos="720"/>
          <w:tab w:val="left" w:pos="1080"/>
          <w:tab w:val="left" w:pos="2224"/>
        </w:tabs>
      </w:pPr>
      <w:r>
        <w:tab/>
      </w:r>
      <w:r>
        <w:tab/>
      </w:r>
      <w:r>
        <w:tab/>
        <w:t xml:space="preserve">      November 14, 2012 to December 12, 2012</w:t>
      </w:r>
    </w:p>
    <w:p w:rsidR="008745B0" w:rsidRPr="00635D25" w:rsidRDefault="008745B0" w:rsidP="00B606BA">
      <w:pPr>
        <w:tabs>
          <w:tab w:val="left" w:pos="-1440"/>
          <w:tab w:val="left" w:pos="-720"/>
          <w:tab w:val="left" w:pos="256"/>
          <w:tab w:val="left" w:pos="1080"/>
          <w:tab w:val="left" w:pos="2224"/>
        </w:tabs>
      </w:pPr>
      <w:r w:rsidRPr="00635D25">
        <w:tab/>
      </w:r>
      <w:r w:rsidRPr="00635D25">
        <w:tab/>
        <w:t xml:space="preserve">    </w:t>
      </w:r>
    </w:p>
    <w:p w:rsidR="008745B0" w:rsidRDefault="008745B0" w:rsidP="00B606BA">
      <w:pPr>
        <w:tabs>
          <w:tab w:val="left" w:pos="-1440"/>
          <w:tab w:val="left" w:pos="-720"/>
          <w:tab w:val="left" w:pos="256"/>
          <w:tab w:val="left" w:pos="1080"/>
          <w:tab w:val="left" w:pos="2224"/>
        </w:tabs>
      </w:pPr>
      <w:r w:rsidRPr="00635D25">
        <w:tab/>
      </w:r>
      <w:r w:rsidRPr="00635D25">
        <w:tab/>
        <w:t xml:space="preserve">    • Student Teacher</w:t>
      </w:r>
      <w:r>
        <w:t xml:space="preserve"> Candidates List for </w:t>
      </w:r>
      <w:proofErr w:type="gramStart"/>
      <w:r>
        <w:t>Spring</w:t>
      </w:r>
      <w:proofErr w:type="gramEnd"/>
      <w:r>
        <w:t xml:space="preserve"> 2013</w:t>
      </w:r>
    </w:p>
    <w:p w:rsidR="008745B0" w:rsidRPr="00635D25" w:rsidRDefault="008745B0" w:rsidP="00B606BA">
      <w:pPr>
        <w:tabs>
          <w:tab w:val="left" w:pos="-1440"/>
          <w:tab w:val="left" w:pos="-720"/>
          <w:tab w:val="left" w:pos="256"/>
          <w:tab w:val="left" w:pos="1080"/>
          <w:tab w:val="left" w:pos="2224"/>
        </w:tabs>
      </w:pPr>
    </w:p>
    <w:p w:rsidR="008745B0" w:rsidRPr="00635D25" w:rsidRDefault="008745B0" w:rsidP="00635D25">
      <w:pPr>
        <w:pStyle w:val="Heading4"/>
        <w:rPr>
          <w:sz w:val="22"/>
          <w:szCs w:val="22"/>
        </w:rPr>
      </w:pPr>
      <w:r w:rsidRPr="00635D25">
        <w:rPr>
          <w:sz w:val="22"/>
          <w:szCs w:val="22"/>
        </w:rPr>
        <w:t>College of Education and Behavioral Sciences – Department of Educational Administration, Leadership and Research</w:t>
      </w:r>
    </w:p>
    <w:p w:rsidR="008745B0" w:rsidRPr="00635D25" w:rsidRDefault="008745B0" w:rsidP="00635D25"/>
    <w:p w:rsidR="008745B0" w:rsidRPr="00635D25" w:rsidRDefault="008745B0" w:rsidP="008745B0">
      <w:pPr>
        <w:numPr>
          <w:ilvl w:val="0"/>
          <w:numId w:val="4"/>
        </w:numPr>
        <w:spacing w:after="0" w:line="240" w:lineRule="auto"/>
        <w:ind w:hanging="720"/>
      </w:pPr>
      <w:r w:rsidRPr="00635D25">
        <w:t>Revise a Program – 0010, Educational Leadership (</w:t>
      </w:r>
      <w:proofErr w:type="spellStart"/>
      <w:r w:rsidRPr="00635D25">
        <w:t>EdD</w:t>
      </w:r>
      <w:proofErr w:type="spellEnd"/>
      <w:r w:rsidRPr="00635D25">
        <w:t>)</w:t>
      </w:r>
    </w:p>
    <w:p w:rsidR="008745B0" w:rsidRDefault="008745B0" w:rsidP="008745B0">
      <w:pPr>
        <w:numPr>
          <w:ilvl w:val="0"/>
          <w:numId w:val="4"/>
        </w:numPr>
        <w:spacing w:after="0" w:line="240" w:lineRule="auto"/>
        <w:ind w:hanging="720"/>
      </w:pPr>
      <w:r w:rsidRPr="00635D25">
        <w:t>Revise a Program – 131, Instructional Leader, School Principal, All Grades Endorsement</w:t>
      </w:r>
    </w:p>
    <w:p w:rsidR="008745B0" w:rsidRDefault="008745B0" w:rsidP="00123095">
      <w:pPr>
        <w:ind w:left="720" w:firstLine="180"/>
      </w:pPr>
      <w:r>
        <w:t xml:space="preserve">   </w:t>
      </w:r>
    </w:p>
    <w:p w:rsidR="008745B0" w:rsidRDefault="008745B0" w:rsidP="00123095">
      <w:pPr>
        <w:ind w:left="720" w:firstLine="180"/>
        <w:rPr>
          <w:b/>
        </w:rPr>
      </w:pPr>
      <w:r>
        <w:t xml:space="preserve">   </w:t>
      </w:r>
      <w:r w:rsidRPr="003377F7">
        <w:rPr>
          <w:b/>
        </w:rPr>
        <w:t>College of Education and Behavioral Sciences -</w:t>
      </w:r>
      <w:r>
        <w:t xml:space="preserve"> </w:t>
      </w:r>
      <w:r w:rsidRPr="00123095">
        <w:rPr>
          <w:b/>
        </w:rPr>
        <w:t>Department of Psychology</w:t>
      </w:r>
      <w:r w:rsidRPr="00123095">
        <w:rPr>
          <w:b/>
        </w:rPr>
        <w:tab/>
      </w:r>
    </w:p>
    <w:p w:rsidR="008745B0" w:rsidRDefault="008745B0" w:rsidP="00123095">
      <w:pPr>
        <w:ind w:left="720" w:firstLine="180"/>
        <w:rPr>
          <w:b/>
        </w:rPr>
      </w:pPr>
    </w:p>
    <w:p w:rsidR="008745B0" w:rsidRDefault="008745B0" w:rsidP="008745B0">
      <w:pPr>
        <w:numPr>
          <w:ilvl w:val="0"/>
          <w:numId w:val="5"/>
        </w:numPr>
        <w:spacing w:after="0" w:line="240" w:lineRule="auto"/>
        <w:ind w:left="1440"/>
      </w:pPr>
      <w:r w:rsidRPr="00123095">
        <w:t>Revise a Program – 147, Specialist in Education:  School Psychology</w:t>
      </w:r>
    </w:p>
    <w:p w:rsidR="008745B0" w:rsidRDefault="008745B0" w:rsidP="003377F7"/>
    <w:p w:rsidR="008745B0" w:rsidRPr="003377F7" w:rsidRDefault="008745B0" w:rsidP="003377F7">
      <w:pPr>
        <w:pStyle w:val="Heading4"/>
        <w:rPr>
          <w:sz w:val="22"/>
          <w:szCs w:val="22"/>
        </w:rPr>
      </w:pPr>
      <w:r w:rsidRPr="003377F7">
        <w:rPr>
          <w:sz w:val="22"/>
          <w:szCs w:val="22"/>
        </w:rPr>
        <w:lastRenderedPageBreak/>
        <w:t>Ogden College of Science and Engineering – Department of Mathematics</w:t>
      </w:r>
    </w:p>
    <w:p w:rsidR="008745B0" w:rsidRPr="003377F7" w:rsidRDefault="008745B0" w:rsidP="003377F7"/>
    <w:p w:rsidR="008745B0" w:rsidRPr="003377F7" w:rsidRDefault="008745B0" w:rsidP="008745B0">
      <w:pPr>
        <w:numPr>
          <w:ilvl w:val="0"/>
          <w:numId w:val="6"/>
        </w:numPr>
        <w:spacing w:after="0" w:line="240" w:lineRule="auto"/>
      </w:pPr>
      <w:r w:rsidRPr="003377F7">
        <w:t xml:space="preserve">Revise Course Title – MATH 511, </w:t>
      </w:r>
      <w:r>
        <w:t>Secondary Mathematics from an Advanced Perspective I</w:t>
      </w:r>
    </w:p>
    <w:p w:rsidR="008745B0" w:rsidRPr="003377F7" w:rsidRDefault="008745B0" w:rsidP="008745B0">
      <w:pPr>
        <w:numPr>
          <w:ilvl w:val="0"/>
          <w:numId w:val="6"/>
        </w:numPr>
        <w:spacing w:after="0" w:line="240" w:lineRule="auto"/>
      </w:pPr>
      <w:r w:rsidRPr="003377F7">
        <w:t xml:space="preserve">Revise Course Title – MATH 512, </w:t>
      </w:r>
      <w:r>
        <w:t>Secondary Mathematics from an Advanced Perspective II</w:t>
      </w:r>
    </w:p>
    <w:p w:rsidR="008745B0" w:rsidRDefault="008745B0" w:rsidP="008745B0">
      <w:pPr>
        <w:numPr>
          <w:ilvl w:val="0"/>
          <w:numId w:val="6"/>
        </w:numPr>
        <w:spacing w:after="0" w:line="240" w:lineRule="auto"/>
      </w:pPr>
      <w:r w:rsidRPr="003377F7">
        <w:t>Revise a Program – 049, Master of Arts in Mathematics</w:t>
      </w:r>
    </w:p>
    <w:p w:rsidR="008745B0" w:rsidRDefault="008745B0" w:rsidP="002B158E"/>
    <w:p w:rsidR="008745B0" w:rsidRPr="002B158E" w:rsidRDefault="008745B0" w:rsidP="002B158E">
      <w:pPr>
        <w:pStyle w:val="Heading4"/>
        <w:rPr>
          <w:sz w:val="22"/>
          <w:szCs w:val="22"/>
        </w:rPr>
      </w:pPr>
      <w:r w:rsidRPr="002B158E">
        <w:rPr>
          <w:sz w:val="22"/>
          <w:szCs w:val="22"/>
        </w:rPr>
        <w:t>College of Health and Human Services – Department of Communication Disorders</w:t>
      </w:r>
    </w:p>
    <w:p w:rsidR="008745B0" w:rsidRPr="002B158E" w:rsidRDefault="008745B0" w:rsidP="002B158E"/>
    <w:p w:rsidR="008745B0" w:rsidRPr="002B158E" w:rsidRDefault="008745B0" w:rsidP="008745B0">
      <w:pPr>
        <w:numPr>
          <w:ilvl w:val="0"/>
          <w:numId w:val="7"/>
        </w:numPr>
        <w:spacing w:after="0" w:line="240" w:lineRule="auto"/>
        <w:ind w:left="1440"/>
      </w:pPr>
      <w:r w:rsidRPr="002B158E">
        <w:t xml:space="preserve">Revise Course Catalog Listing – CD 506, </w:t>
      </w:r>
      <w:proofErr w:type="spellStart"/>
      <w:r w:rsidRPr="002B158E">
        <w:t>Dysfluency</w:t>
      </w:r>
      <w:proofErr w:type="spellEnd"/>
    </w:p>
    <w:p w:rsidR="008745B0" w:rsidRPr="002B158E" w:rsidRDefault="008745B0" w:rsidP="008745B0">
      <w:pPr>
        <w:numPr>
          <w:ilvl w:val="0"/>
          <w:numId w:val="7"/>
        </w:numPr>
        <w:spacing w:after="0" w:line="240" w:lineRule="auto"/>
        <w:ind w:left="1440"/>
      </w:pPr>
      <w:r w:rsidRPr="002B158E">
        <w:t>Revise a Program – 114, Master of Science:  Communication Disorders</w:t>
      </w:r>
    </w:p>
    <w:p w:rsidR="008745B0" w:rsidRPr="002B158E" w:rsidRDefault="008745B0" w:rsidP="002B158E">
      <w:pPr>
        <w:ind w:left="1800"/>
      </w:pPr>
    </w:p>
    <w:p w:rsidR="008745B0" w:rsidRDefault="008745B0" w:rsidP="002B158E">
      <w:pPr>
        <w:tabs>
          <w:tab w:val="left" w:pos="1080"/>
        </w:tabs>
        <w:rPr>
          <w:b/>
        </w:rPr>
      </w:pPr>
      <w:r w:rsidRPr="002B158E">
        <w:tab/>
      </w:r>
      <w:r w:rsidRPr="002B158E">
        <w:rPr>
          <w:b/>
        </w:rPr>
        <w:t xml:space="preserve">College </w:t>
      </w:r>
      <w:r>
        <w:rPr>
          <w:b/>
        </w:rPr>
        <w:t xml:space="preserve">of Health and Human Services - </w:t>
      </w:r>
      <w:r w:rsidRPr="002B158E">
        <w:rPr>
          <w:b/>
        </w:rPr>
        <w:t xml:space="preserve">Department of Family and Consumer </w:t>
      </w:r>
      <w:r w:rsidRPr="002B158E">
        <w:rPr>
          <w:b/>
        </w:rPr>
        <w:tab/>
      </w:r>
      <w:r w:rsidRPr="002B158E">
        <w:rPr>
          <w:b/>
        </w:rPr>
        <w:tab/>
      </w:r>
      <w:r w:rsidRPr="002B158E">
        <w:rPr>
          <w:b/>
        </w:rPr>
        <w:tab/>
        <w:t>Sciences</w:t>
      </w:r>
    </w:p>
    <w:p w:rsidR="008745B0" w:rsidRPr="002B158E" w:rsidRDefault="008745B0" w:rsidP="002B158E">
      <w:pPr>
        <w:tabs>
          <w:tab w:val="left" w:pos="1080"/>
        </w:tabs>
        <w:rPr>
          <w:b/>
        </w:rPr>
      </w:pPr>
    </w:p>
    <w:p w:rsidR="008745B0" w:rsidRPr="002B158E" w:rsidRDefault="008745B0" w:rsidP="002B158E">
      <w:pPr>
        <w:ind w:left="720"/>
      </w:pPr>
      <w:r>
        <w:t xml:space="preserve">       1.   </w:t>
      </w:r>
      <w:r w:rsidRPr="002B158E">
        <w:t>Revise a Program – 563, Family and Consumer Sciences Education</w:t>
      </w:r>
    </w:p>
    <w:p w:rsidR="008745B0" w:rsidRPr="003377F7" w:rsidRDefault="008745B0" w:rsidP="00B606BA">
      <w:pPr>
        <w:tabs>
          <w:tab w:val="left" w:pos="-1440"/>
          <w:tab w:val="left" w:pos="-720"/>
          <w:tab w:val="left" w:pos="256"/>
          <w:tab w:val="left" w:pos="1080"/>
          <w:tab w:val="left" w:pos="2224"/>
        </w:tabs>
      </w:pPr>
    </w:p>
    <w:p w:rsidR="008745B0" w:rsidRPr="00635D25" w:rsidRDefault="008745B0" w:rsidP="00EA451F">
      <w:pPr>
        <w:rPr>
          <w:b/>
        </w:rPr>
      </w:pPr>
      <w:r w:rsidRPr="00635D25">
        <w:tab/>
      </w:r>
    </w:p>
    <w:p w:rsidR="008745B0" w:rsidRPr="00635D25" w:rsidRDefault="008745B0" w:rsidP="00147C2D">
      <w:pPr>
        <w:tabs>
          <w:tab w:val="left" w:pos="-1440"/>
          <w:tab w:val="left" w:pos="-720"/>
          <w:tab w:val="left" w:pos="256"/>
          <w:tab w:val="left" w:pos="720"/>
          <w:tab w:val="left" w:pos="1170"/>
        </w:tabs>
      </w:pPr>
      <w:r w:rsidRPr="00635D25">
        <w:rPr>
          <w:b/>
        </w:rPr>
        <w:tab/>
      </w:r>
      <w:r w:rsidRPr="00635D25">
        <w:t>III.</w:t>
      </w:r>
      <w:r w:rsidRPr="00635D25">
        <w:tab/>
        <w:t>Other Business</w:t>
      </w:r>
    </w:p>
    <w:p w:rsidR="008745B0" w:rsidRPr="00635D25" w:rsidRDefault="008745B0" w:rsidP="00147C2D">
      <w:r w:rsidRPr="00635D25">
        <w:tab/>
      </w:r>
      <w:r w:rsidRPr="00635D25">
        <w:tab/>
      </w:r>
    </w:p>
    <w:p w:rsidR="008745B0" w:rsidRDefault="008745B0" w:rsidP="0029383F">
      <w:pPr>
        <w:tabs>
          <w:tab w:val="left" w:pos="-1440"/>
          <w:tab w:val="left" w:pos="-720"/>
          <w:tab w:val="left" w:pos="256"/>
          <w:tab w:val="left" w:pos="720"/>
          <w:tab w:val="left" w:pos="1170"/>
        </w:tabs>
      </w:pPr>
      <w:r w:rsidRPr="00635D25">
        <w:tab/>
      </w:r>
      <w:r w:rsidRPr="00635D25">
        <w:tab/>
        <w:t>•</w:t>
      </w:r>
      <w:r>
        <w:t xml:space="preserve">Information Item - </w:t>
      </w:r>
      <w:r w:rsidRPr="00635D25">
        <w:t>Guidelines for Admission and Retention Subcommittee</w:t>
      </w:r>
      <w:r w:rsidRPr="00635D25">
        <w:tab/>
      </w:r>
    </w:p>
    <w:p w:rsidR="008745B0" w:rsidRDefault="008745B0" w:rsidP="0029383F">
      <w:pPr>
        <w:tabs>
          <w:tab w:val="left" w:pos="-1440"/>
          <w:tab w:val="left" w:pos="-720"/>
          <w:tab w:val="left" w:pos="256"/>
          <w:tab w:val="left" w:pos="720"/>
          <w:tab w:val="left" w:pos="1170"/>
        </w:tabs>
      </w:pPr>
      <w:r>
        <w:tab/>
      </w:r>
    </w:p>
    <w:p w:rsidR="008745B0" w:rsidRPr="00635D25" w:rsidRDefault="008745B0" w:rsidP="005D0CD6">
      <w:pPr>
        <w:tabs>
          <w:tab w:val="left" w:pos="-1440"/>
          <w:tab w:val="left" w:pos="-720"/>
          <w:tab w:val="left" w:pos="256"/>
          <w:tab w:val="left" w:pos="720"/>
          <w:tab w:val="left" w:pos="1170"/>
        </w:tabs>
        <w:rPr>
          <w:b/>
        </w:rPr>
      </w:pPr>
      <w:r>
        <w:tab/>
      </w:r>
      <w:r>
        <w:tab/>
        <w:t xml:space="preserve">•Information Item – Title and Code Change for Reading and Writing Endorsement for the MAE in </w:t>
      </w:r>
      <w:r>
        <w:tab/>
      </w:r>
      <w:r>
        <w:tab/>
        <w:t xml:space="preserve"> Literacy Education, #044</w:t>
      </w:r>
    </w:p>
    <w:p w:rsidR="008745B0" w:rsidRDefault="008745B0" w:rsidP="0046364A">
      <w:pPr>
        <w:jc w:val="center"/>
        <w:rPr>
          <w:b/>
          <w:sz w:val="28"/>
          <w:szCs w:val="28"/>
        </w:rPr>
      </w:pPr>
      <w:r w:rsidRPr="0046364A">
        <w:rPr>
          <w:b/>
          <w:sz w:val="28"/>
          <w:szCs w:val="28"/>
        </w:rPr>
        <w:t>CANDIDATES COMPLETING REQUIREMENTS FOR ADMISSION TO PROFESSIONAL EDUCATION UNIT</w:t>
      </w:r>
    </w:p>
    <w:p w:rsidR="008745B0" w:rsidRPr="00C953A4" w:rsidRDefault="008745B0" w:rsidP="0046364A">
      <w:pPr>
        <w:jc w:val="center"/>
        <w:rPr>
          <w:b/>
          <w:szCs w:val="24"/>
        </w:rPr>
      </w:pPr>
      <w:r>
        <w:rPr>
          <w:b/>
          <w:szCs w:val="24"/>
        </w:rPr>
        <w:t>November 14</w:t>
      </w:r>
      <w:r w:rsidRPr="00C953A4">
        <w:rPr>
          <w:b/>
          <w:szCs w:val="24"/>
        </w:rPr>
        <w:t xml:space="preserve">, 2012- </w:t>
      </w:r>
      <w:r>
        <w:rPr>
          <w:b/>
          <w:szCs w:val="24"/>
        </w:rPr>
        <w:t>December</w:t>
      </w:r>
      <w:r w:rsidRPr="00C953A4">
        <w:rPr>
          <w:b/>
          <w:szCs w:val="24"/>
        </w:rPr>
        <w:t xml:space="preserve"> 1</w:t>
      </w:r>
      <w:r>
        <w:rPr>
          <w:b/>
          <w:szCs w:val="24"/>
        </w:rPr>
        <w:t>2</w:t>
      </w:r>
      <w:r w:rsidRPr="00C953A4">
        <w:rPr>
          <w:b/>
          <w:szCs w:val="24"/>
        </w:rPr>
        <w:t>, 2012</w:t>
      </w:r>
    </w:p>
    <w:p w:rsidR="008745B0" w:rsidRDefault="008745B0" w:rsidP="0046364A">
      <w:pPr>
        <w:jc w:val="center"/>
        <w:rPr>
          <w:b/>
          <w:szCs w:val="24"/>
          <w:u w:val="single"/>
        </w:rPr>
      </w:pPr>
      <w:r>
        <w:rPr>
          <w:b/>
          <w:szCs w:val="24"/>
          <w:u w:val="single"/>
        </w:rPr>
        <w:t>ELEMENTARY P-5</w:t>
      </w:r>
    </w:p>
    <w:p w:rsidR="008745B0" w:rsidRDefault="008745B0" w:rsidP="006C5E79">
      <w:pPr>
        <w:spacing w:after="0"/>
        <w:rPr>
          <w:szCs w:val="24"/>
        </w:rPr>
      </w:pPr>
      <w:r>
        <w:rPr>
          <w:szCs w:val="24"/>
        </w:rPr>
        <w:tab/>
      </w:r>
      <w:r>
        <w:rPr>
          <w:szCs w:val="24"/>
        </w:rPr>
        <w:tab/>
      </w:r>
      <w:r>
        <w:rPr>
          <w:szCs w:val="24"/>
        </w:rPr>
        <w:tab/>
      </w:r>
      <w:r>
        <w:rPr>
          <w:szCs w:val="24"/>
        </w:rPr>
        <w:tab/>
      </w:r>
      <w:r>
        <w:rPr>
          <w:szCs w:val="24"/>
        </w:rPr>
        <w:tab/>
        <w:t xml:space="preserve">      Englert, Kristen</w:t>
      </w:r>
    </w:p>
    <w:p w:rsidR="008745B0" w:rsidRDefault="008745B0" w:rsidP="006C5E79">
      <w:pPr>
        <w:spacing w:after="0"/>
        <w:rPr>
          <w:szCs w:val="24"/>
        </w:rPr>
      </w:pPr>
      <w:r>
        <w:rPr>
          <w:szCs w:val="24"/>
        </w:rPr>
        <w:tab/>
      </w:r>
      <w:r>
        <w:rPr>
          <w:szCs w:val="24"/>
        </w:rPr>
        <w:tab/>
      </w:r>
      <w:r>
        <w:rPr>
          <w:szCs w:val="24"/>
        </w:rPr>
        <w:tab/>
      </w:r>
      <w:r>
        <w:rPr>
          <w:szCs w:val="24"/>
        </w:rPr>
        <w:tab/>
      </w:r>
      <w:r>
        <w:rPr>
          <w:szCs w:val="24"/>
        </w:rPr>
        <w:tab/>
        <w:t xml:space="preserve">      Games, Kirsten L.</w:t>
      </w:r>
    </w:p>
    <w:p w:rsidR="008745B0" w:rsidRDefault="008745B0" w:rsidP="006C5E79">
      <w:pPr>
        <w:spacing w:after="0"/>
        <w:rPr>
          <w:szCs w:val="24"/>
        </w:rPr>
      </w:pPr>
      <w:r>
        <w:rPr>
          <w:szCs w:val="24"/>
        </w:rPr>
        <w:lastRenderedPageBreak/>
        <w:tab/>
      </w:r>
      <w:r>
        <w:rPr>
          <w:szCs w:val="24"/>
        </w:rPr>
        <w:tab/>
      </w:r>
      <w:r>
        <w:rPr>
          <w:szCs w:val="24"/>
        </w:rPr>
        <w:tab/>
      </w:r>
      <w:r>
        <w:rPr>
          <w:szCs w:val="24"/>
        </w:rPr>
        <w:tab/>
      </w:r>
      <w:r>
        <w:rPr>
          <w:szCs w:val="24"/>
        </w:rPr>
        <w:tab/>
        <w:t xml:space="preserve">      Jennex, Gabrielle A. </w:t>
      </w:r>
    </w:p>
    <w:p w:rsidR="008745B0" w:rsidRDefault="008745B0" w:rsidP="006C5E79">
      <w:pPr>
        <w:spacing w:after="0"/>
        <w:rPr>
          <w:szCs w:val="24"/>
        </w:rPr>
      </w:pPr>
      <w:r>
        <w:rPr>
          <w:szCs w:val="24"/>
        </w:rPr>
        <w:tab/>
      </w:r>
      <w:r>
        <w:rPr>
          <w:szCs w:val="24"/>
        </w:rPr>
        <w:tab/>
      </w:r>
      <w:r>
        <w:rPr>
          <w:szCs w:val="24"/>
        </w:rPr>
        <w:tab/>
      </w:r>
      <w:r>
        <w:rPr>
          <w:szCs w:val="24"/>
        </w:rPr>
        <w:tab/>
      </w:r>
      <w:r>
        <w:rPr>
          <w:szCs w:val="24"/>
        </w:rPr>
        <w:tab/>
        <w:t xml:space="preserve">      Jones, Jacqueline</w:t>
      </w:r>
    </w:p>
    <w:p w:rsidR="008745B0" w:rsidRDefault="008745B0" w:rsidP="006C5E79">
      <w:pPr>
        <w:spacing w:after="0"/>
        <w:rPr>
          <w:szCs w:val="24"/>
        </w:rPr>
      </w:pPr>
    </w:p>
    <w:p w:rsidR="008745B0" w:rsidRDefault="008745B0" w:rsidP="006C5E79">
      <w:pPr>
        <w:spacing w:after="0"/>
        <w:rPr>
          <w:b/>
          <w:sz w:val="28"/>
          <w:szCs w:val="24"/>
          <w:u w:val="single"/>
        </w:rPr>
      </w:pPr>
      <w:r>
        <w:rPr>
          <w:szCs w:val="24"/>
        </w:rPr>
        <w:tab/>
      </w:r>
      <w:r>
        <w:rPr>
          <w:szCs w:val="24"/>
        </w:rPr>
        <w:tab/>
      </w:r>
      <w:r>
        <w:rPr>
          <w:szCs w:val="24"/>
        </w:rPr>
        <w:tab/>
      </w:r>
      <w:r>
        <w:rPr>
          <w:szCs w:val="24"/>
        </w:rPr>
        <w:tab/>
      </w:r>
      <w:r>
        <w:rPr>
          <w:szCs w:val="24"/>
        </w:rPr>
        <w:tab/>
      </w:r>
      <w:r>
        <w:rPr>
          <w:szCs w:val="24"/>
        </w:rPr>
        <w:tab/>
      </w:r>
      <w:r w:rsidRPr="00EA6FE9">
        <w:rPr>
          <w:b/>
          <w:sz w:val="28"/>
          <w:szCs w:val="24"/>
          <w:u w:val="single"/>
        </w:rPr>
        <w:t>P-12</w:t>
      </w:r>
    </w:p>
    <w:p w:rsidR="008745B0" w:rsidRPr="00EA6FE9" w:rsidRDefault="008745B0" w:rsidP="006C5E79">
      <w:pPr>
        <w:spacing w:after="0"/>
        <w:rPr>
          <w:szCs w:val="24"/>
        </w:rPr>
      </w:pPr>
      <w:r>
        <w:rPr>
          <w:sz w:val="28"/>
          <w:szCs w:val="24"/>
        </w:rPr>
        <w:tab/>
      </w:r>
      <w:r>
        <w:rPr>
          <w:sz w:val="28"/>
          <w:szCs w:val="24"/>
        </w:rPr>
        <w:tab/>
      </w:r>
      <w:r>
        <w:rPr>
          <w:sz w:val="28"/>
          <w:szCs w:val="24"/>
        </w:rPr>
        <w:tab/>
      </w:r>
      <w:r>
        <w:rPr>
          <w:sz w:val="28"/>
          <w:szCs w:val="24"/>
        </w:rPr>
        <w:tab/>
      </w:r>
      <w:r w:rsidRPr="00EA6FE9">
        <w:rPr>
          <w:szCs w:val="24"/>
        </w:rPr>
        <w:t>Clark, Jenna</w:t>
      </w:r>
      <w:r w:rsidRPr="00EA6FE9">
        <w:rPr>
          <w:szCs w:val="24"/>
        </w:rPr>
        <w:tab/>
      </w:r>
      <w:r w:rsidRPr="00EA6FE9">
        <w:rPr>
          <w:szCs w:val="24"/>
        </w:rPr>
        <w:tab/>
        <w:t>SPED</w:t>
      </w:r>
    </w:p>
    <w:p w:rsidR="008745B0" w:rsidRDefault="008745B0" w:rsidP="006C5E79">
      <w:pPr>
        <w:spacing w:after="0"/>
        <w:rPr>
          <w:szCs w:val="24"/>
        </w:rPr>
      </w:pPr>
    </w:p>
    <w:p w:rsidR="008745B0" w:rsidRPr="006C5E79" w:rsidRDefault="008745B0" w:rsidP="00EA6FE9">
      <w:pPr>
        <w:spacing w:after="0"/>
        <w:ind w:left="3600" w:firstLine="720"/>
        <w:rPr>
          <w:b/>
          <w:szCs w:val="24"/>
          <w:u w:val="single"/>
        </w:rPr>
      </w:pPr>
      <w:r w:rsidRPr="00EA6FE9">
        <w:rPr>
          <w:b/>
          <w:sz w:val="28"/>
          <w:szCs w:val="24"/>
          <w:u w:val="single"/>
        </w:rPr>
        <w:t>IECE</w:t>
      </w:r>
    </w:p>
    <w:p w:rsidR="008745B0" w:rsidRDefault="008745B0" w:rsidP="0046364A">
      <w:pPr>
        <w:spacing w:after="0"/>
        <w:jc w:val="center"/>
        <w:rPr>
          <w:b/>
          <w:szCs w:val="24"/>
          <w:u w:val="single"/>
        </w:rPr>
      </w:pPr>
    </w:p>
    <w:p w:rsidR="008745B0" w:rsidRDefault="008745B0" w:rsidP="006C5E79">
      <w:pPr>
        <w:spacing w:after="0"/>
        <w:rPr>
          <w:szCs w:val="24"/>
        </w:rPr>
      </w:pPr>
      <w:r>
        <w:rPr>
          <w:szCs w:val="24"/>
        </w:rPr>
        <w:tab/>
      </w:r>
      <w:r>
        <w:rPr>
          <w:szCs w:val="24"/>
        </w:rPr>
        <w:tab/>
      </w:r>
      <w:r>
        <w:rPr>
          <w:szCs w:val="24"/>
        </w:rPr>
        <w:tab/>
      </w:r>
      <w:r>
        <w:rPr>
          <w:szCs w:val="24"/>
        </w:rPr>
        <w:tab/>
        <w:t>Roten, Kayla S.</w:t>
      </w:r>
      <w:r>
        <w:rPr>
          <w:szCs w:val="24"/>
        </w:rPr>
        <w:tab/>
      </w:r>
      <w:r>
        <w:rPr>
          <w:szCs w:val="24"/>
        </w:rPr>
        <w:tab/>
      </w:r>
      <w:r>
        <w:rPr>
          <w:szCs w:val="24"/>
        </w:rPr>
        <w:tab/>
        <w:t>IECE</w:t>
      </w:r>
    </w:p>
    <w:p w:rsidR="008745B0" w:rsidRPr="006C5E79" w:rsidRDefault="008745B0" w:rsidP="006C5E79">
      <w:pPr>
        <w:spacing w:after="0"/>
        <w:rPr>
          <w:szCs w:val="24"/>
        </w:rPr>
      </w:pPr>
      <w:r>
        <w:rPr>
          <w:szCs w:val="24"/>
        </w:rPr>
        <w:tab/>
      </w:r>
      <w:r>
        <w:rPr>
          <w:szCs w:val="24"/>
        </w:rPr>
        <w:tab/>
      </w:r>
      <w:r>
        <w:rPr>
          <w:szCs w:val="24"/>
        </w:rPr>
        <w:tab/>
      </w:r>
      <w:r>
        <w:rPr>
          <w:szCs w:val="24"/>
        </w:rPr>
        <w:tab/>
        <w:t>Ferguson, Carley</w:t>
      </w:r>
      <w:r>
        <w:rPr>
          <w:szCs w:val="24"/>
        </w:rPr>
        <w:tab/>
      </w:r>
      <w:r>
        <w:rPr>
          <w:szCs w:val="24"/>
        </w:rPr>
        <w:tab/>
        <w:t>IECE</w:t>
      </w:r>
    </w:p>
    <w:p w:rsidR="008745B0" w:rsidRDefault="008745B0" w:rsidP="0046364A">
      <w:pPr>
        <w:spacing w:after="0"/>
        <w:jc w:val="center"/>
        <w:rPr>
          <w:b/>
          <w:szCs w:val="24"/>
          <w:u w:val="single"/>
        </w:rPr>
      </w:pPr>
    </w:p>
    <w:p w:rsidR="008745B0" w:rsidRDefault="008745B0" w:rsidP="0046364A">
      <w:pPr>
        <w:spacing w:after="0"/>
        <w:jc w:val="center"/>
        <w:rPr>
          <w:b/>
          <w:szCs w:val="24"/>
          <w:u w:val="single"/>
        </w:rPr>
      </w:pPr>
      <w:r>
        <w:rPr>
          <w:b/>
          <w:szCs w:val="24"/>
          <w:u w:val="single"/>
        </w:rPr>
        <w:t>MIDDLE GRADES</w:t>
      </w:r>
    </w:p>
    <w:p w:rsidR="008745B0" w:rsidRDefault="008745B0" w:rsidP="0046364A">
      <w:pPr>
        <w:spacing w:after="0"/>
        <w:jc w:val="center"/>
        <w:rPr>
          <w:b/>
          <w:szCs w:val="24"/>
          <w:u w:val="single"/>
        </w:rPr>
      </w:pPr>
    </w:p>
    <w:p w:rsidR="008745B0" w:rsidRDefault="008745B0" w:rsidP="0046364A">
      <w:pPr>
        <w:spacing w:after="0"/>
        <w:jc w:val="center"/>
        <w:rPr>
          <w:szCs w:val="24"/>
        </w:rPr>
      </w:pPr>
    </w:p>
    <w:p w:rsidR="008745B0" w:rsidRDefault="008745B0" w:rsidP="0046364A">
      <w:pPr>
        <w:spacing w:after="0"/>
        <w:jc w:val="center"/>
        <w:rPr>
          <w:b/>
          <w:szCs w:val="24"/>
          <w:u w:val="single"/>
        </w:rPr>
      </w:pPr>
      <w:r>
        <w:rPr>
          <w:b/>
          <w:szCs w:val="24"/>
          <w:u w:val="single"/>
        </w:rPr>
        <w:t>SECONDARY</w:t>
      </w:r>
    </w:p>
    <w:p w:rsidR="008745B0" w:rsidRDefault="008745B0" w:rsidP="0046364A">
      <w:pPr>
        <w:spacing w:after="0"/>
        <w:jc w:val="center"/>
        <w:rPr>
          <w:b/>
          <w:szCs w:val="24"/>
          <w:u w:val="single"/>
        </w:rPr>
      </w:pPr>
    </w:p>
    <w:p w:rsidR="008745B0" w:rsidRDefault="008745B0" w:rsidP="00C953A4">
      <w:pPr>
        <w:spacing w:after="0"/>
        <w:ind w:left="2160" w:firstLine="720"/>
        <w:rPr>
          <w:szCs w:val="24"/>
        </w:rPr>
      </w:pPr>
      <w:r>
        <w:rPr>
          <w:szCs w:val="24"/>
        </w:rPr>
        <w:t xml:space="preserve">  </w:t>
      </w:r>
    </w:p>
    <w:p w:rsidR="008745B0" w:rsidRDefault="008745B0" w:rsidP="0046364A">
      <w:pPr>
        <w:spacing w:after="0"/>
        <w:jc w:val="center"/>
        <w:rPr>
          <w:szCs w:val="24"/>
        </w:rPr>
      </w:pPr>
    </w:p>
    <w:p w:rsidR="008745B0" w:rsidRDefault="008745B0" w:rsidP="0046364A">
      <w:pPr>
        <w:spacing w:after="0"/>
        <w:jc w:val="center"/>
        <w:rPr>
          <w:b/>
          <w:szCs w:val="24"/>
          <w:u w:val="single"/>
        </w:rPr>
      </w:pPr>
      <w:r>
        <w:rPr>
          <w:b/>
          <w:szCs w:val="24"/>
          <w:u w:val="single"/>
        </w:rPr>
        <w:t>MASTERS</w:t>
      </w:r>
    </w:p>
    <w:p w:rsidR="008745B0" w:rsidRDefault="008745B0" w:rsidP="0046364A">
      <w:pPr>
        <w:spacing w:after="0"/>
        <w:jc w:val="center"/>
        <w:rPr>
          <w:b/>
          <w:szCs w:val="24"/>
          <w:u w:val="single"/>
        </w:rPr>
      </w:pPr>
    </w:p>
    <w:p w:rsidR="008745B0" w:rsidRDefault="008745B0" w:rsidP="00C953A4">
      <w:pPr>
        <w:spacing w:after="0"/>
        <w:ind w:left="2160" w:firstLine="720"/>
        <w:rPr>
          <w:szCs w:val="24"/>
        </w:rPr>
      </w:pPr>
      <w:r>
        <w:rPr>
          <w:szCs w:val="24"/>
        </w:rPr>
        <w:t xml:space="preserve"> Hurt, Susan B.</w:t>
      </w:r>
      <w:r>
        <w:rPr>
          <w:szCs w:val="24"/>
        </w:rPr>
        <w:tab/>
      </w:r>
      <w:r>
        <w:rPr>
          <w:szCs w:val="24"/>
        </w:rPr>
        <w:tab/>
        <w:t xml:space="preserve">  LBD</w:t>
      </w:r>
    </w:p>
    <w:p w:rsidR="008745B0" w:rsidRDefault="008745B0" w:rsidP="00C953A4">
      <w:pPr>
        <w:spacing w:after="0"/>
        <w:ind w:left="2160" w:firstLine="720"/>
        <w:rPr>
          <w:szCs w:val="24"/>
        </w:rPr>
      </w:pPr>
      <w:r>
        <w:rPr>
          <w:szCs w:val="24"/>
        </w:rPr>
        <w:t xml:space="preserve"> </w:t>
      </w:r>
      <w:proofErr w:type="gramStart"/>
      <w:r>
        <w:rPr>
          <w:szCs w:val="24"/>
        </w:rPr>
        <w:t>Keithly, Elizabeth E.</w:t>
      </w:r>
      <w:proofErr w:type="gramEnd"/>
      <w:r>
        <w:rPr>
          <w:szCs w:val="24"/>
        </w:rPr>
        <w:tab/>
      </w:r>
      <w:r>
        <w:rPr>
          <w:szCs w:val="24"/>
        </w:rPr>
        <w:tab/>
        <w:t xml:space="preserve">  Spanish – Alt Route  </w:t>
      </w:r>
    </w:p>
    <w:p w:rsidR="008745B0" w:rsidRDefault="008745B0" w:rsidP="00C953A4">
      <w:pPr>
        <w:spacing w:after="0"/>
        <w:ind w:left="2160" w:firstLine="720"/>
        <w:rPr>
          <w:szCs w:val="24"/>
        </w:rPr>
      </w:pPr>
      <w:r>
        <w:rPr>
          <w:szCs w:val="24"/>
        </w:rPr>
        <w:t>Ramirez, Roberto</w:t>
      </w:r>
      <w:r>
        <w:rPr>
          <w:szCs w:val="24"/>
        </w:rPr>
        <w:tab/>
      </w:r>
      <w:r>
        <w:rPr>
          <w:szCs w:val="24"/>
        </w:rPr>
        <w:tab/>
        <w:t xml:space="preserve">  Communication Disorders</w:t>
      </w:r>
    </w:p>
    <w:p w:rsidR="008745B0" w:rsidRDefault="008745B0" w:rsidP="0046364A">
      <w:pPr>
        <w:spacing w:after="0"/>
        <w:jc w:val="center"/>
        <w:rPr>
          <w:szCs w:val="24"/>
        </w:rPr>
      </w:pPr>
    </w:p>
    <w:p w:rsidR="008745B0" w:rsidRDefault="008745B0" w:rsidP="00C953A4">
      <w:pPr>
        <w:spacing w:after="0"/>
        <w:jc w:val="center"/>
        <w:rPr>
          <w:b/>
          <w:szCs w:val="24"/>
        </w:rPr>
      </w:pPr>
    </w:p>
    <w:p w:rsidR="008745B0" w:rsidRDefault="008745B0" w:rsidP="00C953A4">
      <w:pPr>
        <w:spacing w:after="0"/>
        <w:jc w:val="center"/>
        <w:rPr>
          <w:b/>
          <w:szCs w:val="24"/>
        </w:rPr>
      </w:pPr>
    </w:p>
    <w:p w:rsidR="008745B0" w:rsidRPr="00C953A4" w:rsidRDefault="008745B0" w:rsidP="00C953A4">
      <w:pPr>
        <w:spacing w:after="0"/>
        <w:jc w:val="center"/>
        <w:rPr>
          <w:b/>
          <w:szCs w:val="24"/>
        </w:rPr>
      </w:pPr>
      <w:r>
        <w:rPr>
          <w:b/>
          <w:szCs w:val="24"/>
        </w:rPr>
        <w:t xml:space="preserve">If there are any questions or concerns about the status of any candidates, the person with the question or concern should contact Dr. Fred Carter, Teacher Services (745-4611 or </w:t>
      </w:r>
      <w:hyperlink r:id="rId6" w:history="1">
        <w:r w:rsidRPr="004137DC">
          <w:rPr>
            <w:rStyle w:val="Hyperlink"/>
            <w:b/>
            <w:szCs w:val="24"/>
          </w:rPr>
          <w:t>fred.carter@wku.edu</w:t>
        </w:r>
      </w:hyperlink>
      <w:r>
        <w:rPr>
          <w:b/>
          <w:szCs w:val="24"/>
        </w:rPr>
        <w:t>) prior to the PEC meeting.</w:t>
      </w:r>
    </w:p>
    <w:p w:rsidR="008745B0" w:rsidRDefault="008745B0" w:rsidP="0046364A">
      <w:pPr>
        <w:spacing w:after="0"/>
        <w:jc w:val="center"/>
        <w:rPr>
          <w:b/>
          <w:szCs w:val="24"/>
          <w:u w:val="single"/>
        </w:rPr>
      </w:pPr>
    </w:p>
    <w:p w:rsidR="008745B0" w:rsidRPr="0046364A" w:rsidRDefault="008745B0" w:rsidP="0046364A">
      <w:pPr>
        <w:spacing w:after="0"/>
        <w:jc w:val="center"/>
        <w:rPr>
          <w:szCs w:val="24"/>
        </w:rPr>
      </w:pPr>
    </w:p>
    <w:p w:rsidR="008745B0" w:rsidRPr="00F64F17" w:rsidRDefault="008745B0" w:rsidP="007A59CF">
      <w:pPr>
        <w:spacing w:after="0"/>
        <w:jc w:val="center"/>
        <w:rPr>
          <w:b/>
        </w:rPr>
      </w:pPr>
      <w:r w:rsidRPr="00F64F17">
        <w:rPr>
          <w:b/>
        </w:rPr>
        <w:t>STUDENT TEACHER CANDIDATES FOR SPRING 2013</w:t>
      </w:r>
    </w:p>
    <w:p w:rsidR="008745B0" w:rsidRPr="00F64F17" w:rsidRDefault="008745B0" w:rsidP="007A59CF">
      <w:pPr>
        <w:spacing w:after="0"/>
        <w:jc w:val="center"/>
        <w:rPr>
          <w:b/>
        </w:rPr>
      </w:pPr>
      <w:r w:rsidRPr="00F64F17">
        <w:rPr>
          <w:b/>
        </w:rPr>
        <w:t>QUALIFIED</w:t>
      </w:r>
    </w:p>
    <w:p w:rsidR="008745B0" w:rsidRPr="00F64F17" w:rsidRDefault="008745B0" w:rsidP="007A59CF">
      <w:pPr>
        <w:spacing w:after="0"/>
        <w:jc w:val="center"/>
        <w:rPr>
          <w:b/>
        </w:rPr>
      </w:pPr>
      <w:r w:rsidRPr="00F64F17">
        <w:rPr>
          <w:b/>
        </w:rPr>
        <w:t>***STUDENT TEACHING APPLICATION ACCEPTED***</w:t>
      </w:r>
      <w:r>
        <w:rPr>
          <w:b/>
        </w:rPr>
        <w:t>12/12</w:t>
      </w:r>
      <w:r w:rsidRPr="00F64F17">
        <w:rPr>
          <w:b/>
        </w:rPr>
        <w:t>/12</w:t>
      </w:r>
    </w:p>
    <w:p w:rsidR="008745B0" w:rsidRDefault="008745B0" w:rsidP="007A59CF">
      <w:pPr>
        <w:jc w:val="center"/>
      </w:pPr>
    </w:p>
    <w:tbl>
      <w:tblPr>
        <w:tblW w:w="8010" w:type="dxa"/>
        <w:tblInd w:w="40" w:type="dxa"/>
        <w:tblLayout w:type="fixed"/>
        <w:tblCellMar>
          <w:left w:w="40" w:type="dxa"/>
          <w:right w:w="40" w:type="dxa"/>
        </w:tblCellMar>
        <w:tblLook w:val="0000" w:firstRow="0" w:lastRow="0" w:firstColumn="0" w:lastColumn="0" w:noHBand="0" w:noVBand="0"/>
      </w:tblPr>
      <w:tblGrid>
        <w:gridCol w:w="1160"/>
        <w:gridCol w:w="1460"/>
        <w:gridCol w:w="2300"/>
        <w:gridCol w:w="470"/>
        <w:gridCol w:w="2620"/>
      </w:tblGrid>
      <w:tr w:rsidR="008745B0" w:rsidTr="007A59CF">
        <w:tblPrEx>
          <w:tblCellMar>
            <w:top w:w="0" w:type="dxa"/>
            <w:bottom w:w="0" w:type="dxa"/>
          </w:tblCellMar>
        </w:tblPrEx>
        <w:trPr>
          <w:trHeight w:val="300"/>
        </w:trPr>
        <w:tc>
          <w:tcPr>
            <w:tcW w:w="1160" w:type="dxa"/>
            <w:tcBorders>
              <w:top w:val="single" w:sz="6" w:space="0" w:color="000000"/>
              <w:left w:val="single" w:sz="6" w:space="0" w:color="000000"/>
              <w:bottom w:val="single" w:sz="6" w:space="0" w:color="000000"/>
              <w:right w:val="single" w:sz="6" w:space="0" w:color="000000"/>
            </w:tcBorders>
            <w:shd w:val="solid" w:color="C0C0C0" w:fill="auto"/>
          </w:tcPr>
          <w:p w:rsidR="008745B0" w:rsidRDefault="008745B0" w:rsidP="007A59CF">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WKU ID</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8745B0" w:rsidRDefault="008745B0" w:rsidP="007A59CF">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FIRST</w:t>
            </w:r>
          </w:p>
        </w:tc>
        <w:tc>
          <w:tcPr>
            <w:tcW w:w="2300" w:type="dxa"/>
            <w:tcBorders>
              <w:top w:val="single" w:sz="6" w:space="0" w:color="000000"/>
              <w:left w:val="single" w:sz="6" w:space="0" w:color="000000"/>
              <w:bottom w:val="single" w:sz="6" w:space="0" w:color="000000"/>
              <w:right w:val="single" w:sz="6" w:space="0" w:color="000000"/>
            </w:tcBorders>
            <w:shd w:val="solid" w:color="C0C0C0" w:fill="auto"/>
          </w:tcPr>
          <w:p w:rsidR="008745B0" w:rsidRDefault="008745B0" w:rsidP="007A59CF">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LAST</w:t>
            </w:r>
          </w:p>
        </w:tc>
        <w:tc>
          <w:tcPr>
            <w:tcW w:w="470" w:type="dxa"/>
            <w:tcBorders>
              <w:top w:val="single" w:sz="6" w:space="0" w:color="000000"/>
              <w:left w:val="single" w:sz="6" w:space="0" w:color="000000"/>
              <w:bottom w:val="single" w:sz="6" w:space="0" w:color="000000"/>
              <w:right w:val="single" w:sz="6" w:space="0" w:color="000000"/>
            </w:tcBorders>
            <w:shd w:val="solid" w:color="C0C0C0" w:fill="auto"/>
          </w:tcPr>
          <w:p w:rsidR="008745B0" w:rsidRDefault="008745B0" w:rsidP="007A59CF">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w:t>
            </w:r>
          </w:p>
        </w:tc>
        <w:tc>
          <w:tcPr>
            <w:tcW w:w="2620" w:type="dxa"/>
            <w:tcBorders>
              <w:top w:val="single" w:sz="6" w:space="0" w:color="000000"/>
              <w:left w:val="single" w:sz="6" w:space="0" w:color="000000"/>
              <w:bottom w:val="single" w:sz="6" w:space="0" w:color="000000"/>
              <w:right w:val="single" w:sz="6" w:space="0" w:color="000000"/>
            </w:tcBorders>
            <w:shd w:val="solid" w:color="C0C0C0" w:fill="auto"/>
          </w:tcPr>
          <w:p w:rsidR="008745B0" w:rsidRDefault="008745B0" w:rsidP="007A59CF">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MAJOR</w:t>
            </w:r>
          </w:p>
        </w:tc>
      </w:tr>
      <w:tr w:rsidR="008745B0" w:rsidTr="007A59C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26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r>
      <w:tr w:rsidR="008745B0" w:rsidTr="007A59C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612BC">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612B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CHRISTEN</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612B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BUTLER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612BC">
            <w:pPr>
              <w:widowControl w:val="0"/>
              <w:autoSpaceDE w:val="0"/>
              <w:autoSpaceDN w:val="0"/>
              <w:adjustRightInd w:val="0"/>
              <w:spacing w:after="0" w:line="240" w:lineRule="auto"/>
              <w:rPr>
                <w:rFonts w:ascii="Calibri" w:hAnsi="Calibri" w:cs="Calibri"/>
                <w:color w:val="000000"/>
              </w:rPr>
            </w:pPr>
          </w:p>
        </w:tc>
        <w:tc>
          <w:tcPr>
            <w:tcW w:w="26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612B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8745B0" w:rsidTr="007A59C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612BC">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612B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TIERNEY</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612B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COMAN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612BC">
            <w:pPr>
              <w:widowControl w:val="0"/>
              <w:autoSpaceDE w:val="0"/>
              <w:autoSpaceDN w:val="0"/>
              <w:adjustRightInd w:val="0"/>
              <w:spacing w:after="0" w:line="240" w:lineRule="auto"/>
              <w:rPr>
                <w:rFonts w:ascii="Calibri" w:hAnsi="Calibri" w:cs="Calibri"/>
                <w:color w:val="000000"/>
              </w:rPr>
            </w:pPr>
          </w:p>
        </w:tc>
        <w:tc>
          <w:tcPr>
            <w:tcW w:w="26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612B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8745B0" w:rsidTr="007A59C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612BC">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612B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KELLEY</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612B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COVERT</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612BC">
            <w:pPr>
              <w:widowControl w:val="0"/>
              <w:autoSpaceDE w:val="0"/>
              <w:autoSpaceDN w:val="0"/>
              <w:adjustRightInd w:val="0"/>
              <w:spacing w:after="0" w:line="240" w:lineRule="auto"/>
              <w:rPr>
                <w:rFonts w:ascii="Calibri" w:hAnsi="Calibri" w:cs="Calibri"/>
                <w:color w:val="000000"/>
              </w:rPr>
            </w:pPr>
          </w:p>
        </w:tc>
        <w:tc>
          <w:tcPr>
            <w:tcW w:w="26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612B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8745B0" w:rsidTr="007A59C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CC4D75">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CC4D7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SEMHAR</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CC4D7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GHEBRESLASIE</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CC4D75">
            <w:pPr>
              <w:widowControl w:val="0"/>
              <w:autoSpaceDE w:val="0"/>
              <w:autoSpaceDN w:val="0"/>
              <w:adjustRightInd w:val="0"/>
              <w:spacing w:after="0" w:line="240" w:lineRule="auto"/>
              <w:rPr>
                <w:rFonts w:ascii="Calibri" w:hAnsi="Calibri" w:cs="Calibri"/>
                <w:color w:val="000000"/>
              </w:rPr>
            </w:pPr>
          </w:p>
        </w:tc>
        <w:tc>
          <w:tcPr>
            <w:tcW w:w="26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CC4D7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8745B0" w:rsidTr="007A59C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PAMELA</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LORSCH</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p>
        </w:tc>
        <w:tc>
          <w:tcPr>
            <w:tcW w:w="26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8745B0" w:rsidTr="007A59C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 NIKKI</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MEYER</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p>
        </w:tc>
        <w:tc>
          <w:tcPr>
            <w:tcW w:w="26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8745B0" w:rsidTr="007A59C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26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r>
      <w:tr w:rsidR="008745B0" w:rsidTr="007A59C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TRACIE</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BOARMAN</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26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MGE/SCIENCE</w:t>
            </w:r>
          </w:p>
        </w:tc>
      </w:tr>
      <w:tr w:rsidR="008745B0" w:rsidTr="007A59C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26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r>
      <w:tr w:rsidR="008745B0" w:rsidTr="007A59C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ALEXANDRA</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PRUES</w:t>
            </w: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26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P-12/GERMAN/SPANISH</w:t>
            </w:r>
          </w:p>
        </w:tc>
      </w:tr>
      <w:tr w:rsidR="008745B0" w:rsidTr="007A59CF">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4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c>
          <w:tcPr>
            <w:tcW w:w="26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7A59CF">
            <w:pPr>
              <w:widowControl w:val="0"/>
              <w:autoSpaceDE w:val="0"/>
              <w:autoSpaceDN w:val="0"/>
              <w:adjustRightInd w:val="0"/>
              <w:spacing w:after="0" w:line="240" w:lineRule="auto"/>
              <w:rPr>
                <w:rFonts w:ascii="Calibri" w:hAnsi="Calibri" w:cs="Calibri"/>
                <w:color w:val="000000"/>
              </w:rPr>
            </w:pPr>
          </w:p>
        </w:tc>
      </w:tr>
    </w:tbl>
    <w:p w:rsidR="008745B0" w:rsidRDefault="008745B0" w:rsidP="00F64F17">
      <w:pPr>
        <w:spacing w:after="0"/>
        <w:jc w:val="center"/>
        <w:rPr>
          <w:b/>
        </w:rPr>
      </w:pPr>
    </w:p>
    <w:p w:rsidR="008745B0" w:rsidRPr="00F64F17" w:rsidRDefault="008745B0" w:rsidP="00F64F17">
      <w:pPr>
        <w:spacing w:after="0"/>
        <w:jc w:val="center"/>
        <w:rPr>
          <w:b/>
        </w:rPr>
      </w:pPr>
      <w:r w:rsidRPr="00F64F17">
        <w:rPr>
          <w:b/>
        </w:rPr>
        <w:t>STUDENT TEACHER CANDIDATES FOR SPRING 2013</w:t>
      </w:r>
    </w:p>
    <w:p w:rsidR="008745B0" w:rsidRPr="00F64F17" w:rsidRDefault="008745B0" w:rsidP="00F64F17">
      <w:pPr>
        <w:spacing w:after="0"/>
        <w:jc w:val="center"/>
        <w:rPr>
          <w:b/>
        </w:rPr>
      </w:pPr>
      <w:r>
        <w:rPr>
          <w:b/>
        </w:rPr>
        <w:t xml:space="preserve">NOT </w:t>
      </w:r>
      <w:r w:rsidRPr="00F64F17">
        <w:rPr>
          <w:b/>
        </w:rPr>
        <w:t>QUALIFIED</w:t>
      </w:r>
    </w:p>
    <w:p w:rsidR="008745B0" w:rsidRDefault="008745B0" w:rsidP="00F64F17">
      <w:pPr>
        <w:spacing w:after="0"/>
        <w:jc w:val="center"/>
        <w:rPr>
          <w:b/>
        </w:rPr>
      </w:pPr>
      <w:r w:rsidRPr="00F64F17">
        <w:rPr>
          <w:b/>
        </w:rPr>
        <w:t xml:space="preserve">***STUDENT TEACHING APPLICATION </w:t>
      </w:r>
      <w:r>
        <w:rPr>
          <w:b/>
        </w:rPr>
        <w:t>PENDING</w:t>
      </w:r>
      <w:r w:rsidRPr="00F64F17">
        <w:rPr>
          <w:b/>
        </w:rPr>
        <w:t>***</w:t>
      </w:r>
      <w:r>
        <w:rPr>
          <w:b/>
        </w:rPr>
        <w:t>12/12</w:t>
      </w:r>
      <w:r w:rsidRPr="00F64F17">
        <w:rPr>
          <w:b/>
        </w:rPr>
        <w:t>/12</w:t>
      </w:r>
    </w:p>
    <w:p w:rsidR="008745B0" w:rsidRDefault="008745B0" w:rsidP="00F64F17">
      <w:pPr>
        <w:spacing w:after="0"/>
        <w:jc w:val="center"/>
      </w:pPr>
      <w:r>
        <w:t>(THESE STUDENTS HAVE S.T. REQUIREMENTS IN PROCESS)</w:t>
      </w:r>
    </w:p>
    <w:p w:rsidR="008745B0" w:rsidRDefault="008745B0" w:rsidP="00F64F17">
      <w:pPr>
        <w:spacing w:after="0"/>
        <w:jc w:val="center"/>
      </w:pPr>
    </w:p>
    <w:tbl>
      <w:tblPr>
        <w:tblW w:w="8010" w:type="dxa"/>
        <w:tblInd w:w="40" w:type="dxa"/>
        <w:tblLayout w:type="fixed"/>
        <w:tblCellMar>
          <w:left w:w="40" w:type="dxa"/>
          <w:right w:w="40" w:type="dxa"/>
        </w:tblCellMar>
        <w:tblLook w:val="0000" w:firstRow="0" w:lastRow="0" w:firstColumn="0" w:lastColumn="0" w:noHBand="0" w:noVBand="0"/>
      </w:tblPr>
      <w:tblGrid>
        <w:gridCol w:w="1160"/>
        <w:gridCol w:w="1460"/>
        <w:gridCol w:w="2300"/>
        <w:gridCol w:w="570"/>
        <w:gridCol w:w="2520"/>
      </w:tblGrid>
      <w:tr w:rsidR="008745B0" w:rsidTr="007C5DAC">
        <w:tblPrEx>
          <w:tblCellMar>
            <w:top w:w="0" w:type="dxa"/>
            <w:bottom w:w="0" w:type="dxa"/>
          </w:tblCellMar>
        </w:tblPrEx>
        <w:trPr>
          <w:trHeight w:val="300"/>
        </w:trPr>
        <w:tc>
          <w:tcPr>
            <w:tcW w:w="1160" w:type="dxa"/>
            <w:tcBorders>
              <w:top w:val="single" w:sz="6" w:space="0" w:color="000000"/>
              <w:left w:val="single" w:sz="6" w:space="0" w:color="000000"/>
              <w:bottom w:val="single" w:sz="6" w:space="0" w:color="000000"/>
              <w:right w:val="single" w:sz="6" w:space="0" w:color="000000"/>
            </w:tcBorders>
            <w:shd w:val="solid" w:color="C0C0C0" w:fill="auto"/>
          </w:tcPr>
          <w:p w:rsidR="008745B0" w:rsidRDefault="008745B0" w:rsidP="00F64F17">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WKU ID</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8745B0" w:rsidRDefault="008745B0" w:rsidP="00F64F17">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FIRST</w:t>
            </w:r>
          </w:p>
        </w:tc>
        <w:tc>
          <w:tcPr>
            <w:tcW w:w="2300" w:type="dxa"/>
            <w:tcBorders>
              <w:top w:val="single" w:sz="6" w:space="0" w:color="000000"/>
              <w:left w:val="single" w:sz="6" w:space="0" w:color="000000"/>
              <w:bottom w:val="single" w:sz="6" w:space="0" w:color="000000"/>
              <w:right w:val="single" w:sz="6" w:space="0" w:color="000000"/>
            </w:tcBorders>
            <w:shd w:val="solid" w:color="C0C0C0" w:fill="auto"/>
          </w:tcPr>
          <w:p w:rsidR="008745B0" w:rsidRDefault="008745B0" w:rsidP="00F64F17">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LAST</w:t>
            </w:r>
          </w:p>
        </w:tc>
        <w:tc>
          <w:tcPr>
            <w:tcW w:w="570" w:type="dxa"/>
            <w:tcBorders>
              <w:top w:val="single" w:sz="6" w:space="0" w:color="000000"/>
              <w:left w:val="single" w:sz="6" w:space="0" w:color="000000"/>
              <w:bottom w:val="single" w:sz="6" w:space="0" w:color="000000"/>
              <w:right w:val="single" w:sz="6" w:space="0" w:color="000000"/>
            </w:tcBorders>
            <w:shd w:val="solid" w:color="C0C0C0" w:fill="auto"/>
          </w:tcPr>
          <w:p w:rsidR="008745B0" w:rsidRDefault="008745B0" w:rsidP="00F64F17">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w:t>
            </w:r>
          </w:p>
        </w:tc>
        <w:tc>
          <w:tcPr>
            <w:tcW w:w="2520" w:type="dxa"/>
            <w:tcBorders>
              <w:top w:val="single" w:sz="6" w:space="0" w:color="000000"/>
              <w:left w:val="single" w:sz="6" w:space="0" w:color="000000"/>
              <w:bottom w:val="single" w:sz="6" w:space="0" w:color="000000"/>
              <w:right w:val="single" w:sz="6" w:space="0" w:color="000000"/>
            </w:tcBorders>
            <w:shd w:val="solid" w:color="C0C0C0" w:fill="auto"/>
          </w:tcPr>
          <w:p w:rsidR="008745B0" w:rsidRDefault="008745B0" w:rsidP="00F64F17">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MAJOR</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COURTNEY</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ANDERSON</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RACHEL</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BOWEN</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DONNA</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CAUSEY</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KARI</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HARP</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MELINDA</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ROBINSON</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BRITTANY</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TAYLOR</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HANNAH</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EMBRY</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SARAH</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GREENWOOD</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ASHLEY</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HUGHES</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MGE/S.STUDIES/LA</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JOSHUA</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McOWEN</w:t>
            </w:r>
            <w:proofErr w:type="spellEnd"/>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MARIANNE</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WESSLING</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CURTIS</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WILSON</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MGE/MATH/S.STUDIES</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4606A">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4606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ADAM</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4606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WOODRUFF</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4606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4606A">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MGE/SOCIAL STUDIES</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NICHOLAS</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CARTER</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SEC/MATH</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LANCE</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PAULEY</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SEC/PHYSICS</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F64F17">
            <w:pPr>
              <w:widowControl w:val="0"/>
              <w:autoSpaceDE w:val="0"/>
              <w:autoSpaceDN w:val="0"/>
              <w:adjustRightInd w:val="0"/>
              <w:spacing w:after="0" w:line="240" w:lineRule="auto"/>
              <w:rPr>
                <w:rFonts w:ascii="Calibri" w:hAnsi="Calibri" w:cs="Calibri"/>
                <w:color w:val="000000"/>
              </w:rPr>
            </w:pP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MEGAN</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VINCENT</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KARL</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WEIHE</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CP,X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P-12/SPANISH</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JUSTIN</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KIRBY</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8F18E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r>
      <w:tr w:rsidR="008745B0" w:rsidTr="007C5DA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CC4D75">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CC4D7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DUSTIN</w:t>
            </w:r>
          </w:p>
        </w:tc>
        <w:tc>
          <w:tcPr>
            <w:tcW w:w="230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CC4D7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SEABOLT</w:t>
            </w:r>
          </w:p>
        </w:tc>
        <w:tc>
          <w:tcPr>
            <w:tcW w:w="57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CC4D7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CC4D7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r>
    </w:tbl>
    <w:p w:rsidR="008745B0" w:rsidRDefault="008745B0" w:rsidP="00F64F17">
      <w:pPr>
        <w:spacing w:after="0"/>
        <w:jc w:val="center"/>
      </w:pPr>
    </w:p>
    <w:p w:rsidR="008745B0" w:rsidRDefault="008745B0" w:rsidP="007C5DAC">
      <w:r>
        <w:t>CP = Critical Performance Score Deficiency or Disposition Score Deficiency Pending</w:t>
      </w:r>
    </w:p>
    <w:p w:rsidR="008745B0" w:rsidRDefault="008745B0" w:rsidP="007C5DAC">
      <w:r>
        <w:t>X = Deficient GPA and/or other Student Teaching Requirement Deficiency</w:t>
      </w:r>
    </w:p>
    <w:p w:rsidR="008745B0" w:rsidRPr="00F64F17" w:rsidRDefault="008745B0" w:rsidP="00F64F17">
      <w:pPr>
        <w:spacing w:after="0"/>
        <w:jc w:val="center"/>
      </w:pPr>
    </w:p>
    <w:p w:rsidR="008745B0" w:rsidRPr="00F64F17" w:rsidRDefault="008745B0" w:rsidP="00D65C36">
      <w:pPr>
        <w:spacing w:after="0"/>
        <w:jc w:val="center"/>
        <w:rPr>
          <w:b/>
        </w:rPr>
      </w:pPr>
      <w:r w:rsidRPr="00F64F17">
        <w:rPr>
          <w:b/>
        </w:rPr>
        <w:t>STUDENT TEACHER CANDIDATES FOR SPRING 2013</w:t>
      </w:r>
    </w:p>
    <w:p w:rsidR="008745B0" w:rsidRDefault="008745B0" w:rsidP="00D65C36">
      <w:pPr>
        <w:jc w:val="center"/>
        <w:rPr>
          <w:b/>
        </w:rPr>
      </w:pPr>
      <w:r>
        <w:rPr>
          <w:b/>
        </w:rPr>
        <w:t>***STUDENT TEACHING APPLICATION WITHDRAWN***</w:t>
      </w:r>
    </w:p>
    <w:tbl>
      <w:tblPr>
        <w:tblW w:w="8010" w:type="dxa"/>
        <w:tblInd w:w="40" w:type="dxa"/>
        <w:tblLayout w:type="fixed"/>
        <w:tblCellMar>
          <w:left w:w="40" w:type="dxa"/>
          <w:right w:w="40" w:type="dxa"/>
        </w:tblCellMar>
        <w:tblLook w:val="0000" w:firstRow="0" w:lastRow="0" w:firstColumn="0" w:lastColumn="0" w:noHBand="0" w:noVBand="0"/>
      </w:tblPr>
      <w:tblGrid>
        <w:gridCol w:w="1160"/>
        <w:gridCol w:w="1460"/>
        <w:gridCol w:w="1790"/>
        <w:gridCol w:w="2520"/>
        <w:gridCol w:w="1080"/>
      </w:tblGrid>
      <w:tr w:rsidR="008745B0" w:rsidTr="00A0186C">
        <w:tblPrEx>
          <w:tblCellMar>
            <w:top w:w="0" w:type="dxa"/>
            <w:bottom w:w="0" w:type="dxa"/>
          </w:tblCellMar>
        </w:tblPrEx>
        <w:trPr>
          <w:trHeight w:val="300"/>
        </w:trPr>
        <w:tc>
          <w:tcPr>
            <w:tcW w:w="1160" w:type="dxa"/>
            <w:tcBorders>
              <w:top w:val="single" w:sz="6" w:space="0" w:color="000000"/>
              <w:left w:val="single" w:sz="6" w:space="0" w:color="000000"/>
              <w:bottom w:val="single" w:sz="6" w:space="0" w:color="000000"/>
              <w:right w:val="single" w:sz="6" w:space="0" w:color="000000"/>
            </w:tcBorders>
            <w:shd w:val="solid" w:color="C0C0C0" w:fill="auto"/>
          </w:tcPr>
          <w:p w:rsidR="008745B0" w:rsidRDefault="008745B0" w:rsidP="00D65C36">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WKU ID</w:t>
            </w:r>
          </w:p>
        </w:tc>
        <w:tc>
          <w:tcPr>
            <w:tcW w:w="1460" w:type="dxa"/>
            <w:tcBorders>
              <w:top w:val="single" w:sz="6" w:space="0" w:color="000000"/>
              <w:left w:val="single" w:sz="6" w:space="0" w:color="000000"/>
              <w:bottom w:val="single" w:sz="6" w:space="0" w:color="000000"/>
              <w:right w:val="single" w:sz="6" w:space="0" w:color="000000"/>
            </w:tcBorders>
            <w:shd w:val="solid" w:color="C0C0C0" w:fill="auto"/>
          </w:tcPr>
          <w:p w:rsidR="008745B0" w:rsidRDefault="008745B0" w:rsidP="00D65C36">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FIRST</w:t>
            </w:r>
          </w:p>
        </w:tc>
        <w:tc>
          <w:tcPr>
            <w:tcW w:w="1790" w:type="dxa"/>
            <w:tcBorders>
              <w:top w:val="single" w:sz="6" w:space="0" w:color="000000"/>
              <w:left w:val="single" w:sz="6" w:space="0" w:color="000000"/>
              <w:bottom w:val="single" w:sz="6" w:space="0" w:color="000000"/>
              <w:right w:val="single" w:sz="6" w:space="0" w:color="000000"/>
            </w:tcBorders>
            <w:shd w:val="solid" w:color="C0C0C0" w:fill="auto"/>
          </w:tcPr>
          <w:p w:rsidR="008745B0" w:rsidRDefault="008745B0" w:rsidP="00D65C36">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LAST</w:t>
            </w:r>
          </w:p>
        </w:tc>
        <w:tc>
          <w:tcPr>
            <w:tcW w:w="2520" w:type="dxa"/>
            <w:tcBorders>
              <w:top w:val="single" w:sz="6" w:space="0" w:color="000000"/>
              <w:left w:val="single" w:sz="6" w:space="0" w:color="000000"/>
              <w:bottom w:val="single" w:sz="6" w:space="0" w:color="000000"/>
              <w:right w:val="single" w:sz="6" w:space="0" w:color="000000"/>
            </w:tcBorders>
            <w:shd w:val="solid" w:color="C0C0C0" w:fill="auto"/>
          </w:tcPr>
          <w:p w:rsidR="008745B0" w:rsidRDefault="008745B0" w:rsidP="000D5393">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MAJOR</w:t>
            </w:r>
          </w:p>
        </w:tc>
        <w:tc>
          <w:tcPr>
            <w:tcW w:w="1080" w:type="dxa"/>
            <w:tcBorders>
              <w:top w:val="single" w:sz="6" w:space="0" w:color="000000"/>
              <w:left w:val="single" w:sz="6" w:space="0" w:color="000000"/>
              <w:bottom w:val="single" w:sz="6" w:space="0" w:color="000000"/>
              <w:right w:val="single" w:sz="6" w:space="0" w:color="000000"/>
            </w:tcBorders>
            <w:shd w:val="solid" w:color="C0C0C0" w:fill="auto"/>
          </w:tcPr>
          <w:p w:rsidR="008745B0" w:rsidRDefault="008745B0" w:rsidP="00D65C36">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DATE</w:t>
            </w:r>
          </w:p>
        </w:tc>
      </w:tr>
      <w:tr w:rsidR="008745B0" w:rsidTr="00A0186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D65C36">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D65C3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SARAH</w:t>
            </w:r>
          </w:p>
        </w:tc>
        <w:tc>
          <w:tcPr>
            <w:tcW w:w="179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D65C3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CHANEY</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0D5393">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D65C3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11/16/12</w:t>
            </w:r>
          </w:p>
        </w:tc>
      </w:tr>
      <w:tr w:rsidR="008745B0" w:rsidTr="00A0186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613904">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613904">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KEVIN</w:t>
            </w:r>
          </w:p>
        </w:tc>
        <w:tc>
          <w:tcPr>
            <w:tcW w:w="179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613904">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JOHNSTON</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613904">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613904">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11/19/12</w:t>
            </w:r>
          </w:p>
        </w:tc>
      </w:tr>
      <w:tr w:rsidR="008745B0" w:rsidTr="00A0186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D65C36">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D65C36">
            <w:pPr>
              <w:widowControl w:val="0"/>
              <w:autoSpaceDE w:val="0"/>
              <w:autoSpaceDN w:val="0"/>
              <w:adjustRightInd w:val="0"/>
              <w:spacing w:after="0" w:line="240" w:lineRule="auto"/>
              <w:rPr>
                <w:rFonts w:ascii="Calibri" w:hAnsi="Calibri" w:cs="Calibri"/>
                <w:color w:val="000000"/>
              </w:rPr>
            </w:pPr>
          </w:p>
        </w:tc>
        <w:tc>
          <w:tcPr>
            <w:tcW w:w="179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D65C36">
            <w:pPr>
              <w:widowControl w:val="0"/>
              <w:autoSpaceDE w:val="0"/>
              <w:autoSpaceDN w:val="0"/>
              <w:adjustRightInd w:val="0"/>
              <w:spacing w:after="0" w:line="240" w:lineRule="auto"/>
              <w:rPr>
                <w:rFonts w:ascii="Calibri" w:hAnsi="Calibri" w:cs="Calibri"/>
                <w:color w:val="000000"/>
              </w:rPr>
            </w:pP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0D5393">
            <w:pPr>
              <w:widowControl w:val="0"/>
              <w:autoSpaceDE w:val="0"/>
              <w:autoSpaceDN w:val="0"/>
              <w:adjustRightInd w:val="0"/>
              <w:spacing w:after="0" w:line="240" w:lineRule="auto"/>
              <w:rPr>
                <w:rFonts w:ascii="Calibri" w:hAnsi="Calibri" w:cs="Calibri"/>
                <w:color w:val="000000"/>
              </w:rPr>
            </w:pP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D65C36">
            <w:pPr>
              <w:widowControl w:val="0"/>
              <w:autoSpaceDE w:val="0"/>
              <w:autoSpaceDN w:val="0"/>
              <w:adjustRightInd w:val="0"/>
              <w:spacing w:after="0" w:line="240" w:lineRule="auto"/>
              <w:rPr>
                <w:rFonts w:ascii="Calibri" w:hAnsi="Calibri" w:cs="Calibri"/>
                <w:color w:val="000000"/>
              </w:rPr>
            </w:pPr>
          </w:p>
        </w:tc>
      </w:tr>
      <w:tr w:rsidR="008745B0" w:rsidTr="00A0186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KIMBERLY</w:t>
            </w:r>
          </w:p>
        </w:tc>
        <w:tc>
          <w:tcPr>
            <w:tcW w:w="179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BELL</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18697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11/14/12</w:t>
            </w:r>
          </w:p>
        </w:tc>
      </w:tr>
      <w:tr w:rsidR="008745B0" w:rsidTr="00A0186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944336">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94433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HEATHER</w:t>
            </w:r>
          </w:p>
        </w:tc>
        <w:tc>
          <w:tcPr>
            <w:tcW w:w="179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94433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LEDOUX</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94433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MGE/MATH/S.STUDIES</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94433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12/5/12</w:t>
            </w:r>
          </w:p>
        </w:tc>
      </w:tr>
      <w:tr w:rsidR="008745B0" w:rsidTr="00A0186C">
        <w:tblPrEx>
          <w:tblCellMar>
            <w:top w:w="0" w:type="dxa"/>
            <w:bottom w:w="0" w:type="dxa"/>
          </w:tblCellMar>
        </w:tblPrEx>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B74C86">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B74C8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JORDAN</w:t>
            </w:r>
          </w:p>
        </w:tc>
        <w:tc>
          <w:tcPr>
            <w:tcW w:w="179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B74C8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MATTINGLY</w:t>
            </w:r>
          </w:p>
        </w:tc>
        <w:tc>
          <w:tcPr>
            <w:tcW w:w="252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B74C8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MGE/S.STUDIES/LA</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rsidR="008745B0" w:rsidRDefault="008745B0" w:rsidP="00B74C8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11/12/12</w:t>
            </w:r>
          </w:p>
        </w:tc>
      </w:tr>
    </w:tbl>
    <w:p w:rsidR="008745B0" w:rsidRDefault="008745B0" w:rsidP="00D65C36">
      <w:pPr>
        <w:jc w:val="center"/>
      </w:pPr>
    </w:p>
    <w:p w:rsidR="008745B0" w:rsidRDefault="008745B0" w:rsidP="009F4F40">
      <w:pPr>
        <w:jc w:val="right"/>
      </w:pPr>
      <w:r>
        <w:t>Proposal Date: 08/15/2012</w:t>
      </w:r>
    </w:p>
    <w:p w:rsidR="008745B0" w:rsidRDefault="008745B0" w:rsidP="009F4F40">
      <w:pPr>
        <w:jc w:val="center"/>
      </w:pPr>
    </w:p>
    <w:p w:rsidR="008745B0" w:rsidRPr="00EE3B49" w:rsidRDefault="008745B0" w:rsidP="00EE3B49">
      <w:pPr>
        <w:jc w:val="center"/>
        <w:rPr>
          <w:b/>
        </w:rPr>
      </w:pPr>
      <w:r w:rsidRPr="00EE3B49">
        <w:rPr>
          <w:b/>
        </w:rPr>
        <w:t>College of Education and Behavioral Sciences</w:t>
      </w:r>
    </w:p>
    <w:p w:rsidR="008745B0" w:rsidRPr="00EE3B49" w:rsidRDefault="008745B0" w:rsidP="00EE3B49">
      <w:pPr>
        <w:jc w:val="center"/>
        <w:rPr>
          <w:b/>
        </w:rPr>
      </w:pPr>
      <w:r w:rsidRPr="00EE3B49">
        <w:rPr>
          <w:b/>
        </w:rPr>
        <w:t>Educational Leadership Doctoral (</w:t>
      </w:r>
      <w:proofErr w:type="spellStart"/>
      <w:r w:rsidRPr="00EE3B49">
        <w:rPr>
          <w:b/>
        </w:rPr>
        <w:t>EdD</w:t>
      </w:r>
      <w:proofErr w:type="spellEnd"/>
      <w:r w:rsidRPr="00EE3B49">
        <w:rPr>
          <w:b/>
        </w:rPr>
        <w:t>) Program</w:t>
      </w:r>
    </w:p>
    <w:p w:rsidR="008745B0" w:rsidRPr="00EE3B49" w:rsidRDefault="008745B0" w:rsidP="009F4F40">
      <w:pPr>
        <w:jc w:val="center"/>
        <w:rPr>
          <w:b/>
        </w:rPr>
      </w:pPr>
      <w:r w:rsidRPr="00EE3B49">
        <w:rPr>
          <w:b/>
        </w:rPr>
        <w:t xml:space="preserve">Proposal to Revise </w:t>
      </w:r>
      <w:proofErr w:type="gramStart"/>
      <w:r w:rsidRPr="00EE3B49">
        <w:rPr>
          <w:b/>
        </w:rPr>
        <w:t>A</w:t>
      </w:r>
      <w:proofErr w:type="gramEnd"/>
      <w:r w:rsidRPr="00EE3B49">
        <w:rPr>
          <w:b/>
        </w:rPr>
        <w:t xml:space="preserve"> Program</w:t>
      </w:r>
    </w:p>
    <w:p w:rsidR="008745B0" w:rsidRPr="00EE3B49" w:rsidRDefault="008745B0" w:rsidP="009F4F40">
      <w:pPr>
        <w:jc w:val="center"/>
        <w:rPr>
          <w:b/>
        </w:rPr>
      </w:pPr>
      <w:r w:rsidRPr="00EE3B49">
        <w:rPr>
          <w:b/>
        </w:rPr>
        <w:t>(Action Item)</w:t>
      </w:r>
    </w:p>
    <w:p w:rsidR="008745B0" w:rsidRPr="00EE3B49" w:rsidRDefault="008745B0" w:rsidP="009F4F40">
      <w:pPr>
        <w:rPr>
          <w:b/>
        </w:rPr>
      </w:pPr>
    </w:p>
    <w:p w:rsidR="008745B0" w:rsidRPr="00A6525F" w:rsidRDefault="008745B0" w:rsidP="00EE3B49">
      <w:r w:rsidRPr="00A6525F">
        <w:t xml:space="preserve">Contact Person:  </w:t>
      </w:r>
      <w:r>
        <w:t xml:space="preserve">Tony Norman, </w:t>
      </w:r>
      <w:hyperlink r:id="rId7" w:history="1">
        <w:r w:rsidRPr="00747B17">
          <w:rPr>
            <w:rStyle w:val="Hyperlink"/>
          </w:rPr>
          <w:t>tony.norman@wku.edu</w:t>
        </w:r>
      </w:hyperlink>
      <w:r>
        <w:t>, 745-3061</w:t>
      </w:r>
    </w:p>
    <w:p w:rsidR="008745B0" w:rsidRPr="00EE3B49" w:rsidRDefault="008745B0" w:rsidP="009F4F40"/>
    <w:p w:rsidR="008745B0" w:rsidRPr="00EE3B49" w:rsidRDefault="008745B0" w:rsidP="009F4F40">
      <w:pPr>
        <w:rPr>
          <w:b/>
        </w:rPr>
      </w:pPr>
      <w:r w:rsidRPr="00EE3B49">
        <w:rPr>
          <w:b/>
        </w:rPr>
        <w:t>1.</w:t>
      </w:r>
      <w:r w:rsidRPr="00EE3B49">
        <w:rPr>
          <w:b/>
        </w:rPr>
        <w:tab/>
        <w:t>Identification of program:</w:t>
      </w:r>
    </w:p>
    <w:p w:rsidR="008745B0" w:rsidRPr="00EE3B49" w:rsidRDefault="008745B0" w:rsidP="008745B0">
      <w:pPr>
        <w:numPr>
          <w:ilvl w:val="1"/>
          <w:numId w:val="8"/>
        </w:numPr>
        <w:spacing w:after="0" w:line="240" w:lineRule="auto"/>
      </w:pPr>
      <w:r w:rsidRPr="00EE3B49">
        <w:t xml:space="preserve">Current program reference number: </w:t>
      </w:r>
      <w:r>
        <w:t>0010</w:t>
      </w:r>
    </w:p>
    <w:p w:rsidR="008745B0" w:rsidRPr="00EE3B49" w:rsidRDefault="008745B0" w:rsidP="008745B0">
      <w:pPr>
        <w:numPr>
          <w:ilvl w:val="1"/>
          <w:numId w:val="8"/>
        </w:numPr>
        <w:spacing w:after="0" w:line="240" w:lineRule="auto"/>
      </w:pPr>
      <w:r w:rsidRPr="00EE3B49">
        <w:t>Current program title:</w:t>
      </w:r>
      <w:r>
        <w:t xml:space="preserve"> </w:t>
      </w:r>
      <w:r w:rsidRPr="0031551B">
        <w:rPr>
          <w:bCs/>
        </w:rPr>
        <w:t>Educational Leadership</w:t>
      </w:r>
      <w:r>
        <w:rPr>
          <w:bCs/>
        </w:rPr>
        <w:t xml:space="preserve"> (EDD)</w:t>
      </w:r>
    </w:p>
    <w:p w:rsidR="008745B0" w:rsidRPr="00EE3B49" w:rsidRDefault="008745B0" w:rsidP="008745B0">
      <w:pPr>
        <w:numPr>
          <w:ilvl w:val="1"/>
          <w:numId w:val="8"/>
        </w:numPr>
        <w:spacing w:after="0" w:line="240" w:lineRule="auto"/>
      </w:pPr>
      <w:r w:rsidRPr="00EE3B49">
        <w:t>Credit hours:</w:t>
      </w:r>
      <w:r>
        <w:t xml:space="preserve"> </w:t>
      </w:r>
      <w:r w:rsidRPr="0031551B">
        <w:t>60 hours beyond the master’s degree</w:t>
      </w:r>
    </w:p>
    <w:p w:rsidR="008745B0" w:rsidRPr="00EE3B49" w:rsidRDefault="008745B0" w:rsidP="009F4F40"/>
    <w:p w:rsidR="008745B0" w:rsidRPr="00EE3B49" w:rsidRDefault="008745B0" w:rsidP="009F4F40">
      <w:r w:rsidRPr="00EE3B49">
        <w:rPr>
          <w:b/>
        </w:rPr>
        <w:t>2.</w:t>
      </w:r>
      <w:r w:rsidRPr="00EE3B49">
        <w:rPr>
          <w:b/>
        </w:rPr>
        <w:tab/>
        <w:t>Identification of the proposed program changes:</w:t>
      </w:r>
    </w:p>
    <w:p w:rsidR="008745B0" w:rsidRPr="00EE3B49" w:rsidRDefault="008745B0" w:rsidP="009F4F40">
      <w:r w:rsidRPr="00EE3B49">
        <w:tab/>
        <w:t>Revise program admission policy with respect to GRE/GAP scores.</w:t>
      </w:r>
    </w:p>
    <w:p w:rsidR="008745B0" w:rsidRPr="00EE3B49" w:rsidRDefault="008745B0" w:rsidP="009F4F40">
      <w:pPr>
        <w:rPr>
          <w:b/>
        </w:rPr>
      </w:pPr>
    </w:p>
    <w:p w:rsidR="008745B0" w:rsidRPr="00EE3B49" w:rsidRDefault="008745B0" w:rsidP="009F4F40">
      <w:pPr>
        <w:rPr>
          <w:b/>
        </w:rPr>
      </w:pPr>
      <w:r w:rsidRPr="00EE3B49">
        <w:rPr>
          <w:b/>
        </w:rPr>
        <w:lastRenderedPageBreak/>
        <w:t>3.</w:t>
      </w:r>
      <w:r w:rsidRPr="00EE3B49">
        <w:rPr>
          <w:b/>
        </w:rPr>
        <w:tab/>
        <w:t>Detailed program description:</w:t>
      </w:r>
    </w:p>
    <w:p w:rsidR="008745B0" w:rsidRPr="00EE3B49" w:rsidRDefault="008745B0" w:rsidP="009F4F40">
      <w:pPr>
        <w:rPr>
          <w:b/>
        </w:rPr>
      </w:pPr>
      <w:r w:rsidRPr="00EE3B49">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745B0" w:rsidRPr="002C442E" w:rsidTr="002C442E">
        <w:tc>
          <w:tcPr>
            <w:tcW w:w="5364" w:type="dxa"/>
            <w:shd w:val="clear" w:color="auto" w:fill="auto"/>
          </w:tcPr>
          <w:p w:rsidR="008745B0" w:rsidRPr="002C442E" w:rsidRDefault="008745B0" w:rsidP="002C442E">
            <w:pPr>
              <w:jc w:val="center"/>
              <w:rPr>
                <w:b/>
              </w:rPr>
            </w:pPr>
            <w:r w:rsidRPr="002C442E">
              <w:rPr>
                <w:b/>
              </w:rPr>
              <w:t>Current admission policy</w:t>
            </w:r>
          </w:p>
        </w:tc>
        <w:tc>
          <w:tcPr>
            <w:tcW w:w="5364" w:type="dxa"/>
            <w:shd w:val="clear" w:color="auto" w:fill="auto"/>
          </w:tcPr>
          <w:p w:rsidR="008745B0" w:rsidRPr="002C442E" w:rsidRDefault="008745B0" w:rsidP="002C442E">
            <w:pPr>
              <w:jc w:val="center"/>
              <w:rPr>
                <w:b/>
              </w:rPr>
            </w:pPr>
            <w:r w:rsidRPr="002C442E">
              <w:rPr>
                <w:b/>
              </w:rPr>
              <w:t>Proposed admission policy</w:t>
            </w:r>
          </w:p>
        </w:tc>
      </w:tr>
      <w:tr w:rsidR="008745B0" w:rsidRPr="002C442E" w:rsidTr="002C442E">
        <w:tc>
          <w:tcPr>
            <w:tcW w:w="5364" w:type="dxa"/>
            <w:shd w:val="clear" w:color="auto" w:fill="auto"/>
          </w:tcPr>
          <w:p w:rsidR="008745B0" w:rsidRPr="002C442E" w:rsidRDefault="008745B0" w:rsidP="002C442E">
            <w:pPr>
              <w:autoSpaceDE w:val="0"/>
              <w:autoSpaceDN w:val="0"/>
              <w:adjustRightInd w:val="0"/>
              <w:rPr>
                <w:bCs/>
                <w:color w:val="000000"/>
              </w:rPr>
            </w:pPr>
            <w:r w:rsidRPr="002C442E">
              <w:rPr>
                <w:bCs/>
                <w:color w:val="000000"/>
              </w:rPr>
              <w:t>Admission Requirements</w:t>
            </w:r>
          </w:p>
          <w:p w:rsidR="008745B0" w:rsidRPr="002C442E" w:rsidRDefault="008745B0" w:rsidP="002C442E">
            <w:pPr>
              <w:autoSpaceDE w:val="0"/>
              <w:autoSpaceDN w:val="0"/>
              <w:adjustRightInd w:val="0"/>
              <w:rPr>
                <w:color w:val="000000"/>
              </w:rPr>
            </w:pPr>
            <w:r w:rsidRPr="002C442E">
              <w:rPr>
                <w:color w:val="000000"/>
              </w:rPr>
              <w:t>Intended candidates for the degree are individuals who have completed at least a master's degree (or other appropriate graduate degree), have demonstrated leadership capacity within their organizational settings, and/or are committed to enhancing their abilities to learn and to enhance the educational missions of their organizations and communities.</w:t>
            </w:r>
          </w:p>
          <w:p w:rsidR="008745B0" w:rsidRPr="002C442E" w:rsidRDefault="008745B0" w:rsidP="002C442E">
            <w:pPr>
              <w:autoSpaceDE w:val="0"/>
              <w:autoSpaceDN w:val="0"/>
              <w:adjustRightInd w:val="0"/>
              <w:rPr>
                <w:color w:val="000000"/>
              </w:rPr>
            </w:pPr>
          </w:p>
          <w:p w:rsidR="008745B0" w:rsidRPr="002C442E" w:rsidRDefault="008745B0" w:rsidP="002C442E">
            <w:pPr>
              <w:autoSpaceDE w:val="0"/>
              <w:autoSpaceDN w:val="0"/>
              <w:adjustRightInd w:val="0"/>
              <w:rPr>
                <w:color w:val="000000"/>
              </w:rPr>
            </w:pPr>
            <w:r w:rsidRPr="002C442E">
              <w:rPr>
                <w:color w:val="000000"/>
              </w:rPr>
              <w:t>Program admission is based on a holistic evaluation of the candidate’s application file, which must include:</w:t>
            </w:r>
          </w:p>
          <w:p w:rsidR="008745B0" w:rsidRPr="002C442E" w:rsidRDefault="008745B0" w:rsidP="008745B0">
            <w:pPr>
              <w:numPr>
                <w:ilvl w:val="0"/>
                <w:numId w:val="9"/>
              </w:numPr>
              <w:autoSpaceDE w:val="0"/>
              <w:autoSpaceDN w:val="0"/>
              <w:adjustRightInd w:val="0"/>
              <w:spacing w:after="0" w:line="240" w:lineRule="auto"/>
              <w:ind w:left="305" w:hanging="305"/>
              <w:rPr>
                <w:color w:val="000000"/>
              </w:rPr>
            </w:pPr>
            <w:r w:rsidRPr="002C442E">
              <w:rPr>
                <w:color w:val="000000"/>
              </w:rPr>
              <w:t>Transcripts of all undergraduate and graduate course work</w:t>
            </w:r>
          </w:p>
          <w:p w:rsidR="008745B0" w:rsidRPr="002C442E" w:rsidRDefault="008745B0" w:rsidP="008745B0">
            <w:pPr>
              <w:numPr>
                <w:ilvl w:val="0"/>
                <w:numId w:val="9"/>
              </w:numPr>
              <w:autoSpaceDE w:val="0"/>
              <w:autoSpaceDN w:val="0"/>
              <w:adjustRightInd w:val="0"/>
              <w:spacing w:after="0" w:line="240" w:lineRule="auto"/>
              <w:ind w:left="305" w:hanging="305"/>
              <w:rPr>
                <w:color w:val="000000"/>
              </w:rPr>
            </w:pPr>
            <w:r w:rsidRPr="002C442E">
              <w:rPr>
                <w:color w:val="000000"/>
              </w:rPr>
              <w:t>Documentation of a master’s degree (or other graduate degree) from an institution accredited by a nationally recognized accreditation organization</w:t>
            </w:r>
          </w:p>
          <w:p w:rsidR="008745B0" w:rsidRPr="002C442E" w:rsidRDefault="008745B0" w:rsidP="008745B0">
            <w:pPr>
              <w:numPr>
                <w:ilvl w:val="0"/>
                <w:numId w:val="10"/>
              </w:numPr>
              <w:autoSpaceDE w:val="0"/>
              <w:autoSpaceDN w:val="0"/>
              <w:adjustRightInd w:val="0"/>
              <w:spacing w:after="0" w:line="240" w:lineRule="auto"/>
              <w:ind w:left="305" w:hanging="305"/>
              <w:rPr>
                <w:color w:val="000000"/>
              </w:rPr>
            </w:pPr>
            <w:r w:rsidRPr="002C442E">
              <w:rPr>
                <w:color w:val="000000"/>
              </w:rPr>
              <w:t>Completed application</w:t>
            </w:r>
          </w:p>
          <w:p w:rsidR="008745B0" w:rsidRPr="002C442E" w:rsidRDefault="008745B0" w:rsidP="008745B0">
            <w:pPr>
              <w:numPr>
                <w:ilvl w:val="0"/>
                <w:numId w:val="10"/>
              </w:numPr>
              <w:autoSpaceDE w:val="0"/>
              <w:autoSpaceDN w:val="0"/>
              <w:adjustRightInd w:val="0"/>
              <w:spacing w:after="0" w:line="240" w:lineRule="auto"/>
              <w:ind w:left="305" w:hanging="305"/>
            </w:pPr>
            <w:r w:rsidRPr="002C442E">
              <w:t>Current (within 1 year of application deadline)</w:t>
            </w:r>
          </w:p>
          <w:p w:rsidR="008745B0" w:rsidRPr="002C442E" w:rsidRDefault="008745B0" w:rsidP="002C442E">
            <w:pPr>
              <w:autoSpaceDE w:val="0"/>
              <w:autoSpaceDN w:val="0"/>
              <w:adjustRightInd w:val="0"/>
              <w:ind w:left="305"/>
            </w:pPr>
            <w:r w:rsidRPr="002C442E">
              <w:t xml:space="preserve">resume or vita </w:t>
            </w:r>
          </w:p>
          <w:p w:rsidR="008745B0" w:rsidRPr="00B13ED0" w:rsidRDefault="008745B0" w:rsidP="008745B0">
            <w:pPr>
              <w:numPr>
                <w:ilvl w:val="0"/>
                <w:numId w:val="10"/>
              </w:numPr>
              <w:autoSpaceDE w:val="0"/>
              <w:autoSpaceDN w:val="0"/>
              <w:adjustRightInd w:val="0"/>
              <w:spacing w:after="0" w:line="240" w:lineRule="auto"/>
              <w:ind w:left="297" w:hanging="297"/>
            </w:pPr>
            <w:r w:rsidRPr="002C442E">
              <w:t xml:space="preserve">An in-depth personal statement including qualifications, rationale, and goals related to pursuing </w:t>
            </w:r>
            <w:r w:rsidRPr="00B13ED0">
              <w:t xml:space="preserve">the WKU </w:t>
            </w:r>
            <w:proofErr w:type="spellStart"/>
            <w:r w:rsidRPr="00B13ED0">
              <w:t>Ed.D</w:t>
            </w:r>
            <w:proofErr w:type="spellEnd"/>
            <w:r w:rsidRPr="00B13ED0">
              <w:t>. program</w:t>
            </w:r>
          </w:p>
          <w:p w:rsidR="008745B0" w:rsidRPr="002C442E" w:rsidRDefault="008745B0" w:rsidP="008745B0">
            <w:pPr>
              <w:numPr>
                <w:ilvl w:val="0"/>
                <w:numId w:val="10"/>
              </w:numPr>
              <w:autoSpaceDE w:val="0"/>
              <w:autoSpaceDN w:val="0"/>
              <w:adjustRightInd w:val="0"/>
              <w:spacing w:after="0" w:line="240" w:lineRule="auto"/>
              <w:ind w:left="305" w:hanging="305"/>
              <w:rPr>
                <w:b/>
                <w:color w:val="000000"/>
              </w:rPr>
            </w:pPr>
            <w:r w:rsidRPr="00B13ED0">
              <w:t>Three current (within 1 year of application deadline) letters</w:t>
            </w:r>
            <w:r w:rsidRPr="002C442E">
              <w:t xml:space="preserve"> of recommendation from</w:t>
            </w:r>
            <w:r w:rsidRPr="002C442E">
              <w:rPr>
                <w:color w:val="000000"/>
              </w:rPr>
              <w:t xml:space="preserve"> persons in a position to evaluate the applicant’s potential for success in a doctoral program</w:t>
            </w:r>
          </w:p>
          <w:p w:rsidR="008745B0" w:rsidRPr="002C442E" w:rsidRDefault="008745B0" w:rsidP="008745B0">
            <w:pPr>
              <w:numPr>
                <w:ilvl w:val="0"/>
                <w:numId w:val="10"/>
              </w:numPr>
              <w:autoSpaceDE w:val="0"/>
              <w:autoSpaceDN w:val="0"/>
              <w:adjustRightInd w:val="0"/>
              <w:spacing w:after="0" w:line="240" w:lineRule="auto"/>
              <w:ind w:left="305" w:hanging="305"/>
              <w:rPr>
                <w:b/>
                <w:color w:val="000000"/>
              </w:rPr>
            </w:pPr>
            <w:r w:rsidRPr="002C442E">
              <w:rPr>
                <w:b/>
                <w:color w:val="000000"/>
              </w:rPr>
              <w:t xml:space="preserve">GRE scores </w:t>
            </w:r>
            <w:r w:rsidRPr="002C442E">
              <w:rPr>
                <w:b/>
              </w:rPr>
              <w:t>(Note: Official scores are required. GRE scores must include the Analytical Writing portion or the applicant must complete a writing sample.) </w:t>
            </w:r>
          </w:p>
          <w:p w:rsidR="008745B0" w:rsidRPr="002C442E" w:rsidRDefault="008745B0" w:rsidP="00EE3B49">
            <w:pPr>
              <w:pStyle w:val="NormalWeb"/>
              <w:rPr>
                <w:sz w:val="22"/>
                <w:szCs w:val="22"/>
              </w:rPr>
            </w:pPr>
            <w:r w:rsidRPr="002C442E">
              <w:rPr>
                <w:sz w:val="22"/>
                <w:szCs w:val="22"/>
              </w:rPr>
              <w:t xml:space="preserve">International students are encouraged to apply and </w:t>
            </w:r>
            <w:r w:rsidRPr="002C442E">
              <w:rPr>
                <w:sz w:val="22"/>
                <w:szCs w:val="22"/>
              </w:rPr>
              <w:lastRenderedPageBreak/>
              <w:t>must submit the following additional documents for admission consideration:</w:t>
            </w:r>
          </w:p>
          <w:p w:rsidR="008745B0" w:rsidRPr="002C442E" w:rsidRDefault="008745B0" w:rsidP="008745B0">
            <w:pPr>
              <w:numPr>
                <w:ilvl w:val="0"/>
                <w:numId w:val="11"/>
              </w:numPr>
              <w:tabs>
                <w:tab w:val="clear" w:pos="720"/>
              </w:tabs>
              <w:spacing w:before="100" w:beforeAutospacing="1" w:after="100" w:afterAutospacing="1" w:line="240" w:lineRule="auto"/>
              <w:ind w:left="297" w:hanging="297"/>
            </w:pPr>
            <w:r w:rsidRPr="002C442E">
              <w:t xml:space="preserve">Evidence of ability to communicate in English (as evidenced by a minimum of 570 on the paper based TOEFL, a minimum of 88 on the </w:t>
            </w:r>
            <w:proofErr w:type="spellStart"/>
            <w:r w:rsidRPr="002C442E">
              <w:t>iBT</w:t>
            </w:r>
            <w:proofErr w:type="spellEnd"/>
            <w:r w:rsidRPr="002C442E">
              <w:t xml:space="preserve"> TOEFL, or a minimum of 7.0 on the IELTS) </w:t>
            </w:r>
          </w:p>
          <w:p w:rsidR="008745B0" w:rsidRPr="002C442E" w:rsidRDefault="008745B0" w:rsidP="008745B0">
            <w:pPr>
              <w:numPr>
                <w:ilvl w:val="0"/>
                <w:numId w:val="11"/>
              </w:numPr>
              <w:tabs>
                <w:tab w:val="clear" w:pos="720"/>
              </w:tabs>
              <w:spacing w:before="100" w:beforeAutospacing="1" w:after="100" w:afterAutospacing="1" w:line="240" w:lineRule="auto"/>
              <w:ind w:left="297" w:hanging="297"/>
            </w:pPr>
            <w:r w:rsidRPr="002C442E">
              <w:t>Evidence of adequate financial resources</w:t>
            </w:r>
          </w:p>
          <w:p w:rsidR="008745B0" w:rsidRPr="002C442E" w:rsidRDefault="008745B0" w:rsidP="009F4F40">
            <w:pPr>
              <w:rPr>
                <w:i/>
              </w:rPr>
            </w:pPr>
          </w:p>
        </w:tc>
        <w:tc>
          <w:tcPr>
            <w:tcW w:w="5364" w:type="dxa"/>
            <w:shd w:val="clear" w:color="auto" w:fill="auto"/>
          </w:tcPr>
          <w:p w:rsidR="008745B0" w:rsidRPr="002C442E" w:rsidRDefault="008745B0" w:rsidP="002C442E">
            <w:pPr>
              <w:autoSpaceDE w:val="0"/>
              <w:autoSpaceDN w:val="0"/>
              <w:adjustRightInd w:val="0"/>
              <w:rPr>
                <w:bCs/>
                <w:color w:val="000000"/>
              </w:rPr>
            </w:pPr>
            <w:r w:rsidRPr="002C442E">
              <w:rPr>
                <w:bCs/>
                <w:color w:val="000000"/>
              </w:rPr>
              <w:lastRenderedPageBreak/>
              <w:t>Admission Requirements</w:t>
            </w:r>
          </w:p>
          <w:p w:rsidR="008745B0" w:rsidRPr="002C442E" w:rsidRDefault="008745B0" w:rsidP="002C442E">
            <w:pPr>
              <w:autoSpaceDE w:val="0"/>
              <w:autoSpaceDN w:val="0"/>
              <w:adjustRightInd w:val="0"/>
              <w:rPr>
                <w:color w:val="000000"/>
              </w:rPr>
            </w:pPr>
            <w:r w:rsidRPr="002C442E">
              <w:rPr>
                <w:color w:val="000000"/>
              </w:rPr>
              <w:t>Intended candidates for the degree are individuals who have completed at least a master's degree (or other appropriate graduate degree), have demonstrated leadership capacity within their organizational settings, and/or are committed to enhancing their abilities to learn and to enhance the educational missions of their organizations and communities.</w:t>
            </w:r>
          </w:p>
          <w:p w:rsidR="008745B0" w:rsidRPr="002C442E" w:rsidRDefault="008745B0" w:rsidP="002C442E">
            <w:pPr>
              <w:autoSpaceDE w:val="0"/>
              <w:autoSpaceDN w:val="0"/>
              <w:adjustRightInd w:val="0"/>
              <w:rPr>
                <w:color w:val="000000"/>
              </w:rPr>
            </w:pPr>
          </w:p>
          <w:p w:rsidR="008745B0" w:rsidRPr="002C442E" w:rsidRDefault="008745B0" w:rsidP="002C442E">
            <w:pPr>
              <w:autoSpaceDE w:val="0"/>
              <w:autoSpaceDN w:val="0"/>
              <w:adjustRightInd w:val="0"/>
              <w:rPr>
                <w:color w:val="000000"/>
              </w:rPr>
            </w:pPr>
            <w:r w:rsidRPr="002C442E">
              <w:rPr>
                <w:color w:val="000000"/>
              </w:rPr>
              <w:t>Program admission is based on a holistic evaluation of the candidate’s application file, which must include:</w:t>
            </w:r>
          </w:p>
          <w:p w:rsidR="008745B0" w:rsidRPr="002C442E" w:rsidRDefault="008745B0" w:rsidP="008745B0">
            <w:pPr>
              <w:numPr>
                <w:ilvl w:val="0"/>
                <w:numId w:val="13"/>
              </w:numPr>
              <w:autoSpaceDE w:val="0"/>
              <w:autoSpaceDN w:val="0"/>
              <w:adjustRightInd w:val="0"/>
              <w:spacing w:after="0" w:line="240" w:lineRule="auto"/>
              <w:ind w:left="306" w:hanging="306"/>
              <w:rPr>
                <w:color w:val="000000"/>
              </w:rPr>
            </w:pPr>
            <w:r w:rsidRPr="002C442E">
              <w:rPr>
                <w:color w:val="000000"/>
              </w:rPr>
              <w:t>Transcripts of all undergraduate and graduate course work</w:t>
            </w:r>
          </w:p>
          <w:p w:rsidR="008745B0" w:rsidRPr="002C442E" w:rsidRDefault="008745B0" w:rsidP="008745B0">
            <w:pPr>
              <w:numPr>
                <w:ilvl w:val="0"/>
                <w:numId w:val="13"/>
              </w:numPr>
              <w:autoSpaceDE w:val="0"/>
              <w:autoSpaceDN w:val="0"/>
              <w:adjustRightInd w:val="0"/>
              <w:spacing w:after="0" w:line="240" w:lineRule="auto"/>
              <w:ind w:left="305" w:hanging="305"/>
              <w:rPr>
                <w:color w:val="000000"/>
              </w:rPr>
            </w:pPr>
            <w:r w:rsidRPr="002C442E">
              <w:rPr>
                <w:color w:val="000000"/>
              </w:rPr>
              <w:t>Documentation of a master’s degree (or other graduate degree) from an institution accredited by a nationally recognized accreditation organization</w:t>
            </w:r>
          </w:p>
          <w:p w:rsidR="008745B0" w:rsidRPr="002C442E" w:rsidRDefault="008745B0" w:rsidP="008745B0">
            <w:pPr>
              <w:numPr>
                <w:ilvl w:val="0"/>
                <w:numId w:val="14"/>
              </w:numPr>
              <w:autoSpaceDE w:val="0"/>
              <w:autoSpaceDN w:val="0"/>
              <w:adjustRightInd w:val="0"/>
              <w:spacing w:after="0" w:line="240" w:lineRule="auto"/>
              <w:ind w:left="306" w:hanging="306"/>
              <w:rPr>
                <w:color w:val="000000"/>
              </w:rPr>
            </w:pPr>
            <w:r w:rsidRPr="002C442E">
              <w:rPr>
                <w:color w:val="000000"/>
              </w:rPr>
              <w:t>Completed application</w:t>
            </w:r>
          </w:p>
          <w:p w:rsidR="008745B0" w:rsidRPr="002C442E" w:rsidRDefault="008745B0" w:rsidP="008745B0">
            <w:pPr>
              <w:numPr>
                <w:ilvl w:val="0"/>
                <w:numId w:val="14"/>
              </w:numPr>
              <w:autoSpaceDE w:val="0"/>
              <w:autoSpaceDN w:val="0"/>
              <w:adjustRightInd w:val="0"/>
              <w:spacing w:after="0" w:line="240" w:lineRule="auto"/>
              <w:ind w:left="305" w:hanging="305"/>
            </w:pPr>
            <w:r w:rsidRPr="002C442E">
              <w:t>Current (within 1 year of application deadline)</w:t>
            </w:r>
          </w:p>
          <w:p w:rsidR="008745B0" w:rsidRPr="002C442E" w:rsidRDefault="008745B0" w:rsidP="002C442E">
            <w:pPr>
              <w:autoSpaceDE w:val="0"/>
              <w:autoSpaceDN w:val="0"/>
              <w:adjustRightInd w:val="0"/>
              <w:ind w:left="305"/>
            </w:pPr>
            <w:r w:rsidRPr="002C442E">
              <w:t xml:space="preserve">resume or vita </w:t>
            </w:r>
          </w:p>
          <w:p w:rsidR="008745B0" w:rsidRPr="002C442E" w:rsidRDefault="008745B0" w:rsidP="008745B0">
            <w:pPr>
              <w:numPr>
                <w:ilvl w:val="0"/>
                <w:numId w:val="14"/>
              </w:numPr>
              <w:autoSpaceDE w:val="0"/>
              <w:autoSpaceDN w:val="0"/>
              <w:adjustRightInd w:val="0"/>
              <w:spacing w:after="0" w:line="240" w:lineRule="auto"/>
              <w:ind w:left="297" w:hanging="297"/>
            </w:pPr>
            <w:r w:rsidRPr="002C442E">
              <w:t xml:space="preserve">An in-depth personal statement including qualifications, rationale, and goals related to pursuing the WKU </w:t>
            </w:r>
            <w:proofErr w:type="spellStart"/>
            <w:r w:rsidRPr="002C442E">
              <w:t>Ed.D</w:t>
            </w:r>
            <w:proofErr w:type="spellEnd"/>
            <w:r w:rsidRPr="002C442E">
              <w:t>. program</w:t>
            </w:r>
          </w:p>
          <w:p w:rsidR="008745B0" w:rsidRPr="002C442E" w:rsidRDefault="008745B0" w:rsidP="008745B0">
            <w:pPr>
              <w:numPr>
                <w:ilvl w:val="0"/>
                <w:numId w:val="14"/>
              </w:numPr>
              <w:autoSpaceDE w:val="0"/>
              <w:autoSpaceDN w:val="0"/>
              <w:adjustRightInd w:val="0"/>
              <w:spacing w:after="0" w:line="240" w:lineRule="auto"/>
              <w:ind w:left="305" w:hanging="305"/>
              <w:rPr>
                <w:color w:val="000000"/>
              </w:rPr>
            </w:pPr>
            <w:r w:rsidRPr="002C442E">
              <w:t>Three current (within 1 year of application deadline) letters of recommendation from</w:t>
            </w:r>
            <w:r w:rsidRPr="002C442E">
              <w:rPr>
                <w:color w:val="000000"/>
              </w:rPr>
              <w:t xml:space="preserve"> persons in a position to evaluate the applicant’s potential for success in a doctoral program</w:t>
            </w:r>
          </w:p>
          <w:p w:rsidR="008745B0" w:rsidRPr="0014344F" w:rsidRDefault="008745B0" w:rsidP="008745B0">
            <w:pPr>
              <w:numPr>
                <w:ilvl w:val="0"/>
                <w:numId w:val="14"/>
              </w:numPr>
              <w:autoSpaceDE w:val="0"/>
              <w:autoSpaceDN w:val="0"/>
              <w:adjustRightInd w:val="0"/>
              <w:spacing w:after="0" w:line="240" w:lineRule="auto"/>
              <w:ind w:left="305" w:hanging="305"/>
              <w:rPr>
                <w:b/>
                <w:color w:val="000000"/>
              </w:rPr>
            </w:pPr>
            <w:r w:rsidRPr="002C442E">
              <w:rPr>
                <w:b/>
                <w:color w:val="000000"/>
              </w:rPr>
              <w:t xml:space="preserve">Official GRE scores </w:t>
            </w:r>
            <w:r w:rsidRPr="002C442E">
              <w:rPr>
                <w:b/>
              </w:rPr>
              <w:t xml:space="preserve">that </w:t>
            </w:r>
            <w:r>
              <w:rPr>
                <w:b/>
              </w:rPr>
              <w:t>meet</w:t>
            </w:r>
            <w:r w:rsidRPr="002C442E">
              <w:rPr>
                <w:b/>
              </w:rPr>
              <w:t xml:space="preserve"> the </w:t>
            </w:r>
            <w:r>
              <w:rPr>
                <w:b/>
              </w:rPr>
              <w:t xml:space="preserve">minimum GRE and GAP* </w:t>
            </w:r>
            <w:r w:rsidRPr="002C442E">
              <w:rPr>
                <w:rFonts w:eastAsia="Calibri"/>
                <w:b/>
              </w:rPr>
              <w:t xml:space="preserve">scores </w:t>
            </w:r>
            <w:r>
              <w:rPr>
                <w:rFonts w:eastAsia="Calibri"/>
                <w:b/>
              </w:rPr>
              <w:t>required for doctoral degrees as described in the WKU Graduate Catalog</w:t>
            </w:r>
          </w:p>
          <w:p w:rsidR="008745B0" w:rsidRPr="002C442E" w:rsidRDefault="008745B0" w:rsidP="008745B0">
            <w:pPr>
              <w:pStyle w:val="ListParagraph"/>
              <w:numPr>
                <w:ilvl w:val="0"/>
                <w:numId w:val="14"/>
              </w:numPr>
              <w:autoSpaceDE w:val="0"/>
              <w:autoSpaceDN w:val="0"/>
              <w:adjustRightInd w:val="0"/>
              <w:ind w:left="306" w:hanging="270"/>
              <w:rPr>
                <w:b/>
                <w:color w:val="000000"/>
                <w:sz w:val="22"/>
                <w:szCs w:val="22"/>
              </w:rPr>
            </w:pPr>
            <w:r>
              <w:rPr>
                <w:b/>
                <w:color w:val="000000"/>
                <w:sz w:val="22"/>
                <w:szCs w:val="22"/>
              </w:rPr>
              <w:t xml:space="preserve">Submission of a </w:t>
            </w:r>
            <w:r w:rsidRPr="002C442E">
              <w:rPr>
                <w:b/>
                <w:color w:val="000000"/>
                <w:sz w:val="22"/>
                <w:szCs w:val="22"/>
              </w:rPr>
              <w:t>writing sample</w:t>
            </w:r>
            <w:r>
              <w:rPr>
                <w:b/>
                <w:color w:val="000000"/>
                <w:sz w:val="22"/>
                <w:szCs w:val="22"/>
              </w:rPr>
              <w:t xml:space="preserve"> if applicants took the GRE without the Analytic Writing </w:t>
            </w:r>
            <w:r>
              <w:rPr>
                <w:b/>
                <w:color w:val="000000"/>
                <w:sz w:val="22"/>
                <w:szCs w:val="22"/>
              </w:rPr>
              <w:lastRenderedPageBreak/>
              <w:t>portion</w:t>
            </w:r>
          </w:p>
          <w:p w:rsidR="008745B0" w:rsidRPr="002C442E" w:rsidRDefault="008745B0" w:rsidP="00EE3B49">
            <w:pPr>
              <w:pStyle w:val="NormalWeb"/>
              <w:rPr>
                <w:sz w:val="22"/>
                <w:szCs w:val="22"/>
              </w:rPr>
            </w:pPr>
            <w:r w:rsidRPr="002C442E">
              <w:rPr>
                <w:sz w:val="22"/>
                <w:szCs w:val="22"/>
              </w:rPr>
              <w:t>International students are encouraged to apply and must submit the following additional documents for admission consideration:</w:t>
            </w:r>
          </w:p>
          <w:p w:rsidR="008745B0" w:rsidRPr="002C442E" w:rsidRDefault="008745B0" w:rsidP="008745B0">
            <w:pPr>
              <w:pStyle w:val="ListParagraph"/>
              <w:numPr>
                <w:ilvl w:val="0"/>
                <w:numId w:val="12"/>
              </w:numPr>
              <w:spacing w:before="100" w:beforeAutospacing="1" w:after="100" w:afterAutospacing="1"/>
              <w:ind w:left="306" w:hanging="270"/>
              <w:rPr>
                <w:sz w:val="22"/>
                <w:szCs w:val="22"/>
              </w:rPr>
            </w:pPr>
            <w:r w:rsidRPr="002C442E">
              <w:rPr>
                <w:sz w:val="22"/>
                <w:szCs w:val="22"/>
              </w:rPr>
              <w:t xml:space="preserve">Evidence of ability to communicate in English (as evidenced by a minimum of 570 on the paper based TOEFL, a minimum of 88 on the </w:t>
            </w:r>
            <w:proofErr w:type="spellStart"/>
            <w:r w:rsidRPr="002C442E">
              <w:rPr>
                <w:sz w:val="22"/>
                <w:szCs w:val="22"/>
              </w:rPr>
              <w:t>iBT</w:t>
            </w:r>
            <w:proofErr w:type="spellEnd"/>
            <w:r w:rsidRPr="002C442E">
              <w:rPr>
                <w:sz w:val="22"/>
                <w:szCs w:val="22"/>
              </w:rPr>
              <w:t xml:space="preserve"> TOEFL, or a minimum of 7.0 on the IELTS) </w:t>
            </w:r>
          </w:p>
          <w:p w:rsidR="008745B0" w:rsidRPr="002C442E" w:rsidRDefault="008745B0" w:rsidP="008745B0">
            <w:pPr>
              <w:pStyle w:val="ListParagraph"/>
              <w:numPr>
                <w:ilvl w:val="0"/>
                <w:numId w:val="12"/>
              </w:numPr>
              <w:spacing w:before="100" w:beforeAutospacing="1" w:after="100" w:afterAutospacing="1"/>
              <w:ind w:left="306" w:hanging="270"/>
              <w:rPr>
                <w:sz w:val="22"/>
                <w:szCs w:val="22"/>
              </w:rPr>
            </w:pPr>
            <w:r w:rsidRPr="002C442E">
              <w:rPr>
                <w:sz w:val="22"/>
                <w:szCs w:val="22"/>
              </w:rPr>
              <w:t>Evidence of adequate financial resources</w:t>
            </w:r>
          </w:p>
          <w:p w:rsidR="008745B0" w:rsidRPr="002C442E" w:rsidRDefault="008745B0" w:rsidP="002C442E">
            <w:pPr>
              <w:autoSpaceDE w:val="0"/>
              <w:autoSpaceDN w:val="0"/>
              <w:adjustRightInd w:val="0"/>
              <w:rPr>
                <w:b/>
                <w:i/>
                <w:color w:val="000000"/>
              </w:rPr>
            </w:pPr>
            <w:r w:rsidRPr="002C442E">
              <w:rPr>
                <w:b/>
                <w:i/>
                <w:color w:val="000000"/>
              </w:rPr>
              <w:t>*See explanation of GAP score calculation under “Admission Requirements” in the WKU Graduate Studies Catalog for more information.</w:t>
            </w:r>
          </w:p>
          <w:p w:rsidR="008745B0" w:rsidRPr="002C442E" w:rsidRDefault="008745B0" w:rsidP="009F4F40">
            <w:pPr>
              <w:rPr>
                <w:i/>
              </w:rPr>
            </w:pPr>
          </w:p>
        </w:tc>
      </w:tr>
    </w:tbl>
    <w:p w:rsidR="008745B0" w:rsidRPr="00EE3B49" w:rsidRDefault="008745B0" w:rsidP="009F4F40">
      <w:pPr>
        <w:rPr>
          <w:b/>
        </w:rPr>
      </w:pPr>
    </w:p>
    <w:p w:rsidR="008745B0" w:rsidRPr="00EE3B49" w:rsidRDefault="008745B0" w:rsidP="009F4F40">
      <w:pPr>
        <w:rPr>
          <w:b/>
        </w:rPr>
      </w:pPr>
      <w:r w:rsidRPr="00EE3B49">
        <w:rPr>
          <w:b/>
        </w:rPr>
        <w:t>4.</w:t>
      </w:r>
      <w:r w:rsidRPr="00EE3B49">
        <w:rPr>
          <w:b/>
        </w:rPr>
        <w:tab/>
        <w:t>Rationale for the proposed program change:</w:t>
      </w:r>
    </w:p>
    <w:p w:rsidR="008745B0" w:rsidRDefault="008745B0" w:rsidP="009F4F40">
      <w:r w:rsidRPr="00EE3B49">
        <w:tab/>
        <w:t xml:space="preserve">Proposed changes reflect the changes to the GRE that were implemented effective August 2011. </w:t>
      </w:r>
    </w:p>
    <w:p w:rsidR="008745B0" w:rsidRPr="00EE3B49" w:rsidRDefault="008745B0" w:rsidP="009F4F40">
      <w:pPr>
        <w:rPr>
          <w:b/>
        </w:rPr>
      </w:pPr>
    </w:p>
    <w:p w:rsidR="008745B0" w:rsidRPr="00EE3B49" w:rsidRDefault="008745B0" w:rsidP="009F4F40">
      <w:r w:rsidRPr="00EE3B49">
        <w:rPr>
          <w:b/>
        </w:rPr>
        <w:t>5.</w:t>
      </w:r>
      <w:r w:rsidRPr="00EE3B49">
        <w:rPr>
          <w:b/>
        </w:rPr>
        <w:tab/>
        <w:t>Proposed term for implementation and special provisions (if applicable):</w:t>
      </w:r>
      <w:r w:rsidRPr="00EE3B49">
        <w:t xml:space="preserve"> Fall 2013</w:t>
      </w:r>
    </w:p>
    <w:p w:rsidR="008745B0" w:rsidRPr="00EE3B49" w:rsidRDefault="008745B0" w:rsidP="009F4F40">
      <w:pPr>
        <w:rPr>
          <w:b/>
        </w:rPr>
      </w:pPr>
    </w:p>
    <w:p w:rsidR="008745B0" w:rsidRPr="00EE3B49" w:rsidRDefault="008745B0" w:rsidP="009F4F40">
      <w:pPr>
        <w:rPr>
          <w:b/>
        </w:rPr>
      </w:pPr>
      <w:r w:rsidRPr="00EE3B49">
        <w:rPr>
          <w:b/>
        </w:rPr>
        <w:t>6.</w:t>
      </w:r>
      <w:r w:rsidRPr="00EE3B49">
        <w:rPr>
          <w:b/>
        </w:rPr>
        <w:tab/>
        <w:t>Dates of prior committee approvals:</w:t>
      </w:r>
    </w:p>
    <w:p w:rsidR="008745B0" w:rsidRPr="00EE3B49" w:rsidRDefault="008745B0" w:rsidP="009F4F40">
      <w:pPr>
        <w:rPr>
          <w:b/>
        </w:rPr>
      </w:pPr>
    </w:p>
    <w:p w:rsidR="008745B0" w:rsidRPr="0031551B" w:rsidRDefault="008745B0" w:rsidP="009C51E9">
      <w:r w:rsidRPr="00EE3B49">
        <w:rPr>
          <w:b/>
        </w:rPr>
        <w:tab/>
      </w:r>
      <w:r w:rsidRPr="0031551B">
        <w:rPr>
          <w:bCs/>
        </w:rPr>
        <w:t>EDD Leadership Council</w:t>
      </w:r>
      <w:r>
        <w:tab/>
      </w:r>
      <w:r>
        <w:tab/>
      </w:r>
      <w:r>
        <w:tab/>
      </w:r>
      <w:r>
        <w:tab/>
      </w:r>
      <w:proofErr w:type="gramStart"/>
      <w:r w:rsidRPr="00E0457F">
        <w:rPr>
          <w:u w:val="single"/>
        </w:rPr>
        <w:t>_</w:t>
      </w:r>
      <w:r>
        <w:rPr>
          <w:u w:val="single"/>
        </w:rPr>
        <w:t xml:space="preserve">  0</w:t>
      </w:r>
      <w:r w:rsidRPr="00E0457F">
        <w:rPr>
          <w:u w:val="single"/>
        </w:rPr>
        <w:t>9</w:t>
      </w:r>
      <w:proofErr w:type="gramEnd"/>
      <w:r w:rsidRPr="00E0457F">
        <w:rPr>
          <w:u w:val="single"/>
        </w:rPr>
        <w:t>/13/2012</w:t>
      </w:r>
      <w:r>
        <w:t>_</w:t>
      </w:r>
    </w:p>
    <w:p w:rsidR="008745B0" w:rsidRPr="0031551B" w:rsidRDefault="008745B0" w:rsidP="009C51E9"/>
    <w:p w:rsidR="008745B0" w:rsidRPr="0031551B" w:rsidRDefault="008745B0" w:rsidP="009C51E9">
      <w:r w:rsidRPr="0031551B">
        <w:tab/>
      </w:r>
      <w:r w:rsidRPr="0031551B">
        <w:rPr>
          <w:bCs/>
        </w:rPr>
        <w:t>Educational Administration, Leadership, &amp; Research</w:t>
      </w:r>
      <w:r w:rsidRPr="0031551B">
        <w:tab/>
      </w:r>
      <w:proofErr w:type="gramStart"/>
      <w:r w:rsidRPr="00E0457F">
        <w:rPr>
          <w:u w:val="single"/>
        </w:rPr>
        <w:t>_</w:t>
      </w:r>
      <w:r>
        <w:rPr>
          <w:u w:val="single"/>
        </w:rPr>
        <w:t xml:space="preserve">  0</w:t>
      </w:r>
      <w:r w:rsidRPr="00E0457F">
        <w:rPr>
          <w:u w:val="single"/>
        </w:rPr>
        <w:t>9</w:t>
      </w:r>
      <w:proofErr w:type="gramEnd"/>
      <w:r w:rsidRPr="00E0457F">
        <w:rPr>
          <w:u w:val="single"/>
        </w:rPr>
        <w:t>/</w:t>
      </w:r>
      <w:r>
        <w:rPr>
          <w:u w:val="single"/>
        </w:rPr>
        <w:t>25</w:t>
      </w:r>
      <w:r w:rsidRPr="00E0457F">
        <w:rPr>
          <w:u w:val="single"/>
        </w:rPr>
        <w:t>/2012</w:t>
      </w:r>
      <w:r>
        <w:t>_</w:t>
      </w:r>
    </w:p>
    <w:p w:rsidR="008745B0" w:rsidRPr="0031551B" w:rsidRDefault="008745B0" w:rsidP="009C51E9"/>
    <w:p w:rsidR="008745B0" w:rsidRPr="0031551B" w:rsidRDefault="008745B0" w:rsidP="009C51E9">
      <w:pPr>
        <w:ind w:firstLine="720"/>
      </w:pPr>
      <w:r w:rsidRPr="0031551B">
        <w:t>CEBS Curriculum Committee</w:t>
      </w:r>
      <w:r w:rsidRPr="0031551B">
        <w:tab/>
      </w:r>
      <w:r w:rsidRPr="0031551B">
        <w:tab/>
      </w:r>
      <w:r w:rsidRPr="0031551B">
        <w:tab/>
      </w:r>
      <w:r w:rsidRPr="0031551B">
        <w:tab/>
      </w:r>
      <w:proofErr w:type="gramStart"/>
      <w:r w:rsidRPr="00E0457F">
        <w:rPr>
          <w:u w:val="single"/>
        </w:rPr>
        <w:t>_</w:t>
      </w:r>
      <w:r>
        <w:rPr>
          <w:u w:val="single"/>
        </w:rPr>
        <w:t xml:space="preserve">  10</w:t>
      </w:r>
      <w:proofErr w:type="gramEnd"/>
      <w:r w:rsidRPr="00E0457F">
        <w:rPr>
          <w:u w:val="single"/>
        </w:rPr>
        <w:t>/</w:t>
      </w:r>
      <w:r>
        <w:rPr>
          <w:u w:val="single"/>
        </w:rPr>
        <w:t>30</w:t>
      </w:r>
      <w:r w:rsidRPr="00E0457F">
        <w:rPr>
          <w:u w:val="single"/>
        </w:rPr>
        <w:t>/2012</w:t>
      </w:r>
      <w:r>
        <w:t>_</w:t>
      </w:r>
    </w:p>
    <w:p w:rsidR="008745B0" w:rsidRPr="0031551B" w:rsidRDefault="008745B0" w:rsidP="009C51E9"/>
    <w:p w:rsidR="008745B0" w:rsidRPr="0031551B" w:rsidRDefault="008745B0" w:rsidP="009C51E9">
      <w:pPr>
        <w:ind w:firstLine="720"/>
      </w:pPr>
      <w:r w:rsidRPr="0031551B">
        <w:t>Professional Education Council</w:t>
      </w:r>
      <w:r w:rsidRPr="0031551B">
        <w:tab/>
      </w:r>
      <w:r w:rsidRPr="0031551B">
        <w:tab/>
      </w:r>
      <w:r w:rsidRPr="0031551B">
        <w:tab/>
      </w:r>
      <w:r w:rsidRPr="0031551B">
        <w:tab/>
        <w:t>____________</w:t>
      </w:r>
    </w:p>
    <w:p w:rsidR="008745B0" w:rsidRPr="0031551B" w:rsidRDefault="008745B0" w:rsidP="009C51E9">
      <w:r w:rsidRPr="0031551B">
        <w:tab/>
      </w:r>
    </w:p>
    <w:p w:rsidR="008745B0" w:rsidRPr="0031551B" w:rsidRDefault="008745B0" w:rsidP="009C51E9">
      <w:pPr>
        <w:ind w:firstLine="720"/>
      </w:pPr>
      <w:r>
        <w:lastRenderedPageBreak/>
        <w:t>Graduate Council</w:t>
      </w:r>
      <w:r>
        <w:tab/>
      </w:r>
      <w:r>
        <w:tab/>
      </w:r>
      <w:r>
        <w:tab/>
      </w:r>
      <w:r>
        <w:tab/>
      </w:r>
      <w:r>
        <w:tab/>
      </w:r>
      <w:r w:rsidRPr="0031551B">
        <w:t>____________</w:t>
      </w:r>
    </w:p>
    <w:p w:rsidR="008745B0" w:rsidRPr="0031551B" w:rsidRDefault="008745B0" w:rsidP="009C51E9">
      <w:r w:rsidRPr="0031551B">
        <w:tab/>
      </w:r>
    </w:p>
    <w:p w:rsidR="008745B0" w:rsidRPr="0031551B" w:rsidRDefault="008745B0" w:rsidP="009C51E9">
      <w:r>
        <w:tab/>
        <w:t>University Senate</w:t>
      </w:r>
      <w:r>
        <w:tab/>
      </w:r>
      <w:r>
        <w:tab/>
      </w:r>
      <w:r>
        <w:tab/>
      </w:r>
      <w:r>
        <w:tab/>
      </w:r>
      <w:r>
        <w:tab/>
      </w:r>
      <w:r w:rsidRPr="0031551B">
        <w:t>____________</w:t>
      </w:r>
    </w:p>
    <w:p w:rsidR="008745B0" w:rsidRDefault="008745B0" w:rsidP="009C51E9"/>
    <w:p w:rsidR="008745B0" w:rsidRDefault="008745B0"/>
    <w:p w:rsidR="008745B0" w:rsidRPr="00E55EDD" w:rsidRDefault="008745B0" w:rsidP="00EC3893">
      <w:pPr>
        <w:jc w:val="right"/>
      </w:pPr>
      <w:r w:rsidRPr="00E55EDD">
        <w:t>Proposal Date: 9-11-2012</w:t>
      </w:r>
    </w:p>
    <w:p w:rsidR="008745B0" w:rsidRDefault="008745B0" w:rsidP="00EC3893">
      <w:pPr>
        <w:jc w:val="center"/>
      </w:pPr>
    </w:p>
    <w:p w:rsidR="008745B0" w:rsidRPr="0031551B" w:rsidRDefault="008745B0" w:rsidP="00E81FE4">
      <w:pPr>
        <w:jc w:val="center"/>
        <w:rPr>
          <w:b/>
        </w:rPr>
      </w:pPr>
      <w:r w:rsidRPr="0031551B">
        <w:rPr>
          <w:b/>
        </w:rPr>
        <w:t>College of Education and Behavioral Sciences</w:t>
      </w:r>
    </w:p>
    <w:p w:rsidR="008745B0" w:rsidRPr="0031551B" w:rsidRDefault="008745B0" w:rsidP="00E81FE4">
      <w:pPr>
        <w:jc w:val="center"/>
        <w:rPr>
          <w:b/>
        </w:rPr>
      </w:pPr>
      <w:r>
        <w:rPr>
          <w:b/>
        </w:rPr>
        <w:t>Department of Educational Administration, Leadership, and Research</w:t>
      </w:r>
    </w:p>
    <w:p w:rsidR="008745B0" w:rsidRPr="0031551B" w:rsidRDefault="008745B0" w:rsidP="00EC3893">
      <w:pPr>
        <w:jc w:val="center"/>
        <w:rPr>
          <w:b/>
        </w:rPr>
      </w:pPr>
      <w:r w:rsidRPr="0031551B">
        <w:rPr>
          <w:b/>
        </w:rPr>
        <w:t xml:space="preserve">Proposal to Revise </w:t>
      </w:r>
      <w:proofErr w:type="gramStart"/>
      <w:r w:rsidRPr="0031551B">
        <w:rPr>
          <w:b/>
        </w:rPr>
        <w:t>A</w:t>
      </w:r>
      <w:proofErr w:type="gramEnd"/>
      <w:r w:rsidRPr="0031551B">
        <w:rPr>
          <w:b/>
        </w:rPr>
        <w:t xml:space="preserve"> Program</w:t>
      </w:r>
    </w:p>
    <w:p w:rsidR="008745B0" w:rsidRPr="0031551B" w:rsidRDefault="008745B0" w:rsidP="00EC3893">
      <w:pPr>
        <w:jc w:val="center"/>
        <w:rPr>
          <w:b/>
        </w:rPr>
      </w:pPr>
      <w:r w:rsidRPr="0031551B">
        <w:rPr>
          <w:b/>
        </w:rPr>
        <w:t>(Action Item)</w:t>
      </w:r>
    </w:p>
    <w:p w:rsidR="008745B0" w:rsidRPr="0031551B" w:rsidRDefault="008745B0" w:rsidP="00EC3893">
      <w:pPr>
        <w:rPr>
          <w:b/>
        </w:rPr>
      </w:pPr>
    </w:p>
    <w:p w:rsidR="008745B0" w:rsidRPr="0031551B" w:rsidRDefault="008745B0" w:rsidP="00EC3893">
      <w:r w:rsidRPr="0031551B">
        <w:t xml:space="preserve">Contact Person:  Tony Norman, </w:t>
      </w:r>
      <w:hyperlink r:id="rId8" w:history="1">
        <w:r w:rsidRPr="0031551B">
          <w:rPr>
            <w:rStyle w:val="Hyperlink"/>
          </w:rPr>
          <w:t>tony.norman@wku.edu</w:t>
        </w:r>
      </w:hyperlink>
      <w:r w:rsidRPr="0031551B">
        <w:t>, 745-3061</w:t>
      </w:r>
    </w:p>
    <w:p w:rsidR="008745B0" w:rsidRPr="0031551B" w:rsidRDefault="008745B0" w:rsidP="00EC3893"/>
    <w:p w:rsidR="008745B0" w:rsidRPr="0031551B" w:rsidRDefault="008745B0" w:rsidP="00EC3893">
      <w:pPr>
        <w:rPr>
          <w:b/>
        </w:rPr>
      </w:pPr>
      <w:r w:rsidRPr="0031551B">
        <w:rPr>
          <w:b/>
        </w:rPr>
        <w:t>1.</w:t>
      </w:r>
      <w:r w:rsidRPr="0031551B">
        <w:rPr>
          <w:b/>
        </w:rPr>
        <w:tab/>
        <w:t>Identification of program:</w:t>
      </w:r>
    </w:p>
    <w:p w:rsidR="008745B0" w:rsidRPr="0031551B" w:rsidRDefault="008745B0" w:rsidP="008745B0">
      <w:pPr>
        <w:numPr>
          <w:ilvl w:val="1"/>
          <w:numId w:val="8"/>
        </w:numPr>
        <w:spacing w:after="0" w:line="240" w:lineRule="auto"/>
      </w:pPr>
      <w:r w:rsidRPr="0031551B">
        <w:t xml:space="preserve">Current program reference number: </w:t>
      </w:r>
      <w:r>
        <w:rPr>
          <w:bCs/>
        </w:rPr>
        <w:t>131</w:t>
      </w:r>
    </w:p>
    <w:p w:rsidR="008745B0" w:rsidRPr="0031551B" w:rsidRDefault="008745B0" w:rsidP="008745B0">
      <w:pPr>
        <w:numPr>
          <w:ilvl w:val="1"/>
          <w:numId w:val="8"/>
        </w:numPr>
        <w:spacing w:after="0" w:line="240" w:lineRule="auto"/>
      </w:pPr>
      <w:r w:rsidRPr="0031551B">
        <w:t xml:space="preserve">Current program title: </w:t>
      </w:r>
      <w:r>
        <w:rPr>
          <w:bCs/>
        </w:rPr>
        <w:t>Instructional Leader, School Principal, All Grades Endorsement</w:t>
      </w:r>
    </w:p>
    <w:p w:rsidR="008745B0" w:rsidRPr="0031551B" w:rsidRDefault="008745B0" w:rsidP="008745B0">
      <w:pPr>
        <w:numPr>
          <w:ilvl w:val="1"/>
          <w:numId w:val="8"/>
        </w:numPr>
        <w:spacing w:after="0" w:line="240" w:lineRule="auto"/>
      </w:pPr>
      <w:r w:rsidRPr="0031551B">
        <w:t xml:space="preserve">Credit hours: </w:t>
      </w:r>
      <w:r>
        <w:t>30</w:t>
      </w:r>
    </w:p>
    <w:p w:rsidR="008745B0" w:rsidRPr="0031551B" w:rsidRDefault="008745B0" w:rsidP="00EC3893"/>
    <w:p w:rsidR="008745B0" w:rsidRPr="0031551B" w:rsidRDefault="008745B0" w:rsidP="00E81FE4">
      <w:pPr>
        <w:ind w:left="720" w:hanging="720"/>
        <w:rPr>
          <w:b/>
        </w:rPr>
      </w:pPr>
      <w:r w:rsidRPr="0031551B">
        <w:rPr>
          <w:b/>
        </w:rPr>
        <w:t>2.</w:t>
      </w:r>
      <w:r w:rsidRPr="0031551B">
        <w:rPr>
          <w:b/>
        </w:rPr>
        <w:tab/>
        <w:t xml:space="preserve">Identification of the proposed program changes:  </w:t>
      </w:r>
    </w:p>
    <w:p w:rsidR="008745B0" w:rsidRDefault="008745B0" w:rsidP="008745B0">
      <w:pPr>
        <w:pStyle w:val="Default"/>
        <w:numPr>
          <w:ilvl w:val="0"/>
          <w:numId w:val="15"/>
        </w:numPr>
        <w:ind w:left="720" w:hanging="360"/>
        <w:rPr>
          <w:color w:val="211D1E"/>
          <w:sz w:val="23"/>
          <w:szCs w:val="23"/>
        </w:rPr>
      </w:pPr>
      <w:r>
        <w:rPr>
          <w:color w:val="211D1E"/>
          <w:sz w:val="23"/>
          <w:szCs w:val="23"/>
        </w:rPr>
        <w:t xml:space="preserve">Revise admission requirements </w:t>
      </w:r>
    </w:p>
    <w:p w:rsidR="008745B0" w:rsidRDefault="008745B0" w:rsidP="008745B0">
      <w:pPr>
        <w:pStyle w:val="Default"/>
        <w:numPr>
          <w:ilvl w:val="0"/>
          <w:numId w:val="15"/>
        </w:numPr>
        <w:ind w:left="720" w:hanging="360"/>
        <w:rPr>
          <w:color w:val="211D1E"/>
          <w:sz w:val="23"/>
          <w:szCs w:val="23"/>
        </w:rPr>
      </w:pPr>
      <w:r>
        <w:rPr>
          <w:color w:val="211D1E"/>
          <w:sz w:val="23"/>
          <w:szCs w:val="23"/>
        </w:rPr>
        <w:t xml:space="preserve">Revise prerequisites </w:t>
      </w:r>
    </w:p>
    <w:p w:rsidR="008745B0" w:rsidRDefault="008745B0" w:rsidP="008745B0">
      <w:pPr>
        <w:pStyle w:val="Default"/>
        <w:numPr>
          <w:ilvl w:val="0"/>
          <w:numId w:val="15"/>
        </w:numPr>
        <w:ind w:left="720" w:hanging="360"/>
        <w:rPr>
          <w:color w:val="211D1E"/>
          <w:sz w:val="23"/>
          <w:szCs w:val="23"/>
        </w:rPr>
      </w:pPr>
      <w:r>
        <w:rPr>
          <w:color w:val="211D1E"/>
          <w:sz w:val="23"/>
          <w:szCs w:val="23"/>
        </w:rPr>
        <w:t xml:space="preserve">Modify Level I core courses </w:t>
      </w:r>
    </w:p>
    <w:p w:rsidR="008745B0" w:rsidRDefault="008745B0" w:rsidP="008745B0">
      <w:pPr>
        <w:pStyle w:val="Default"/>
        <w:numPr>
          <w:ilvl w:val="0"/>
          <w:numId w:val="15"/>
        </w:numPr>
        <w:ind w:left="720" w:hanging="360"/>
        <w:rPr>
          <w:color w:val="211D1E"/>
          <w:sz w:val="23"/>
          <w:szCs w:val="23"/>
        </w:rPr>
      </w:pPr>
      <w:r>
        <w:rPr>
          <w:color w:val="211D1E"/>
          <w:sz w:val="23"/>
          <w:szCs w:val="23"/>
        </w:rPr>
        <w:t xml:space="preserve">Modify Level II coursework </w:t>
      </w:r>
    </w:p>
    <w:p w:rsidR="008745B0" w:rsidRPr="0031551B" w:rsidRDefault="008745B0" w:rsidP="00155820">
      <w:pPr>
        <w:ind w:left="720"/>
        <w:rPr>
          <w:b/>
        </w:rPr>
      </w:pPr>
    </w:p>
    <w:p w:rsidR="008745B0" w:rsidRPr="0031551B" w:rsidRDefault="008745B0" w:rsidP="00EC3893">
      <w:pPr>
        <w:rPr>
          <w:b/>
        </w:rPr>
      </w:pPr>
      <w:r w:rsidRPr="0031551B">
        <w:rPr>
          <w:b/>
        </w:rPr>
        <w:t>3.</w:t>
      </w:r>
      <w:r w:rsidRPr="0031551B">
        <w:rPr>
          <w:b/>
        </w:rPr>
        <w:tab/>
        <w:t>Detailed program description:</w:t>
      </w:r>
    </w:p>
    <w:p w:rsidR="008745B0" w:rsidRPr="0031551B" w:rsidRDefault="008745B0" w:rsidP="00EC3893">
      <w:pPr>
        <w:rPr>
          <w:b/>
        </w:rPr>
      </w:pPr>
      <w:r w:rsidRPr="0031551B">
        <w:rPr>
          <w:b/>
        </w:rPr>
        <w:tab/>
      </w:r>
    </w:p>
    <w:p w:rsidR="008745B0" w:rsidRPr="0031551B" w:rsidRDefault="008745B0" w:rsidP="00EC3893">
      <w:pPr>
        <w:rPr>
          <w:b/>
        </w:rPr>
      </w:pPr>
      <w:r w:rsidRPr="0031551B">
        <w:rPr>
          <w:b/>
        </w:rPr>
        <w:tab/>
        <w:t>Current</w:t>
      </w:r>
      <w:r w:rsidRPr="0031551B">
        <w:rPr>
          <w:b/>
        </w:rPr>
        <w:tab/>
      </w:r>
      <w:r w:rsidRPr="0031551B">
        <w:rPr>
          <w:b/>
        </w:rPr>
        <w:tab/>
      </w:r>
      <w:r w:rsidRPr="0031551B">
        <w:rPr>
          <w:b/>
        </w:rPr>
        <w:tab/>
      </w:r>
      <w:r w:rsidRPr="0031551B">
        <w:rPr>
          <w:b/>
        </w:rPr>
        <w:tab/>
      </w:r>
      <w:r w:rsidRPr="0031551B">
        <w:rPr>
          <w:b/>
        </w:rPr>
        <w:tab/>
      </w:r>
      <w:r w:rsidRPr="0031551B">
        <w:rPr>
          <w:b/>
        </w:rPr>
        <w:tab/>
      </w:r>
      <w:r w:rsidRPr="0031551B">
        <w:rPr>
          <w:b/>
        </w:rPr>
        <w:tab/>
        <w:t>Proposed</w:t>
      </w:r>
    </w:p>
    <w:tbl>
      <w:tblPr>
        <w:tblW w:w="98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590"/>
      </w:tblGrid>
      <w:tr w:rsidR="008745B0" w:rsidRPr="0031551B" w:rsidTr="007830D9">
        <w:tc>
          <w:tcPr>
            <w:tcW w:w="5220" w:type="dxa"/>
          </w:tcPr>
          <w:p w:rsidR="008745B0" w:rsidRPr="004357AA" w:rsidRDefault="008745B0" w:rsidP="004357AA">
            <w:pPr>
              <w:autoSpaceDE w:val="0"/>
              <w:autoSpaceDN w:val="0"/>
              <w:adjustRightInd w:val="0"/>
              <w:rPr>
                <w:b/>
                <w:bCs/>
              </w:rPr>
            </w:pPr>
            <w:r w:rsidRPr="004357AA">
              <w:rPr>
                <w:b/>
                <w:bCs/>
              </w:rPr>
              <w:lastRenderedPageBreak/>
              <w:t>Admission Requirements</w:t>
            </w:r>
          </w:p>
          <w:p w:rsidR="008745B0" w:rsidRPr="004357AA" w:rsidRDefault="008745B0" w:rsidP="008745B0">
            <w:pPr>
              <w:numPr>
                <w:ilvl w:val="0"/>
                <w:numId w:val="16"/>
              </w:numPr>
              <w:autoSpaceDE w:val="0"/>
              <w:autoSpaceDN w:val="0"/>
              <w:adjustRightInd w:val="0"/>
              <w:spacing w:after="0" w:line="240" w:lineRule="auto"/>
              <w:ind w:left="360"/>
            </w:pPr>
            <w:r w:rsidRPr="004357AA">
              <w:t>Has submitted an application to Graduate Studies and Research (Form A), including a copy of current and valid teaching certificate.</w:t>
            </w:r>
          </w:p>
          <w:p w:rsidR="008745B0" w:rsidRPr="004357AA" w:rsidRDefault="008745B0" w:rsidP="008745B0">
            <w:pPr>
              <w:numPr>
                <w:ilvl w:val="0"/>
                <w:numId w:val="16"/>
              </w:numPr>
              <w:autoSpaceDE w:val="0"/>
              <w:autoSpaceDN w:val="0"/>
              <w:adjustRightInd w:val="0"/>
              <w:spacing w:after="0" w:line="240" w:lineRule="auto"/>
              <w:ind w:left="360"/>
            </w:pPr>
            <w:r w:rsidRPr="004357AA">
              <w:t>Has a master’s degree from an accredited institution;</w:t>
            </w:r>
          </w:p>
          <w:p w:rsidR="008745B0" w:rsidRPr="004357AA" w:rsidRDefault="008745B0" w:rsidP="008745B0">
            <w:pPr>
              <w:numPr>
                <w:ilvl w:val="0"/>
                <w:numId w:val="16"/>
              </w:numPr>
              <w:autoSpaceDE w:val="0"/>
              <w:autoSpaceDN w:val="0"/>
              <w:adjustRightInd w:val="0"/>
              <w:spacing w:after="0" w:line="240" w:lineRule="auto"/>
              <w:ind w:left="360"/>
            </w:pPr>
            <w:r w:rsidRPr="004357AA">
              <w:t>Has a 3.0 GPA or above on all graduate work;</w:t>
            </w:r>
          </w:p>
          <w:p w:rsidR="008745B0" w:rsidRPr="004357AA" w:rsidRDefault="008745B0" w:rsidP="008745B0">
            <w:pPr>
              <w:numPr>
                <w:ilvl w:val="0"/>
                <w:numId w:val="16"/>
              </w:numPr>
              <w:autoSpaceDE w:val="0"/>
              <w:autoSpaceDN w:val="0"/>
              <w:adjustRightInd w:val="0"/>
              <w:spacing w:after="0" w:line="240" w:lineRule="auto"/>
              <w:ind w:left="360"/>
            </w:pPr>
            <w:r w:rsidRPr="004357AA">
              <w:t>Has submitted a department admission packet and been recommended for admission by the Educational Administration, Leadership, &amp; Research Admission Committee.</w:t>
            </w:r>
          </w:p>
          <w:p w:rsidR="008745B0" w:rsidRPr="002561B7" w:rsidRDefault="008745B0" w:rsidP="004357AA">
            <w:pPr>
              <w:autoSpaceDE w:val="0"/>
              <w:autoSpaceDN w:val="0"/>
              <w:adjustRightInd w:val="0"/>
              <w:rPr>
                <w:i/>
                <w:iCs/>
                <w:strike/>
              </w:rPr>
            </w:pPr>
            <w:r w:rsidRPr="002561B7">
              <w:rPr>
                <w:i/>
                <w:iCs/>
                <w:strike/>
              </w:rPr>
              <w:t>Specific details regarding admission requirements will be found on the department’s Website, in the Graduate Catalog, and in the department’s admission packet. The basis for this program revision is 16 KAR3:050 Instructional Leadership-School Principal, All Grades.</w:t>
            </w:r>
          </w:p>
          <w:p w:rsidR="008745B0" w:rsidRPr="002561B7" w:rsidRDefault="008745B0" w:rsidP="004357AA">
            <w:pPr>
              <w:autoSpaceDE w:val="0"/>
              <w:autoSpaceDN w:val="0"/>
              <w:adjustRightInd w:val="0"/>
              <w:rPr>
                <w:b/>
                <w:bCs/>
                <w:strike/>
              </w:rPr>
            </w:pPr>
          </w:p>
          <w:p w:rsidR="008745B0" w:rsidRPr="002561B7" w:rsidRDefault="008745B0" w:rsidP="004357AA">
            <w:pPr>
              <w:autoSpaceDE w:val="0"/>
              <w:autoSpaceDN w:val="0"/>
              <w:adjustRightInd w:val="0"/>
              <w:rPr>
                <w:b/>
                <w:bCs/>
                <w:strike/>
              </w:rPr>
            </w:pPr>
            <w:r w:rsidRPr="002561B7">
              <w:rPr>
                <w:b/>
                <w:bCs/>
                <w:strike/>
              </w:rPr>
              <w:t>Requirements</w:t>
            </w:r>
          </w:p>
          <w:p w:rsidR="008745B0" w:rsidRPr="002561B7" w:rsidRDefault="008745B0" w:rsidP="004357AA">
            <w:pPr>
              <w:autoSpaceDE w:val="0"/>
              <w:autoSpaceDN w:val="0"/>
              <w:adjustRightInd w:val="0"/>
              <w:rPr>
                <w:strike/>
              </w:rPr>
            </w:pPr>
            <w:r w:rsidRPr="002561B7">
              <w:rPr>
                <w:strike/>
              </w:rPr>
              <w:t>A minimum of 30 semester hours is required; at least 15 hours must be WKU credit.  Students must have previously completed a master’s degree program, which would qualify for Rank II salary classification. Therefore, the student will complete all 27 hours in Educational Administration course work. The total graduate hours must equal at least 60 hours to be recommended for Rank I. Field experiences are required in most courses. A portfolio is an exit requirement. Continuing certification is contingent upon additional Level II courses completed and/or the completion of Kentucky Department of Education approved professional development.</w:t>
            </w:r>
          </w:p>
          <w:p w:rsidR="008745B0" w:rsidRDefault="008745B0" w:rsidP="004357AA">
            <w:pPr>
              <w:autoSpaceDE w:val="0"/>
              <w:autoSpaceDN w:val="0"/>
              <w:adjustRightInd w:val="0"/>
              <w:rPr>
                <w:i/>
                <w:iCs/>
              </w:rPr>
            </w:pPr>
          </w:p>
          <w:p w:rsidR="008745B0" w:rsidRPr="004357AA" w:rsidRDefault="008745B0" w:rsidP="004357AA">
            <w:pPr>
              <w:autoSpaceDE w:val="0"/>
              <w:autoSpaceDN w:val="0"/>
              <w:adjustRightInd w:val="0"/>
              <w:rPr>
                <w:i/>
                <w:iCs/>
              </w:rPr>
            </w:pPr>
            <w:r w:rsidRPr="004357AA">
              <w:rPr>
                <w:i/>
                <w:iCs/>
              </w:rPr>
              <w:t>Prerequisites</w:t>
            </w:r>
          </w:p>
          <w:p w:rsidR="008745B0" w:rsidRPr="004357AA" w:rsidRDefault="008745B0" w:rsidP="004357AA">
            <w:pPr>
              <w:autoSpaceDE w:val="0"/>
              <w:autoSpaceDN w:val="0"/>
              <w:adjustRightInd w:val="0"/>
            </w:pPr>
            <w:r w:rsidRPr="004357AA">
              <w:t>A master’s degree</w:t>
            </w:r>
          </w:p>
          <w:p w:rsidR="008745B0" w:rsidRDefault="008745B0" w:rsidP="004357AA">
            <w:pPr>
              <w:autoSpaceDE w:val="0"/>
              <w:autoSpaceDN w:val="0"/>
              <w:adjustRightInd w:val="0"/>
              <w:rPr>
                <w:i/>
                <w:iCs/>
              </w:rPr>
            </w:pPr>
          </w:p>
          <w:p w:rsidR="008745B0" w:rsidRPr="004357AA" w:rsidRDefault="008745B0" w:rsidP="004357AA">
            <w:pPr>
              <w:autoSpaceDE w:val="0"/>
              <w:autoSpaceDN w:val="0"/>
              <w:adjustRightInd w:val="0"/>
              <w:rPr>
                <w:i/>
                <w:iCs/>
              </w:rPr>
            </w:pPr>
            <w:r w:rsidRPr="004357AA">
              <w:rPr>
                <w:i/>
                <w:iCs/>
              </w:rPr>
              <w:t>Level I required courses—27 hours</w:t>
            </w:r>
          </w:p>
          <w:p w:rsidR="008745B0" w:rsidRPr="004357AA" w:rsidRDefault="008745B0" w:rsidP="004357AA">
            <w:pPr>
              <w:autoSpaceDE w:val="0"/>
              <w:autoSpaceDN w:val="0"/>
              <w:adjustRightInd w:val="0"/>
            </w:pPr>
            <w:r w:rsidRPr="004357AA">
              <w:lastRenderedPageBreak/>
              <w:t>EDAD 585 Fundamentals of School Administration</w:t>
            </w:r>
          </w:p>
          <w:p w:rsidR="008745B0" w:rsidRPr="004357AA" w:rsidRDefault="008745B0" w:rsidP="004357AA">
            <w:pPr>
              <w:autoSpaceDE w:val="0"/>
              <w:autoSpaceDN w:val="0"/>
              <w:adjustRightInd w:val="0"/>
            </w:pPr>
            <w:r w:rsidRPr="004357AA">
              <w:t>EDAD 588 School Business Management</w:t>
            </w:r>
          </w:p>
          <w:p w:rsidR="008745B0" w:rsidRPr="004357AA" w:rsidRDefault="008745B0" w:rsidP="004357AA">
            <w:pPr>
              <w:autoSpaceDE w:val="0"/>
              <w:autoSpaceDN w:val="0"/>
              <w:adjustRightInd w:val="0"/>
            </w:pPr>
            <w:r w:rsidRPr="004357AA">
              <w:t>EDAD 594 Seminar Leadership: Auxiliary Programs</w:t>
            </w:r>
          </w:p>
          <w:p w:rsidR="008745B0" w:rsidRPr="004357AA" w:rsidRDefault="008745B0" w:rsidP="004357AA">
            <w:pPr>
              <w:autoSpaceDE w:val="0"/>
              <w:autoSpaceDN w:val="0"/>
              <w:adjustRightInd w:val="0"/>
            </w:pPr>
            <w:r w:rsidRPr="004357AA">
              <w:t>EDAD 597 Problems in Educational Administration &amp; Supervision</w:t>
            </w:r>
          </w:p>
          <w:p w:rsidR="008745B0" w:rsidRPr="004357AA" w:rsidRDefault="008745B0" w:rsidP="004357AA">
            <w:pPr>
              <w:autoSpaceDE w:val="0"/>
              <w:autoSpaceDN w:val="0"/>
              <w:adjustRightInd w:val="0"/>
            </w:pPr>
            <w:r w:rsidRPr="004357AA">
              <w:t>EDAD 677 School Law</w:t>
            </w:r>
          </w:p>
          <w:p w:rsidR="008745B0" w:rsidRPr="004357AA" w:rsidRDefault="008745B0" w:rsidP="004357AA">
            <w:pPr>
              <w:autoSpaceDE w:val="0"/>
              <w:autoSpaceDN w:val="0"/>
              <w:adjustRightInd w:val="0"/>
            </w:pPr>
            <w:r w:rsidRPr="004357AA">
              <w:t>EDAD 682 School Community Relations</w:t>
            </w:r>
          </w:p>
          <w:p w:rsidR="008745B0" w:rsidRPr="004357AA" w:rsidRDefault="008745B0" w:rsidP="004357AA">
            <w:pPr>
              <w:autoSpaceDE w:val="0"/>
              <w:autoSpaceDN w:val="0"/>
              <w:adjustRightInd w:val="0"/>
            </w:pPr>
            <w:r w:rsidRPr="004357AA">
              <w:t>EDAD 683 Seminar in Curriculum Development</w:t>
            </w:r>
          </w:p>
          <w:p w:rsidR="008745B0" w:rsidRPr="004357AA" w:rsidRDefault="008745B0" w:rsidP="004357AA">
            <w:pPr>
              <w:autoSpaceDE w:val="0"/>
              <w:autoSpaceDN w:val="0"/>
              <w:adjustRightInd w:val="0"/>
            </w:pPr>
            <w:r w:rsidRPr="004357AA">
              <w:t>EDAD 684 Instructional Leadership</w:t>
            </w:r>
          </w:p>
          <w:p w:rsidR="008745B0" w:rsidRPr="004357AA" w:rsidRDefault="008745B0" w:rsidP="004357AA">
            <w:pPr>
              <w:autoSpaceDE w:val="0"/>
              <w:autoSpaceDN w:val="0"/>
              <w:adjustRightInd w:val="0"/>
            </w:pPr>
            <w:r w:rsidRPr="004357AA">
              <w:t xml:space="preserve">EDAD 690 </w:t>
            </w:r>
            <w:proofErr w:type="spellStart"/>
            <w:r w:rsidRPr="004357AA">
              <w:t>Principalship</w:t>
            </w:r>
            <w:proofErr w:type="spellEnd"/>
          </w:p>
          <w:p w:rsidR="008745B0" w:rsidRDefault="008745B0" w:rsidP="004357AA">
            <w:pPr>
              <w:autoSpaceDE w:val="0"/>
              <w:autoSpaceDN w:val="0"/>
              <w:adjustRightInd w:val="0"/>
              <w:rPr>
                <w:i/>
                <w:iCs/>
              </w:rPr>
            </w:pPr>
          </w:p>
          <w:p w:rsidR="008745B0" w:rsidRPr="004357AA" w:rsidRDefault="008745B0" w:rsidP="004357AA">
            <w:pPr>
              <w:autoSpaceDE w:val="0"/>
              <w:autoSpaceDN w:val="0"/>
              <w:adjustRightInd w:val="0"/>
              <w:rPr>
                <w:i/>
                <w:iCs/>
              </w:rPr>
            </w:pPr>
            <w:r w:rsidRPr="004357AA">
              <w:rPr>
                <w:i/>
                <w:iCs/>
              </w:rPr>
              <w:t>Level II required courses—9 hours</w:t>
            </w:r>
          </w:p>
          <w:p w:rsidR="008745B0" w:rsidRPr="004357AA" w:rsidRDefault="008745B0" w:rsidP="004357AA">
            <w:pPr>
              <w:autoSpaceDE w:val="0"/>
              <w:autoSpaceDN w:val="0"/>
              <w:adjustRightInd w:val="0"/>
            </w:pPr>
            <w:r w:rsidRPr="004357AA">
              <w:t>EDAD 590 Administration of School Personnel</w:t>
            </w:r>
          </w:p>
          <w:p w:rsidR="008745B0" w:rsidRPr="004357AA" w:rsidRDefault="008745B0" w:rsidP="004357AA">
            <w:pPr>
              <w:autoSpaceDE w:val="0"/>
              <w:autoSpaceDN w:val="0"/>
              <w:adjustRightInd w:val="0"/>
            </w:pPr>
            <w:r w:rsidRPr="004357AA">
              <w:t>EDAD 694 Seminar in Educational Administration</w:t>
            </w:r>
          </w:p>
          <w:p w:rsidR="008745B0" w:rsidRPr="0031551B" w:rsidRDefault="008745B0" w:rsidP="004357AA">
            <w:pPr>
              <w:rPr>
                <w:b/>
              </w:rPr>
            </w:pPr>
            <w:r w:rsidRPr="004357AA">
              <w:t>EDAD 696 Advance Organizational Theory</w:t>
            </w:r>
          </w:p>
        </w:tc>
        <w:tc>
          <w:tcPr>
            <w:tcW w:w="4590" w:type="dxa"/>
          </w:tcPr>
          <w:p w:rsidR="008745B0" w:rsidRPr="00DA4CB5" w:rsidRDefault="008745B0" w:rsidP="00966A64">
            <w:pPr>
              <w:autoSpaceDE w:val="0"/>
              <w:autoSpaceDN w:val="0"/>
              <w:adjustRightInd w:val="0"/>
              <w:rPr>
                <w:b/>
              </w:rPr>
            </w:pPr>
            <w:r w:rsidRPr="00DA4CB5">
              <w:rPr>
                <w:b/>
              </w:rPr>
              <w:lastRenderedPageBreak/>
              <w:t>Admission Requirements</w:t>
            </w:r>
          </w:p>
          <w:p w:rsidR="008745B0" w:rsidRDefault="008745B0" w:rsidP="008745B0">
            <w:pPr>
              <w:numPr>
                <w:ilvl w:val="0"/>
                <w:numId w:val="17"/>
              </w:numPr>
              <w:autoSpaceDE w:val="0"/>
              <w:autoSpaceDN w:val="0"/>
              <w:adjustRightInd w:val="0"/>
              <w:spacing w:after="0" w:line="240" w:lineRule="auto"/>
              <w:ind w:left="360"/>
            </w:pPr>
            <w:r w:rsidRPr="00966A64">
              <w:t>A master's degree;</w:t>
            </w:r>
          </w:p>
          <w:p w:rsidR="008745B0" w:rsidRPr="00966A64" w:rsidRDefault="008745B0" w:rsidP="008745B0">
            <w:pPr>
              <w:numPr>
                <w:ilvl w:val="0"/>
                <w:numId w:val="17"/>
              </w:numPr>
              <w:autoSpaceDE w:val="0"/>
              <w:autoSpaceDN w:val="0"/>
              <w:adjustRightInd w:val="0"/>
              <w:spacing w:after="0" w:line="240" w:lineRule="auto"/>
              <w:ind w:left="360"/>
            </w:pPr>
            <w:r w:rsidRPr="00966A64">
              <w:t>Three years of documented teaching experience in a public school or a nonpublic school that meets the state performance standards as established in KRS 156.160;</w:t>
            </w:r>
          </w:p>
          <w:p w:rsidR="008745B0" w:rsidRPr="00966A64" w:rsidRDefault="008745B0" w:rsidP="008745B0">
            <w:pPr>
              <w:numPr>
                <w:ilvl w:val="0"/>
                <w:numId w:val="17"/>
              </w:numPr>
              <w:autoSpaceDE w:val="0"/>
              <w:autoSpaceDN w:val="0"/>
              <w:adjustRightInd w:val="0"/>
              <w:spacing w:after="0" w:line="240" w:lineRule="auto"/>
              <w:ind w:left="360"/>
            </w:pPr>
            <w:r w:rsidRPr="00966A64">
              <w:t>A GPA of 3.0 or higher on all graduate work;</w:t>
            </w:r>
          </w:p>
          <w:p w:rsidR="008745B0" w:rsidRPr="00966A64" w:rsidRDefault="008745B0" w:rsidP="008745B0">
            <w:pPr>
              <w:numPr>
                <w:ilvl w:val="0"/>
                <w:numId w:val="17"/>
              </w:numPr>
              <w:autoSpaceDE w:val="0"/>
              <w:autoSpaceDN w:val="0"/>
              <w:adjustRightInd w:val="0"/>
              <w:spacing w:after="0" w:line="240" w:lineRule="auto"/>
              <w:ind w:left="360"/>
            </w:pPr>
            <w:r w:rsidRPr="00966A64">
              <w:t>Complete a program admission packet requiring:</w:t>
            </w:r>
          </w:p>
          <w:p w:rsidR="008745B0" w:rsidRPr="00966A64" w:rsidRDefault="008745B0" w:rsidP="008745B0">
            <w:pPr>
              <w:numPr>
                <w:ilvl w:val="1"/>
                <w:numId w:val="17"/>
              </w:numPr>
              <w:autoSpaceDE w:val="0"/>
              <w:autoSpaceDN w:val="0"/>
              <w:adjustRightInd w:val="0"/>
              <w:spacing w:after="0" w:line="240" w:lineRule="auto"/>
              <w:ind w:left="1080"/>
            </w:pPr>
            <w:r w:rsidRPr="00966A64">
              <w:t>Letters of reference</w:t>
            </w:r>
          </w:p>
          <w:p w:rsidR="008745B0" w:rsidRPr="00966A64" w:rsidRDefault="008745B0" w:rsidP="008745B0">
            <w:pPr>
              <w:numPr>
                <w:ilvl w:val="1"/>
                <w:numId w:val="17"/>
              </w:numPr>
              <w:autoSpaceDE w:val="0"/>
              <w:autoSpaceDN w:val="0"/>
              <w:adjustRightInd w:val="0"/>
              <w:spacing w:after="0" w:line="240" w:lineRule="auto"/>
              <w:ind w:left="1080"/>
            </w:pPr>
            <w:r w:rsidRPr="00966A64">
              <w:t>Professional portfolio</w:t>
            </w:r>
          </w:p>
          <w:p w:rsidR="008745B0" w:rsidRPr="00966A64" w:rsidRDefault="008745B0" w:rsidP="008745B0">
            <w:pPr>
              <w:numPr>
                <w:ilvl w:val="1"/>
                <w:numId w:val="17"/>
              </w:numPr>
              <w:autoSpaceDE w:val="0"/>
              <w:autoSpaceDN w:val="0"/>
              <w:adjustRightInd w:val="0"/>
              <w:spacing w:after="0" w:line="240" w:lineRule="auto"/>
              <w:ind w:left="1080"/>
            </w:pPr>
            <w:r w:rsidRPr="00966A64">
              <w:t>Prerequisite course assessments</w:t>
            </w:r>
          </w:p>
          <w:p w:rsidR="008745B0" w:rsidRPr="00966A64" w:rsidRDefault="008745B0" w:rsidP="008745B0">
            <w:pPr>
              <w:numPr>
                <w:ilvl w:val="1"/>
                <w:numId w:val="17"/>
              </w:numPr>
              <w:autoSpaceDE w:val="0"/>
              <w:autoSpaceDN w:val="0"/>
              <w:adjustRightInd w:val="0"/>
              <w:spacing w:after="0" w:line="240" w:lineRule="auto"/>
              <w:ind w:left="1080"/>
            </w:pPr>
            <w:r w:rsidRPr="00966A64">
              <w:t>School district agreement of support;</w:t>
            </w:r>
          </w:p>
          <w:p w:rsidR="008745B0" w:rsidRPr="00966A64" w:rsidRDefault="008745B0" w:rsidP="008745B0">
            <w:pPr>
              <w:numPr>
                <w:ilvl w:val="0"/>
                <w:numId w:val="17"/>
              </w:numPr>
              <w:autoSpaceDE w:val="0"/>
              <w:autoSpaceDN w:val="0"/>
              <w:adjustRightInd w:val="0"/>
              <w:spacing w:after="0" w:line="240" w:lineRule="auto"/>
              <w:ind w:left="360"/>
            </w:pPr>
            <w:r w:rsidRPr="00966A64">
              <w:t>Be recommended based on an interview with district practitioners and department faculty.</w:t>
            </w:r>
          </w:p>
          <w:p w:rsidR="008745B0" w:rsidRDefault="008745B0" w:rsidP="00966A64">
            <w:pPr>
              <w:autoSpaceDE w:val="0"/>
              <w:autoSpaceDN w:val="0"/>
              <w:adjustRightInd w:val="0"/>
            </w:pPr>
          </w:p>
          <w:p w:rsidR="008745B0" w:rsidRDefault="008745B0" w:rsidP="00966A64">
            <w:pPr>
              <w:autoSpaceDE w:val="0"/>
              <w:autoSpaceDN w:val="0"/>
              <w:adjustRightInd w:val="0"/>
            </w:pPr>
            <w:r w:rsidRPr="00966A64">
              <w:rPr>
                <w:i/>
              </w:rPr>
              <w:t>Prerequisites</w:t>
            </w:r>
            <w:r w:rsidRPr="004357AA">
              <w:rPr>
                <w:i/>
                <w:iCs/>
              </w:rPr>
              <w:t>—</w:t>
            </w:r>
            <w:r>
              <w:rPr>
                <w:i/>
                <w:iCs/>
              </w:rPr>
              <w:t>12</w:t>
            </w:r>
            <w:r w:rsidRPr="004357AA">
              <w:rPr>
                <w:i/>
                <w:iCs/>
              </w:rPr>
              <w:t xml:space="preserve"> hours</w:t>
            </w:r>
            <w:r w:rsidRPr="00966A64">
              <w:t xml:space="preserve"> </w:t>
            </w:r>
          </w:p>
          <w:p w:rsidR="008745B0" w:rsidRPr="00966A64" w:rsidRDefault="008745B0" w:rsidP="00966A64">
            <w:pPr>
              <w:autoSpaceDE w:val="0"/>
              <w:autoSpaceDN w:val="0"/>
              <w:adjustRightInd w:val="0"/>
            </w:pPr>
            <w:r w:rsidRPr="00966A64">
              <w:t>EDAD 588 Allocation and Use of Resources</w:t>
            </w:r>
          </w:p>
          <w:p w:rsidR="008745B0" w:rsidRPr="00966A64" w:rsidRDefault="008745B0" w:rsidP="00966A64">
            <w:pPr>
              <w:autoSpaceDE w:val="0"/>
              <w:autoSpaceDN w:val="0"/>
              <w:adjustRightInd w:val="0"/>
            </w:pPr>
            <w:r w:rsidRPr="00966A64">
              <w:t>EDAD 677 Legal Issues for Professional Educators</w:t>
            </w:r>
          </w:p>
          <w:p w:rsidR="008745B0" w:rsidRPr="00966A64" w:rsidRDefault="008745B0" w:rsidP="00966A64">
            <w:r w:rsidRPr="00966A64">
              <w:t>EDAD 683 Leading Teaching and Learning</w:t>
            </w:r>
          </w:p>
          <w:p w:rsidR="008745B0" w:rsidRPr="00966A64" w:rsidRDefault="008745B0" w:rsidP="00966A64">
            <w:pPr>
              <w:autoSpaceDE w:val="0"/>
              <w:autoSpaceDN w:val="0"/>
              <w:adjustRightInd w:val="0"/>
            </w:pPr>
            <w:r w:rsidRPr="00966A64">
              <w:t>EDAD 684 Instructional Leadership</w:t>
            </w:r>
          </w:p>
          <w:p w:rsidR="008745B0" w:rsidRDefault="008745B0" w:rsidP="00966A64">
            <w:pPr>
              <w:autoSpaceDE w:val="0"/>
              <w:autoSpaceDN w:val="0"/>
              <w:adjustRightInd w:val="0"/>
            </w:pPr>
          </w:p>
          <w:p w:rsidR="008745B0" w:rsidRPr="00966A64" w:rsidRDefault="008745B0" w:rsidP="00966A64">
            <w:pPr>
              <w:autoSpaceDE w:val="0"/>
              <w:autoSpaceDN w:val="0"/>
              <w:adjustRightInd w:val="0"/>
              <w:rPr>
                <w:i/>
              </w:rPr>
            </w:pPr>
            <w:r w:rsidRPr="00966A64">
              <w:rPr>
                <w:i/>
              </w:rPr>
              <w:t xml:space="preserve">Level I </w:t>
            </w:r>
            <w:r>
              <w:rPr>
                <w:i/>
              </w:rPr>
              <w:t>Coursework</w:t>
            </w:r>
            <w:r w:rsidRPr="004357AA">
              <w:rPr>
                <w:i/>
                <w:iCs/>
              </w:rPr>
              <w:t>—</w:t>
            </w:r>
            <w:r>
              <w:rPr>
                <w:i/>
                <w:iCs/>
              </w:rPr>
              <w:t>18</w:t>
            </w:r>
            <w:r w:rsidRPr="004357AA">
              <w:rPr>
                <w:i/>
                <w:iCs/>
              </w:rPr>
              <w:t xml:space="preserve"> hours</w:t>
            </w:r>
          </w:p>
          <w:p w:rsidR="008745B0" w:rsidRPr="00966A64" w:rsidRDefault="008745B0" w:rsidP="00966A64">
            <w:pPr>
              <w:autoSpaceDE w:val="0"/>
              <w:autoSpaceDN w:val="0"/>
              <w:adjustRightInd w:val="0"/>
            </w:pPr>
            <w:r w:rsidRPr="00966A64">
              <w:t>EDAD 640 Introduction to School Leadership</w:t>
            </w:r>
          </w:p>
          <w:p w:rsidR="008745B0" w:rsidRPr="00966A64" w:rsidRDefault="008745B0" w:rsidP="00966A64">
            <w:pPr>
              <w:autoSpaceDE w:val="0"/>
              <w:autoSpaceDN w:val="0"/>
              <w:adjustRightInd w:val="0"/>
            </w:pPr>
            <w:r w:rsidRPr="00966A64">
              <w:t>EDAD 641 Building Culture and Community</w:t>
            </w:r>
          </w:p>
          <w:p w:rsidR="008745B0" w:rsidRPr="00966A64" w:rsidRDefault="008745B0" w:rsidP="00966A64">
            <w:pPr>
              <w:autoSpaceDE w:val="0"/>
              <w:autoSpaceDN w:val="0"/>
              <w:adjustRightInd w:val="0"/>
            </w:pPr>
            <w:r w:rsidRPr="00966A64">
              <w:t>EDAD 642 Leveraging Community Systems and Resources</w:t>
            </w:r>
          </w:p>
          <w:p w:rsidR="008745B0" w:rsidRPr="00966A64" w:rsidRDefault="008745B0" w:rsidP="00966A64">
            <w:pPr>
              <w:autoSpaceDE w:val="0"/>
              <w:autoSpaceDN w:val="0"/>
              <w:adjustRightInd w:val="0"/>
            </w:pPr>
            <w:r w:rsidRPr="00966A64">
              <w:t>EDAD 643 Securing and Developing Sta</w:t>
            </w:r>
            <w:r>
              <w:t>ff</w:t>
            </w:r>
          </w:p>
          <w:p w:rsidR="008745B0" w:rsidRPr="00966A64" w:rsidRDefault="008745B0" w:rsidP="00966A64">
            <w:pPr>
              <w:autoSpaceDE w:val="0"/>
              <w:autoSpaceDN w:val="0"/>
              <w:adjustRightInd w:val="0"/>
            </w:pPr>
            <w:r w:rsidRPr="00966A64">
              <w:t>EDAD 644 Creating Organizational Structures and Operations</w:t>
            </w:r>
          </w:p>
          <w:p w:rsidR="008745B0" w:rsidRDefault="008745B0" w:rsidP="00966A64">
            <w:pPr>
              <w:autoSpaceDE w:val="0"/>
              <w:autoSpaceDN w:val="0"/>
              <w:adjustRightInd w:val="0"/>
            </w:pPr>
            <w:r w:rsidRPr="00966A64">
              <w:t xml:space="preserve">EDAD 645 Practicing the </w:t>
            </w:r>
            <w:proofErr w:type="spellStart"/>
            <w:r w:rsidRPr="00966A64">
              <w:t>Principalship</w:t>
            </w:r>
            <w:proofErr w:type="spellEnd"/>
          </w:p>
          <w:p w:rsidR="008745B0" w:rsidRPr="00966A64" w:rsidRDefault="008745B0" w:rsidP="00966A64">
            <w:pPr>
              <w:autoSpaceDE w:val="0"/>
              <w:autoSpaceDN w:val="0"/>
              <w:adjustRightInd w:val="0"/>
            </w:pPr>
          </w:p>
          <w:p w:rsidR="008745B0" w:rsidRPr="00966A64" w:rsidRDefault="008745B0" w:rsidP="00966A64">
            <w:pPr>
              <w:autoSpaceDE w:val="0"/>
              <w:autoSpaceDN w:val="0"/>
              <w:adjustRightInd w:val="0"/>
              <w:rPr>
                <w:i/>
              </w:rPr>
            </w:pPr>
            <w:r w:rsidRPr="00966A64">
              <w:rPr>
                <w:i/>
              </w:rPr>
              <w:t xml:space="preserve">Level II </w:t>
            </w:r>
            <w:r>
              <w:rPr>
                <w:i/>
              </w:rPr>
              <w:t>Coursework</w:t>
            </w:r>
            <w:r w:rsidRPr="004357AA">
              <w:rPr>
                <w:i/>
                <w:iCs/>
              </w:rPr>
              <w:t>—</w:t>
            </w:r>
            <w:r>
              <w:rPr>
                <w:i/>
                <w:iCs/>
              </w:rPr>
              <w:t>12</w:t>
            </w:r>
            <w:r w:rsidRPr="004357AA">
              <w:rPr>
                <w:i/>
                <w:iCs/>
              </w:rPr>
              <w:t xml:space="preserve"> hours</w:t>
            </w:r>
          </w:p>
          <w:p w:rsidR="008745B0" w:rsidRPr="00966A64" w:rsidRDefault="008745B0" w:rsidP="00966A64">
            <w:pPr>
              <w:autoSpaceDE w:val="0"/>
              <w:autoSpaceDN w:val="0"/>
              <w:adjustRightInd w:val="0"/>
            </w:pPr>
            <w:r w:rsidRPr="00966A64">
              <w:t>EDAD 694 Seminar in Education Administration (6 hours)</w:t>
            </w:r>
          </w:p>
          <w:p w:rsidR="008745B0" w:rsidRPr="0031551B" w:rsidRDefault="008745B0" w:rsidP="00966A64">
            <w:pPr>
              <w:rPr>
                <w:b/>
              </w:rPr>
            </w:pPr>
            <w:r w:rsidRPr="00966A64">
              <w:t>Advisor-approved electives (6 hours)</w:t>
            </w:r>
          </w:p>
        </w:tc>
      </w:tr>
    </w:tbl>
    <w:p w:rsidR="008745B0" w:rsidRPr="0031551B" w:rsidRDefault="008745B0" w:rsidP="00EC3893">
      <w:pPr>
        <w:rPr>
          <w:b/>
        </w:rPr>
      </w:pPr>
    </w:p>
    <w:p w:rsidR="008745B0" w:rsidRDefault="008745B0" w:rsidP="008745B0">
      <w:pPr>
        <w:numPr>
          <w:ilvl w:val="0"/>
          <w:numId w:val="11"/>
        </w:numPr>
        <w:tabs>
          <w:tab w:val="clear" w:pos="720"/>
          <w:tab w:val="num" w:pos="360"/>
        </w:tabs>
        <w:spacing w:after="0" w:line="240" w:lineRule="auto"/>
        <w:ind w:left="360"/>
        <w:rPr>
          <w:b/>
        </w:rPr>
      </w:pPr>
      <w:r w:rsidRPr="0031551B">
        <w:rPr>
          <w:b/>
        </w:rPr>
        <w:t xml:space="preserve">Rationale for the proposed program change:  </w:t>
      </w:r>
    </w:p>
    <w:p w:rsidR="008745B0" w:rsidRPr="006E1365" w:rsidRDefault="008745B0" w:rsidP="008745B0">
      <w:pPr>
        <w:numPr>
          <w:ilvl w:val="0"/>
          <w:numId w:val="18"/>
        </w:numPr>
        <w:spacing w:after="0" w:line="240" w:lineRule="auto"/>
        <w:ind w:left="720"/>
        <w:rPr>
          <w:b/>
        </w:rPr>
      </w:pPr>
      <w:r>
        <w:t xml:space="preserve">Modify Admission Requirements:  Proposed revisions to program #131’s mirror program, #121 – Planned Sixth Year/Rank I Instructional Leadership – School Principal, All Grades, were approved through the WKU curriculum process in late 2009/early 2010.  The rationale for changes to #121 was based on revisions to state regulation that governs the preparation of school principals, Section 3, 16 KAR 3:050 Professional Certificate for Instructional Leadership – School Principal, All Grades.  At that time, this #131 “certification only” program also should have been listed as revised to meet the state regulation.  </w:t>
      </w:r>
    </w:p>
    <w:p w:rsidR="008745B0" w:rsidRPr="00DA4CB5" w:rsidRDefault="008745B0" w:rsidP="008745B0">
      <w:pPr>
        <w:numPr>
          <w:ilvl w:val="0"/>
          <w:numId w:val="18"/>
        </w:numPr>
        <w:spacing w:after="0" w:line="240" w:lineRule="auto"/>
        <w:ind w:left="720"/>
        <w:rPr>
          <w:b/>
        </w:rPr>
      </w:pPr>
      <w:r>
        <w:t>Modify curriculum requirements:  Both #121 and #131 are identical programs regarding coursework and other requirements.  Their distinction lies only in how the state Educational Professional Standards Board recognizes program completers based on their position in the state P-12 education pay structure.</w:t>
      </w:r>
    </w:p>
    <w:p w:rsidR="008745B0" w:rsidRPr="0031551B" w:rsidRDefault="008745B0" w:rsidP="00DA4CB5">
      <w:pPr>
        <w:ind w:left="360"/>
        <w:rPr>
          <w:b/>
        </w:rPr>
      </w:pPr>
    </w:p>
    <w:p w:rsidR="008745B0" w:rsidRPr="0031551B" w:rsidRDefault="008745B0" w:rsidP="00EC3893">
      <w:pPr>
        <w:rPr>
          <w:b/>
        </w:rPr>
      </w:pPr>
      <w:r w:rsidRPr="0031551B">
        <w:rPr>
          <w:b/>
        </w:rPr>
        <w:t>5.</w:t>
      </w:r>
      <w:r w:rsidRPr="0031551B">
        <w:rPr>
          <w:b/>
        </w:rPr>
        <w:tab/>
        <w:t xml:space="preserve">Proposed term for implementation and special provisions (if applicable):  </w:t>
      </w:r>
      <w:r>
        <w:t>Spring 2013</w:t>
      </w:r>
    </w:p>
    <w:p w:rsidR="008745B0" w:rsidRPr="0031551B" w:rsidRDefault="008745B0" w:rsidP="00EC3893">
      <w:pPr>
        <w:rPr>
          <w:b/>
        </w:rPr>
      </w:pPr>
    </w:p>
    <w:p w:rsidR="008745B0" w:rsidRPr="0031551B" w:rsidRDefault="008745B0" w:rsidP="00EC3893">
      <w:pPr>
        <w:rPr>
          <w:b/>
        </w:rPr>
      </w:pPr>
      <w:r w:rsidRPr="0031551B">
        <w:rPr>
          <w:b/>
        </w:rPr>
        <w:lastRenderedPageBreak/>
        <w:t>6.</w:t>
      </w:r>
      <w:r w:rsidRPr="0031551B">
        <w:rPr>
          <w:b/>
        </w:rPr>
        <w:tab/>
        <w:t>Dates of prior committee approvals:</w:t>
      </w:r>
    </w:p>
    <w:p w:rsidR="008745B0" w:rsidRPr="0031551B" w:rsidRDefault="008745B0" w:rsidP="00EC3893">
      <w:pPr>
        <w:rPr>
          <w:b/>
        </w:rPr>
      </w:pPr>
    </w:p>
    <w:p w:rsidR="008745B0" w:rsidRPr="0031551B" w:rsidRDefault="008745B0" w:rsidP="00FB11C0">
      <w:r w:rsidRPr="0031551B">
        <w:rPr>
          <w:b/>
        </w:rPr>
        <w:tab/>
      </w:r>
      <w:r w:rsidRPr="0031551B">
        <w:rPr>
          <w:bCs/>
        </w:rPr>
        <w:t>Educational Administration, Leadership, &amp; Research</w:t>
      </w:r>
      <w:r w:rsidRPr="0031551B">
        <w:tab/>
      </w:r>
      <w:r>
        <w:t>_</w:t>
      </w:r>
      <w:r w:rsidRPr="002561B7">
        <w:rPr>
          <w:u w:val="single"/>
        </w:rPr>
        <w:t>9-25-2012</w:t>
      </w:r>
      <w:r>
        <w:rPr>
          <w:u w:val="single"/>
        </w:rPr>
        <w:t>___</w:t>
      </w:r>
    </w:p>
    <w:p w:rsidR="008745B0" w:rsidRPr="0031551B" w:rsidRDefault="008745B0" w:rsidP="00F70096"/>
    <w:p w:rsidR="008745B0" w:rsidRPr="0031551B" w:rsidRDefault="008745B0" w:rsidP="00BA4D3B">
      <w:pPr>
        <w:ind w:firstLine="720"/>
      </w:pPr>
      <w:r w:rsidRPr="0031551B">
        <w:t>CEBS Curriculum Committee</w:t>
      </w:r>
      <w:r w:rsidRPr="0031551B">
        <w:tab/>
      </w:r>
      <w:r w:rsidRPr="0031551B">
        <w:tab/>
      </w:r>
      <w:r w:rsidRPr="0031551B">
        <w:tab/>
      </w:r>
      <w:r w:rsidRPr="0031551B">
        <w:tab/>
      </w:r>
      <w:r>
        <w:t>_</w:t>
      </w:r>
      <w:r>
        <w:rPr>
          <w:u w:val="single"/>
        </w:rPr>
        <w:t>10</w:t>
      </w:r>
      <w:r w:rsidRPr="002561B7">
        <w:rPr>
          <w:u w:val="single"/>
        </w:rPr>
        <w:t>-</w:t>
      </w:r>
      <w:r>
        <w:rPr>
          <w:u w:val="single"/>
        </w:rPr>
        <w:t>30</w:t>
      </w:r>
      <w:r w:rsidRPr="002561B7">
        <w:rPr>
          <w:u w:val="single"/>
        </w:rPr>
        <w:t>-2012</w:t>
      </w:r>
      <w:r>
        <w:rPr>
          <w:u w:val="single"/>
        </w:rPr>
        <w:t>__</w:t>
      </w:r>
    </w:p>
    <w:p w:rsidR="008745B0" w:rsidRPr="0031551B" w:rsidRDefault="008745B0" w:rsidP="00F70096"/>
    <w:p w:rsidR="008745B0" w:rsidRPr="0031551B" w:rsidRDefault="008745B0" w:rsidP="00BA4D3B">
      <w:pPr>
        <w:ind w:firstLine="720"/>
      </w:pPr>
      <w:r w:rsidRPr="0031551B">
        <w:t>Professional Education Council</w:t>
      </w:r>
      <w:r w:rsidRPr="0031551B">
        <w:tab/>
      </w:r>
      <w:r w:rsidRPr="0031551B">
        <w:tab/>
      </w:r>
      <w:r w:rsidRPr="0031551B">
        <w:tab/>
      </w:r>
      <w:r w:rsidRPr="0031551B">
        <w:tab/>
        <w:t>____________</w:t>
      </w:r>
    </w:p>
    <w:p w:rsidR="008745B0" w:rsidRPr="0031551B" w:rsidRDefault="008745B0" w:rsidP="00F70096">
      <w:r w:rsidRPr="0031551B">
        <w:tab/>
      </w:r>
    </w:p>
    <w:p w:rsidR="008745B0" w:rsidRPr="0031551B" w:rsidRDefault="008745B0" w:rsidP="00D267D2">
      <w:pPr>
        <w:ind w:firstLine="720"/>
      </w:pPr>
      <w:r>
        <w:t>Graduate Council (for information)</w:t>
      </w:r>
      <w:r>
        <w:tab/>
      </w:r>
      <w:r>
        <w:tab/>
      </w:r>
      <w:r>
        <w:tab/>
      </w:r>
      <w:r w:rsidRPr="0031551B">
        <w:t>____________</w:t>
      </w:r>
    </w:p>
    <w:p w:rsidR="008745B0" w:rsidRPr="0031551B" w:rsidRDefault="008745B0" w:rsidP="00F70096">
      <w:r w:rsidRPr="0031551B">
        <w:tab/>
      </w:r>
    </w:p>
    <w:p w:rsidR="008745B0" w:rsidRPr="003F070A" w:rsidRDefault="008745B0" w:rsidP="00EC3893">
      <w:pPr>
        <w:rPr>
          <w:b/>
          <w:u w:val="single"/>
        </w:rPr>
      </w:pPr>
      <w:r>
        <w:tab/>
        <w:t xml:space="preserve">University Senate (for information) </w:t>
      </w:r>
      <w:r>
        <w:tab/>
      </w:r>
      <w:r>
        <w:tab/>
      </w:r>
      <w:r>
        <w:tab/>
      </w:r>
      <w:r w:rsidRPr="0031551B">
        <w:t>____________</w:t>
      </w:r>
    </w:p>
    <w:p w:rsidR="008745B0" w:rsidRDefault="008745B0" w:rsidP="009F4F40">
      <w:pPr>
        <w:jc w:val="right"/>
      </w:pPr>
      <w:r>
        <w:t>Proposal Date: 9/7/2012</w:t>
      </w:r>
    </w:p>
    <w:p w:rsidR="008745B0" w:rsidRDefault="008745B0" w:rsidP="009F4F40">
      <w:pPr>
        <w:jc w:val="center"/>
      </w:pPr>
    </w:p>
    <w:p w:rsidR="008745B0" w:rsidRDefault="008745B0" w:rsidP="009F4F40">
      <w:pPr>
        <w:jc w:val="center"/>
        <w:rPr>
          <w:b/>
        </w:rPr>
      </w:pPr>
      <w:r>
        <w:rPr>
          <w:b/>
        </w:rPr>
        <w:t>College of Education and Behavioral Sciences</w:t>
      </w:r>
    </w:p>
    <w:p w:rsidR="008745B0" w:rsidRDefault="008745B0" w:rsidP="009F4F40">
      <w:pPr>
        <w:jc w:val="center"/>
        <w:rPr>
          <w:b/>
        </w:rPr>
      </w:pPr>
      <w:r>
        <w:rPr>
          <w:b/>
        </w:rPr>
        <w:t>Department of Psychology</w:t>
      </w:r>
    </w:p>
    <w:p w:rsidR="008745B0" w:rsidRDefault="008745B0" w:rsidP="009F4F40">
      <w:pPr>
        <w:jc w:val="center"/>
        <w:rPr>
          <w:b/>
        </w:rPr>
      </w:pPr>
      <w:r>
        <w:rPr>
          <w:b/>
        </w:rPr>
        <w:t>Proposal to Revise a Program</w:t>
      </w:r>
    </w:p>
    <w:p w:rsidR="008745B0" w:rsidRPr="00D853FA" w:rsidRDefault="008745B0" w:rsidP="009F4F40">
      <w:pPr>
        <w:jc w:val="center"/>
        <w:rPr>
          <w:b/>
        </w:rPr>
      </w:pPr>
      <w:r w:rsidRPr="00D853FA">
        <w:rPr>
          <w:b/>
        </w:rPr>
        <w:t>(Action Item)</w:t>
      </w:r>
    </w:p>
    <w:p w:rsidR="008745B0" w:rsidRDefault="008745B0" w:rsidP="009F4F40">
      <w:pPr>
        <w:rPr>
          <w:b/>
        </w:rPr>
      </w:pPr>
    </w:p>
    <w:p w:rsidR="008745B0" w:rsidRDefault="008745B0" w:rsidP="009F4F40">
      <w:r>
        <w:t>Contact Person:  Steven J. Haggbloom, steven.haggbloom@wku.edu, 54427</w:t>
      </w:r>
    </w:p>
    <w:p w:rsidR="008745B0" w:rsidRDefault="008745B0" w:rsidP="009F4F40"/>
    <w:p w:rsidR="008745B0" w:rsidRDefault="008745B0" w:rsidP="009F4F40">
      <w:pPr>
        <w:rPr>
          <w:b/>
        </w:rPr>
      </w:pPr>
      <w:r>
        <w:rPr>
          <w:b/>
        </w:rPr>
        <w:t>1.</w:t>
      </w:r>
      <w:r>
        <w:rPr>
          <w:b/>
        </w:rPr>
        <w:tab/>
        <w:t>Identification of program:</w:t>
      </w:r>
    </w:p>
    <w:p w:rsidR="008745B0" w:rsidRDefault="008745B0" w:rsidP="008745B0">
      <w:pPr>
        <w:numPr>
          <w:ilvl w:val="1"/>
          <w:numId w:val="8"/>
        </w:numPr>
        <w:spacing w:after="0" w:line="240" w:lineRule="auto"/>
      </w:pPr>
      <w:r>
        <w:t>Current program reference number: 147</w:t>
      </w:r>
    </w:p>
    <w:p w:rsidR="008745B0" w:rsidRDefault="008745B0" w:rsidP="008745B0">
      <w:pPr>
        <w:numPr>
          <w:ilvl w:val="1"/>
          <w:numId w:val="8"/>
        </w:numPr>
        <w:spacing w:after="0" w:line="240" w:lineRule="auto"/>
      </w:pPr>
      <w:r>
        <w:t>Current program title: Specialist in Education: School Psychology</w:t>
      </w:r>
    </w:p>
    <w:p w:rsidR="008745B0" w:rsidRDefault="008745B0" w:rsidP="008745B0">
      <w:pPr>
        <w:numPr>
          <w:ilvl w:val="1"/>
          <w:numId w:val="8"/>
        </w:numPr>
        <w:spacing w:after="0" w:line="240" w:lineRule="auto"/>
      </w:pPr>
      <w:r>
        <w:t>Credit hours: 67</w:t>
      </w:r>
    </w:p>
    <w:p w:rsidR="008745B0" w:rsidRDefault="008745B0" w:rsidP="009F4F40"/>
    <w:p w:rsidR="008745B0" w:rsidRDefault="008745B0" w:rsidP="009F4F40">
      <w:r>
        <w:rPr>
          <w:b/>
        </w:rPr>
        <w:t>2.</w:t>
      </w:r>
      <w:r>
        <w:rPr>
          <w:b/>
        </w:rPr>
        <w:tab/>
        <w:t>Identification of the proposed program changes:</w:t>
      </w:r>
    </w:p>
    <w:p w:rsidR="008745B0" w:rsidRPr="009F4F40" w:rsidRDefault="008745B0" w:rsidP="009F4F40">
      <w:r>
        <w:tab/>
        <w:t>Revise program admission policy with respect to GRE/GAP scores.</w:t>
      </w:r>
    </w:p>
    <w:p w:rsidR="008745B0" w:rsidRDefault="008745B0" w:rsidP="009F4F40">
      <w:pPr>
        <w:rPr>
          <w:b/>
        </w:rPr>
      </w:pPr>
    </w:p>
    <w:p w:rsidR="008745B0" w:rsidRDefault="008745B0" w:rsidP="009F4F40">
      <w:pPr>
        <w:rPr>
          <w:b/>
        </w:rPr>
      </w:pPr>
      <w:r>
        <w:rPr>
          <w:b/>
        </w:rPr>
        <w:t>3.</w:t>
      </w:r>
      <w:r>
        <w:rPr>
          <w:b/>
        </w:rPr>
        <w:tab/>
        <w:t>Detailed program description:</w:t>
      </w:r>
    </w:p>
    <w:p w:rsidR="008745B0" w:rsidRDefault="008745B0" w:rsidP="009F4F40">
      <w:pPr>
        <w:rPr>
          <w:b/>
        </w:rPr>
      </w:pPr>
      <w:r>
        <w:rPr>
          <w:b/>
        </w:rPr>
        <w:tab/>
      </w:r>
    </w:p>
    <w:tbl>
      <w:tblPr>
        <w:tblStyle w:val="TableGrid"/>
        <w:tblW w:w="0" w:type="auto"/>
        <w:tblLook w:val="04A0" w:firstRow="1" w:lastRow="0" w:firstColumn="1" w:lastColumn="0" w:noHBand="0" w:noVBand="1"/>
      </w:tblPr>
      <w:tblGrid>
        <w:gridCol w:w="4788"/>
        <w:gridCol w:w="4788"/>
      </w:tblGrid>
      <w:tr w:rsidR="008745B0">
        <w:tc>
          <w:tcPr>
            <w:tcW w:w="5364" w:type="dxa"/>
          </w:tcPr>
          <w:p w:rsidR="008745B0" w:rsidRDefault="008745B0" w:rsidP="009F4F40">
            <w:pPr>
              <w:jc w:val="center"/>
              <w:rPr>
                <w:b/>
              </w:rPr>
            </w:pPr>
            <w:r>
              <w:rPr>
                <w:b/>
              </w:rPr>
              <w:t>Current admission policy</w:t>
            </w:r>
          </w:p>
        </w:tc>
        <w:tc>
          <w:tcPr>
            <w:tcW w:w="5364" w:type="dxa"/>
          </w:tcPr>
          <w:p w:rsidR="008745B0" w:rsidRDefault="008745B0" w:rsidP="009F4F40">
            <w:pPr>
              <w:jc w:val="center"/>
              <w:rPr>
                <w:b/>
              </w:rPr>
            </w:pPr>
            <w:r>
              <w:rPr>
                <w:b/>
              </w:rPr>
              <w:t>Proposed admission policy</w:t>
            </w:r>
          </w:p>
        </w:tc>
      </w:tr>
      <w:tr w:rsidR="008745B0">
        <w:tc>
          <w:tcPr>
            <w:tcW w:w="5364" w:type="dxa"/>
          </w:tcPr>
          <w:p w:rsidR="008745B0" w:rsidRPr="00F33BFA" w:rsidRDefault="008745B0" w:rsidP="00F33BFA">
            <w:pPr>
              <w:widowControl w:val="0"/>
              <w:autoSpaceDE w:val="0"/>
              <w:autoSpaceDN w:val="0"/>
              <w:adjustRightInd w:val="0"/>
              <w:rPr>
                <w:szCs w:val="20"/>
              </w:rPr>
            </w:pPr>
            <w:r w:rsidRPr="00F33BFA">
              <w:rPr>
                <w:szCs w:val="20"/>
              </w:rPr>
              <w:t>Admission Requirements</w:t>
            </w:r>
          </w:p>
          <w:p w:rsidR="008745B0" w:rsidRDefault="008745B0" w:rsidP="00F33BFA">
            <w:pPr>
              <w:widowControl w:val="0"/>
              <w:autoSpaceDE w:val="0"/>
              <w:autoSpaceDN w:val="0"/>
              <w:adjustRightInd w:val="0"/>
              <w:rPr>
                <w:szCs w:val="20"/>
              </w:rPr>
            </w:pPr>
            <w:r w:rsidRPr="00F33BFA">
              <w:rPr>
                <w:szCs w:val="20"/>
              </w:rPr>
              <w:t>Applicants should have course work in introductory psychology, statistics, research methods, and either abnormal or personality psychology;</w:t>
            </w:r>
            <w:r w:rsidRPr="00EF3F80">
              <w:rPr>
                <w:szCs w:val="20"/>
              </w:rPr>
              <w:t xml:space="preserve"> a minimum score of </w:t>
            </w:r>
            <w:r w:rsidRPr="00F33BFA">
              <w:rPr>
                <w:b/>
                <w:szCs w:val="20"/>
              </w:rPr>
              <w:t>850</w:t>
            </w:r>
            <w:r w:rsidRPr="00EF3F80">
              <w:rPr>
                <w:szCs w:val="20"/>
              </w:rPr>
              <w:t xml:space="preserve"> </w:t>
            </w:r>
            <w:r w:rsidRPr="00A34C5B">
              <w:rPr>
                <w:b/>
                <w:szCs w:val="20"/>
              </w:rPr>
              <w:t>or equivalent</w:t>
            </w:r>
            <w:r>
              <w:rPr>
                <w:b/>
                <w:szCs w:val="20"/>
              </w:rPr>
              <w:t>*</w:t>
            </w:r>
            <w:r>
              <w:rPr>
                <w:szCs w:val="20"/>
              </w:rPr>
              <w:t xml:space="preserve"> </w:t>
            </w:r>
            <w:r w:rsidRPr="00CB7C80">
              <w:rPr>
                <w:b/>
                <w:szCs w:val="20"/>
              </w:rPr>
              <w:t>on the Graduate Record Examination General Test (Verbal + Quantitative);</w:t>
            </w:r>
            <w:r w:rsidRPr="00EF3F80">
              <w:rPr>
                <w:szCs w:val="20"/>
              </w:rPr>
              <w:t xml:space="preserve"> and a minimum undergraduate GPA of 3.0.</w:t>
            </w:r>
            <w:r>
              <w:rPr>
                <w:szCs w:val="20"/>
              </w:rPr>
              <w:t xml:space="preserve">  </w:t>
            </w:r>
            <w:r w:rsidRPr="00EF3F80">
              <w:rPr>
                <w:szCs w:val="20"/>
              </w:rPr>
              <w:t>Applicants should send three</w:t>
            </w:r>
            <w:r>
              <w:rPr>
                <w:szCs w:val="20"/>
              </w:rPr>
              <w:t xml:space="preserve"> </w:t>
            </w:r>
            <w:r w:rsidRPr="00EF3F80">
              <w:rPr>
                <w:szCs w:val="20"/>
              </w:rPr>
              <w:t>letters of recommendation, a psychology department application form and the graduate studies application</w:t>
            </w:r>
            <w:r>
              <w:rPr>
                <w:szCs w:val="20"/>
              </w:rPr>
              <w:t xml:space="preserve"> form to the Offi</w:t>
            </w:r>
            <w:r w:rsidRPr="00EF3F80">
              <w:rPr>
                <w:szCs w:val="20"/>
              </w:rPr>
              <w:t xml:space="preserve">ce of Graduate Studies. </w:t>
            </w:r>
            <w:r>
              <w:rPr>
                <w:szCs w:val="20"/>
              </w:rPr>
              <w:t xml:space="preserve"> </w:t>
            </w:r>
            <w:r w:rsidRPr="00EF3F80">
              <w:rPr>
                <w:szCs w:val="20"/>
              </w:rPr>
              <w:t>Beyond these stated minimum requirements, selection is competitive.</w:t>
            </w:r>
            <w:r>
              <w:rPr>
                <w:szCs w:val="20"/>
              </w:rPr>
              <w:t xml:space="preserve">  </w:t>
            </w:r>
            <w:r w:rsidRPr="00EF3F80">
              <w:rPr>
                <w:szCs w:val="20"/>
              </w:rPr>
              <w:t>A criminal background check</w:t>
            </w:r>
            <w:r w:rsidRPr="00CB7C80">
              <w:rPr>
                <w:szCs w:val="20"/>
              </w:rPr>
              <w:t>, TB test, and physical exam</w:t>
            </w:r>
            <w:r w:rsidRPr="00EF3F80">
              <w:rPr>
                <w:szCs w:val="20"/>
              </w:rPr>
              <w:t xml:space="preserve"> will be required of su</w:t>
            </w:r>
            <w:r>
              <w:rPr>
                <w:szCs w:val="20"/>
              </w:rPr>
              <w:t>ccessful applicants during the fi</w:t>
            </w:r>
            <w:r w:rsidRPr="00EF3F80">
              <w:rPr>
                <w:szCs w:val="20"/>
              </w:rPr>
              <w:t>rst semester of graduate</w:t>
            </w:r>
            <w:r>
              <w:rPr>
                <w:szCs w:val="20"/>
              </w:rPr>
              <w:t xml:space="preserve"> </w:t>
            </w:r>
            <w:r w:rsidRPr="00EF3F80">
              <w:rPr>
                <w:szCs w:val="20"/>
              </w:rPr>
              <w:t>study at the applicant's expense.</w:t>
            </w:r>
          </w:p>
          <w:p w:rsidR="008745B0" w:rsidRDefault="008745B0" w:rsidP="00F33BFA">
            <w:pPr>
              <w:widowControl w:val="0"/>
              <w:autoSpaceDE w:val="0"/>
              <w:autoSpaceDN w:val="0"/>
              <w:adjustRightInd w:val="0"/>
              <w:rPr>
                <w:szCs w:val="20"/>
              </w:rPr>
            </w:pPr>
          </w:p>
          <w:p w:rsidR="008745B0" w:rsidRPr="00FE0B0B" w:rsidRDefault="008745B0" w:rsidP="00F33BFA">
            <w:pPr>
              <w:rPr>
                <w:rFonts w:ascii="Times" w:hAnsi="Times"/>
                <w:sz w:val="20"/>
                <w:szCs w:val="20"/>
              </w:rPr>
            </w:pPr>
            <w:r>
              <w:rPr>
                <w:szCs w:val="20"/>
              </w:rPr>
              <w:t>*</w:t>
            </w:r>
            <w:r w:rsidRPr="00FE0B0B">
              <w:t>All admitted students must separately qualify for admission to professional education, including meeting the standardized test score requirement</w:t>
            </w:r>
            <w:r>
              <w:t>s</w:t>
            </w:r>
            <w:r w:rsidRPr="00FE0B0B">
              <w:t xml:space="preserve"> found</w:t>
            </w:r>
            <w:r>
              <w:t xml:space="preserve"> on the CEBS </w:t>
            </w:r>
            <w:r w:rsidRPr="00FE19D9">
              <w:t xml:space="preserve">Teacher Admissions </w:t>
            </w:r>
            <w:r>
              <w:t>web</w:t>
            </w:r>
            <w:r w:rsidRPr="00FE19D9">
              <w:t>page</w:t>
            </w:r>
            <w:r w:rsidRPr="00FE0B0B">
              <w:t xml:space="preserve">. </w:t>
            </w:r>
            <w:r>
              <w:t xml:space="preserve"> </w:t>
            </w:r>
            <w:r w:rsidRPr="00FE0B0B">
              <w:t xml:space="preserve">Students whose GRE scores do not meet the professional education minimums may qualify for admission by submitting qualifying scores on the PRAXIS I. </w:t>
            </w:r>
            <w:r>
              <w:t xml:space="preserve"> </w:t>
            </w:r>
            <w:r w:rsidRPr="00FE0B0B">
              <w:t xml:space="preserve">For </w:t>
            </w:r>
            <w:r>
              <w:t>more information, contact the school psychology</w:t>
            </w:r>
            <w:r w:rsidRPr="00FE0B0B">
              <w:t xml:space="preserve"> program coordinator.</w:t>
            </w:r>
          </w:p>
          <w:p w:rsidR="008745B0" w:rsidRPr="009F4F40" w:rsidRDefault="008745B0" w:rsidP="00C632A5">
            <w:pPr>
              <w:rPr>
                <w:i/>
              </w:rPr>
            </w:pPr>
          </w:p>
        </w:tc>
        <w:tc>
          <w:tcPr>
            <w:tcW w:w="5364" w:type="dxa"/>
          </w:tcPr>
          <w:p w:rsidR="008745B0" w:rsidRPr="00F33BFA" w:rsidRDefault="008745B0" w:rsidP="00F33BFA">
            <w:pPr>
              <w:widowControl w:val="0"/>
              <w:autoSpaceDE w:val="0"/>
              <w:autoSpaceDN w:val="0"/>
              <w:adjustRightInd w:val="0"/>
              <w:rPr>
                <w:szCs w:val="20"/>
              </w:rPr>
            </w:pPr>
            <w:r w:rsidRPr="00F33BFA">
              <w:rPr>
                <w:szCs w:val="20"/>
              </w:rPr>
              <w:t>Admission Requirements</w:t>
            </w:r>
          </w:p>
          <w:p w:rsidR="008745B0" w:rsidRDefault="008745B0" w:rsidP="00F33BFA">
            <w:pPr>
              <w:widowControl w:val="0"/>
              <w:autoSpaceDE w:val="0"/>
              <w:autoSpaceDN w:val="0"/>
              <w:adjustRightInd w:val="0"/>
              <w:rPr>
                <w:szCs w:val="20"/>
              </w:rPr>
            </w:pPr>
            <w:r w:rsidRPr="00F33BFA">
              <w:rPr>
                <w:szCs w:val="20"/>
              </w:rPr>
              <w:t>Applicants should have course work in introductory psychology, statistics, research methods, and either abnormal or personality psychology</w:t>
            </w:r>
            <w:r w:rsidRPr="00EF3F80">
              <w:rPr>
                <w:szCs w:val="20"/>
              </w:rPr>
              <w:t xml:space="preserve">; </w:t>
            </w:r>
            <w:r w:rsidRPr="00CB7C80">
              <w:rPr>
                <w:szCs w:val="20"/>
              </w:rPr>
              <w:t>a minimum score of</w:t>
            </w:r>
            <w:r w:rsidRPr="00F33BFA">
              <w:rPr>
                <w:b/>
                <w:szCs w:val="20"/>
              </w:rPr>
              <w:t xml:space="preserve"> </w:t>
            </w:r>
            <w:r>
              <w:rPr>
                <w:b/>
                <w:szCs w:val="20"/>
              </w:rPr>
              <w:t>142 or equivalent* on both the Verbal and Q</w:t>
            </w:r>
            <w:r w:rsidRPr="00F33BFA">
              <w:rPr>
                <w:b/>
                <w:szCs w:val="20"/>
              </w:rPr>
              <w:t>uantitative scales on the Graduate Record Examination General Test</w:t>
            </w:r>
            <w:r w:rsidRPr="00EF3F80">
              <w:rPr>
                <w:szCs w:val="20"/>
              </w:rPr>
              <w:t xml:space="preserve">; </w:t>
            </w:r>
            <w:r>
              <w:rPr>
                <w:b/>
                <w:szCs w:val="20"/>
              </w:rPr>
              <w:t xml:space="preserve">a minimum GRE Writing score of 3.5, </w:t>
            </w:r>
            <w:r w:rsidRPr="00EF3F80">
              <w:rPr>
                <w:szCs w:val="20"/>
              </w:rPr>
              <w:t>and a minimum undergraduate GPA of 3.0</w:t>
            </w:r>
            <w:r>
              <w:rPr>
                <w:szCs w:val="20"/>
              </w:rPr>
              <w:t xml:space="preserve"> </w:t>
            </w:r>
            <w:r>
              <w:rPr>
                <w:b/>
                <w:szCs w:val="20"/>
              </w:rPr>
              <w:t>(no specific GAP score is required)</w:t>
            </w:r>
            <w:r w:rsidRPr="00EF3F80">
              <w:rPr>
                <w:szCs w:val="20"/>
              </w:rPr>
              <w:t>.</w:t>
            </w:r>
            <w:r>
              <w:rPr>
                <w:szCs w:val="20"/>
              </w:rPr>
              <w:t xml:space="preserve">  </w:t>
            </w:r>
            <w:r w:rsidRPr="00EF3F80">
              <w:rPr>
                <w:szCs w:val="20"/>
              </w:rPr>
              <w:t>Applicants should send three</w:t>
            </w:r>
            <w:r>
              <w:rPr>
                <w:szCs w:val="20"/>
              </w:rPr>
              <w:t xml:space="preserve"> </w:t>
            </w:r>
            <w:r w:rsidRPr="00EF3F80">
              <w:rPr>
                <w:szCs w:val="20"/>
              </w:rPr>
              <w:t>letters of recommendation, a psychology department application form and the graduate studies application</w:t>
            </w:r>
            <w:r>
              <w:rPr>
                <w:szCs w:val="20"/>
              </w:rPr>
              <w:t xml:space="preserve"> form to the Offi</w:t>
            </w:r>
            <w:r w:rsidRPr="00EF3F80">
              <w:rPr>
                <w:szCs w:val="20"/>
              </w:rPr>
              <w:t xml:space="preserve">ce of Graduate Studies. </w:t>
            </w:r>
            <w:r>
              <w:rPr>
                <w:szCs w:val="20"/>
              </w:rPr>
              <w:t xml:space="preserve"> </w:t>
            </w:r>
            <w:r w:rsidRPr="00EF3F80">
              <w:rPr>
                <w:szCs w:val="20"/>
              </w:rPr>
              <w:t>Beyond these stated minimum requirements, selection is competitive.</w:t>
            </w:r>
            <w:r>
              <w:rPr>
                <w:szCs w:val="20"/>
              </w:rPr>
              <w:t xml:space="preserve">  </w:t>
            </w:r>
            <w:r w:rsidRPr="00EF3F80">
              <w:rPr>
                <w:szCs w:val="20"/>
              </w:rPr>
              <w:t>A criminal background check</w:t>
            </w:r>
            <w:r w:rsidRPr="00A34C5B">
              <w:rPr>
                <w:b/>
                <w:szCs w:val="20"/>
              </w:rPr>
              <w:t xml:space="preserve">, </w:t>
            </w:r>
            <w:r w:rsidRPr="00CB7C80">
              <w:rPr>
                <w:szCs w:val="20"/>
              </w:rPr>
              <w:t>TB test, and physical exam</w:t>
            </w:r>
            <w:r w:rsidRPr="00EF3F80">
              <w:rPr>
                <w:szCs w:val="20"/>
              </w:rPr>
              <w:t xml:space="preserve"> will be required of su</w:t>
            </w:r>
            <w:r>
              <w:rPr>
                <w:szCs w:val="20"/>
              </w:rPr>
              <w:t>ccessful applicants during the fi</w:t>
            </w:r>
            <w:r w:rsidRPr="00EF3F80">
              <w:rPr>
                <w:szCs w:val="20"/>
              </w:rPr>
              <w:t>rst semester of graduate</w:t>
            </w:r>
            <w:r>
              <w:rPr>
                <w:szCs w:val="20"/>
              </w:rPr>
              <w:t xml:space="preserve"> </w:t>
            </w:r>
            <w:r w:rsidRPr="00EF3F80">
              <w:rPr>
                <w:szCs w:val="20"/>
              </w:rPr>
              <w:t>study at the applicant's expense.</w:t>
            </w:r>
          </w:p>
          <w:p w:rsidR="008745B0" w:rsidRDefault="008745B0" w:rsidP="00F33BFA">
            <w:pPr>
              <w:widowControl w:val="0"/>
              <w:autoSpaceDE w:val="0"/>
              <w:autoSpaceDN w:val="0"/>
              <w:adjustRightInd w:val="0"/>
              <w:rPr>
                <w:szCs w:val="20"/>
              </w:rPr>
            </w:pPr>
          </w:p>
          <w:p w:rsidR="008745B0" w:rsidRPr="00F33BFA" w:rsidRDefault="008745B0" w:rsidP="00F33BFA">
            <w:pPr>
              <w:rPr>
                <w:rFonts w:ascii="Admission Requirements" w:hAnsi="Admission Requirements"/>
                <w:b/>
                <w:bCs/>
                <w:sz w:val="20"/>
                <w:szCs w:val="20"/>
              </w:rPr>
            </w:pPr>
            <w:r>
              <w:rPr>
                <w:szCs w:val="20"/>
              </w:rPr>
              <w:t>*</w:t>
            </w:r>
            <w:r w:rsidRPr="00FE0B0B">
              <w:t>All admitted students must separately qualify for admission to professional education, including meeting the standardized test score requirement</w:t>
            </w:r>
            <w:r>
              <w:t>s</w:t>
            </w:r>
            <w:r w:rsidRPr="00FE0B0B">
              <w:t xml:space="preserve"> found</w:t>
            </w:r>
            <w:r>
              <w:t xml:space="preserve"> on the CEBS </w:t>
            </w:r>
            <w:r w:rsidRPr="00FE19D9">
              <w:t xml:space="preserve">Teacher Admissions </w:t>
            </w:r>
            <w:r>
              <w:t>web</w:t>
            </w:r>
            <w:r w:rsidRPr="00FE19D9">
              <w:t>page</w:t>
            </w:r>
            <w:r w:rsidRPr="00FE0B0B">
              <w:t xml:space="preserve">. </w:t>
            </w:r>
            <w:r>
              <w:t xml:space="preserve"> </w:t>
            </w:r>
            <w:r w:rsidRPr="00FE0B0B">
              <w:t xml:space="preserve">Students whose GRE scores do not meet the professional education minimums may qualify for admission by submitting qualifying scores on the PRAXIS I. </w:t>
            </w:r>
            <w:r>
              <w:t xml:space="preserve"> </w:t>
            </w:r>
            <w:r w:rsidRPr="00FE0B0B">
              <w:t xml:space="preserve">For </w:t>
            </w:r>
            <w:r>
              <w:t>more information, contact the school psychology</w:t>
            </w:r>
            <w:r w:rsidRPr="00FE0B0B">
              <w:t xml:space="preserve"> program coordinator.</w:t>
            </w:r>
          </w:p>
          <w:p w:rsidR="008745B0" w:rsidRPr="00F33BFA" w:rsidRDefault="008745B0" w:rsidP="007033A9">
            <w:pPr>
              <w:rPr>
                <w:rFonts w:ascii="Admission Requirements" w:hAnsi="Admission Requirements"/>
                <w:b/>
                <w:bCs/>
                <w:sz w:val="20"/>
                <w:szCs w:val="20"/>
              </w:rPr>
            </w:pPr>
          </w:p>
          <w:p w:rsidR="008745B0" w:rsidRPr="009F4F40" w:rsidRDefault="008745B0" w:rsidP="00410822">
            <w:pPr>
              <w:rPr>
                <w:i/>
              </w:rPr>
            </w:pPr>
            <w:r>
              <w:rPr>
                <w:b/>
                <w:bCs/>
                <w:sz w:val="20"/>
                <w:szCs w:val="20"/>
              </w:rPr>
              <w:t xml:space="preserve"> </w:t>
            </w:r>
          </w:p>
        </w:tc>
      </w:tr>
    </w:tbl>
    <w:p w:rsidR="008745B0" w:rsidRDefault="008745B0" w:rsidP="009F4F40">
      <w:pPr>
        <w:rPr>
          <w:b/>
        </w:rPr>
      </w:pPr>
    </w:p>
    <w:p w:rsidR="008745B0" w:rsidRDefault="008745B0" w:rsidP="00332064">
      <w:pPr>
        <w:ind w:left="720" w:hanging="720"/>
      </w:pPr>
      <w:r>
        <w:rPr>
          <w:b/>
        </w:rPr>
        <w:t>4.</w:t>
      </w:r>
      <w:r>
        <w:rPr>
          <w:b/>
        </w:rPr>
        <w:tab/>
        <w:t xml:space="preserve">Rationale for the proposed program change: </w:t>
      </w:r>
      <w:r>
        <w:t xml:space="preserve">Proposed changes reflect the changes to the GRE that were effective August 2011.  The minimum scores of 142 on both the Verbal and Quantitative portions of the GRE are consistent with the Office of Graduate Studies’ policy for applicants to Specialist programs.  The minimum GRE Writing score of 3.5 is slightly lower than the recommended 4.0.  However, as indicated in the Graduate Studies policy, the school psychology program is the only specialist program at WKU that does not require applicants to have a Masters degree.  Practically all of our students only have the Bachelors degree upon </w:t>
      </w:r>
      <w:r>
        <w:lastRenderedPageBreak/>
        <w:t xml:space="preserve">entry into our program.  Requiring a 4.0 Writing score would be requiring our applicants with Bachelors degrees to meet the same standard as applicants with Masters degrees to other programs.  Furthermore, data from the graduate students that we accepted and who enrolled in our program from 2005-2011 indicates 8 of the 56 students (14%) had a 3.5 Writing score.  Those 8 students had a mean Verbal GRE score of 147 and a mean Quantitative GRE score of 144 (after converting to the new GRE scores), indicating qualified applicants based on the other parts of the GRE.  All 8 students are or have been successful graduate students and school psychologists upon graduating from the program.  Changing the Writing score to 4.0 would be overly restrictive for our program and would appear to eliminate 14% of otherwise worthy candidates from entrance into the school psychology program. </w:t>
      </w:r>
    </w:p>
    <w:p w:rsidR="008745B0" w:rsidRDefault="008745B0" w:rsidP="009F4F40">
      <w:pPr>
        <w:rPr>
          <w:b/>
        </w:rPr>
      </w:pPr>
    </w:p>
    <w:p w:rsidR="008745B0" w:rsidRPr="009F4F40" w:rsidRDefault="008745B0" w:rsidP="00332064">
      <w:pPr>
        <w:ind w:left="720" w:hanging="720"/>
      </w:pPr>
      <w:r>
        <w:rPr>
          <w:b/>
        </w:rPr>
        <w:t>5.</w:t>
      </w:r>
      <w:r>
        <w:rPr>
          <w:b/>
        </w:rPr>
        <w:tab/>
        <w:t>Proposed term for implementation and special provisions (if applicable):</w:t>
      </w:r>
      <w:r>
        <w:t xml:space="preserve"> To be implemented for applicants for admission for fall 2013</w:t>
      </w:r>
    </w:p>
    <w:p w:rsidR="008745B0" w:rsidRDefault="008745B0" w:rsidP="009F4F40">
      <w:pPr>
        <w:rPr>
          <w:b/>
        </w:rPr>
      </w:pPr>
    </w:p>
    <w:p w:rsidR="008745B0" w:rsidRDefault="008745B0" w:rsidP="009F4F40">
      <w:pPr>
        <w:rPr>
          <w:b/>
        </w:rPr>
      </w:pPr>
      <w:r>
        <w:rPr>
          <w:b/>
        </w:rPr>
        <w:t>6.</w:t>
      </w:r>
      <w:r>
        <w:rPr>
          <w:b/>
        </w:rPr>
        <w:tab/>
        <w:t>Dates of prior committee approvals:</w:t>
      </w:r>
    </w:p>
    <w:p w:rsidR="008745B0" w:rsidRDefault="008745B0" w:rsidP="009F4F40">
      <w:pPr>
        <w:rPr>
          <w:b/>
        </w:rPr>
      </w:pPr>
    </w:p>
    <w:p w:rsidR="008745B0" w:rsidRDefault="008745B0" w:rsidP="009F4F40">
      <w:r>
        <w:rPr>
          <w:b/>
        </w:rPr>
        <w:tab/>
      </w:r>
      <w:r>
        <w:t>Department of Psychology:</w:t>
      </w:r>
      <w:r>
        <w:tab/>
      </w:r>
      <w:r>
        <w:tab/>
      </w:r>
      <w:r>
        <w:tab/>
      </w:r>
      <w:r>
        <w:tab/>
      </w:r>
      <w:r w:rsidRPr="008C7392">
        <w:rPr>
          <w:u w:val="single"/>
        </w:rPr>
        <w:t>September 7, 2012</w:t>
      </w:r>
    </w:p>
    <w:p w:rsidR="008745B0" w:rsidRDefault="008745B0" w:rsidP="009F4F40"/>
    <w:p w:rsidR="008745B0" w:rsidRDefault="008745B0" w:rsidP="009F4F40">
      <w:r>
        <w:tab/>
        <w:t>CEBS Curriculum Committee</w:t>
      </w:r>
      <w:r>
        <w:tab/>
      </w:r>
      <w:r>
        <w:tab/>
      </w:r>
      <w:r>
        <w:tab/>
      </w:r>
      <w:r w:rsidRPr="00B459C6">
        <w:rPr>
          <w:u w:val="single"/>
        </w:rPr>
        <w:t>December 4, 2012</w:t>
      </w:r>
    </w:p>
    <w:p w:rsidR="008745B0" w:rsidRDefault="008745B0" w:rsidP="009F4F40"/>
    <w:p w:rsidR="008745B0" w:rsidRPr="00B459C6" w:rsidRDefault="008745B0" w:rsidP="009F4F40">
      <w:r>
        <w:tab/>
        <w:t>Professional Education Council</w:t>
      </w:r>
      <w:r>
        <w:tab/>
      </w:r>
      <w:r>
        <w:tab/>
      </w:r>
      <w:r>
        <w:tab/>
        <w:t>___________________</w:t>
      </w:r>
    </w:p>
    <w:p w:rsidR="008745B0" w:rsidRDefault="008745B0" w:rsidP="009F4F40"/>
    <w:p w:rsidR="008745B0" w:rsidRDefault="008745B0" w:rsidP="009F4F40">
      <w:r>
        <w:tab/>
        <w:t>Graduate Council</w:t>
      </w:r>
      <w:r>
        <w:tab/>
      </w:r>
      <w:r>
        <w:tab/>
      </w:r>
      <w:r>
        <w:tab/>
      </w:r>
      <w:r>
        <w:tab/>
      </w:r>
      <w:r>
        <w:tab/>
        <w:t>___________________</w:t>
      </w:r>
    </w:p>
    <w:p w:rsidR="008745B0" w:rsidRDefault="008745B0" w:rsidP="009F4F40"/>
    <w:p w:rsidR="008745B0" w:rsidRDefault="008745B0" w:rsidP="009F4F40">
      <w:r>
        <w:tab/>
        <w:t>University Senate</w:t>
      </w:r>
      <w:r>
        <w:tab/>
      </w:r>
      <w:r>
        <w:tab/>
      </w:r>
      <w:r>
        <w:tab/>
      </w:r>
      <w:r>
        <w:tab/>
      </w:r>
      <w:r>
        <w:tab/>
        <w:t>___________________</w:t>
      </w:r>
    </w:p>
    <w:p w:rsidR="008745B0" w:rsidRDefault="008745B0" w:rsidP="009F4F40"/>
    <w:p w:rsidR="008745B0" w:rsidRDefault="008745B0"/>
    <w:p w:rsidR="008745B0" w:rsidRDefault="008745B0" w:rsidP="00575913">
      <w:pPr>
        <w:jc w:val="right"/>
      </w:pPr>
      <w:r>
        <w:t>Proposal Date:  October 18, 2012</w:t>
      </w:r>
    </w:p>
    <w:p w:rsidR="008745B0" w:rsidRDefault="008745B0" w:rsidP="00575913">
      <w:pPr>
        <w:jc w:val="center"/>
      </w:pPr>
    </w:p>
    <w:p w:rsidR="008745B0" w:rsidRDefault="008745B0" w:rsidP="00C351E4">
      <w:pPr>
        <w:jc w:val="center"/>
        <w:rPr>
          <w:b/>
        </w:rPr>
      </w:pPr>
      <w:r>
        <w:rPr>
          <w:b/>
        </w:rPr>
        <w:lastRenderedPageBreak/>
        <w:t>Ogden College of Science and Engineering</w:t>
      </w:r>
    </w:p>
    <w:p w:rsidR="008745B0" w:rsidRDefault="008745B0" w:rsidP="00C351E4">
      <w:pPr>
        <w:jc w:val="center"/>
        <w:rPr>
          <w:b/>
        </w:rPr>
      </w:pPr>
      <w:r>
        <w:rPr>
          <w:b/>
        </w:rPr>
        <w:t>Department of Mathematics</w:t>
      </w:r>
    </w:p>
    <w:p w:rsidR="008745B0" w:rsidRDefault="008745B0" w:rsidP="00575913">
      <w:pPr>
        <w:jc w:val="center"/>
        <w:rPr>
          <w:b/>
        </w:rPr>
      </w:pPr>
      <w:r>
        <w:rPr>
          <w:b/>
        </w:rPr>
        <w:t>Proposal to Revise Course Title</w:t>
      </w:r>
    </w:p>
    <w:p w:rsidR="008745B0" w:rsidRDefault="008745B0" w:rsidP="00575913">
      <w:pPr>
        <w:jc w:val="center"/>
        <w:rPr>
          <w:b/>
        </w:rPr>
      </w:pPr>
      <w:r>
        <w:rPr>
          <w:b/>
        </w:rPr>
        <w:t>(Consent Item)</w:t>
      </w:r>
    </w:p>
    <w:p w:rsidR="008745B0" w:rsidRDefault="008745B0" w:rsidP="00575913">
      <w:pPr>
        <w:rPr>
          <w:b/>
        </w:rPr>
      </w:pPr>
    </w:p>
    <w:p w:rsidR="008745B0" w:rsidRDefault="008745B0" w:rsidP="00C351E4">
      <w:r>
        <w:t>Contact Person:  Summer Bateiha, summer.bateiha@wku.edu, 745-5491</w:t>
      </w:r>
    </w:p>
    <w:p w:rsidR="008745B0" w:rsidRDefault="008745B0" w:rsidP="00575913"/>
    <w:p w:rsidR="008745B0" w:rsidRDefault="008745B0" w:rsidP="00575913">
      <w:pPr>
        <w:rPr>
          <w:b/>
        </w:rPr>
      </w:pPr>
      <w:r>
        <w:rPr>
          <w:b/>
        </w:rPr>
        <w:t>1.</w:t>
      </w:r>
      <w:r>
        <w:rPr>
          <w:b/>
        </w:rPr>
        <w:tab/>
        <w:t>Identification of course:</w:t>
      </w:r>
    </w:p>
    <w:p w:rsidR="008745B0" w:rsidRDefault="008745B0" w:rsidP="008745B0">
      <w:pPr>
        <w:numPr>
          <w:ilvl w:val="1"/>
          <w:numId w:val="8"/>
        </w:numPr>
        <w:spacing w:after="0" w:line="240" w:lineRule="auto"/>
      </w:pPr>
      <w:r>
        <w:t xml:space="preserve">Current course prefix (subject area) and number: MATH 511  </w:t>
      </w:r>
    </w:p>
    <w:p w:rsidR="008745B0" w:rsidRDefault="008745B0" w:rsidP="008745B0">
      <w:pPr>
        <w:numPr>
          <w:ilvl w:val="1"/>
          <w:numId w:val="8"/>
        </w:numPr>
        <w:spacing w:after="0" w:line="240" w:lineRule="auto"/>
      </w:pPr>
      <w:r>
        <w:t>Current course title:  Secondary Mathematics from an Advanced Perspective I</w:t>
      </w:r>
    </w:p>
    <w:p w:rsidR="008745B0" w:rsidRDefault="008745B0" w:rsidP="008745B0">
      <w:pPr>
        <w:numPr>
          <w:ilvl w:val="1"/>
          <w:numId w:val="8"/>
        </w:numPr>
        <w:spacing w:after="0" w:line="240" w:lineRule="auto"/>
      </w:pPr>
      <w:r>
        <w:t>Credit hours:  3</w:t>
      </w:r>
    </w:p>
    <w:p w:rsidR="008745B0" w:rsidRDefault="008745B0" w:rsidP="00575913"/>
    <w:p w:rsidR="008745B0" w:rsidRPr="00C351E4" w:rsidRDefault="008745B0" w:rsidP="00575913">
      <w:pPr>
        <w:rPr>
          <w:bCs/>
        </w:rPr>
      </w:pPr>
      <w:r>
        <w:rPr>
          <w:b/>
        </w:rPr>
        <w:t>2.</w:t>
      </w:r>
      <w:r>
        <w:rPr>
          <w:b/>
        </w:rPr>
        <w:tab/>
        <w:t xml:space="preserve">Proposed course title:  </w:t>
      </w:r>
      <w:r w:rsidRPr="00C351E4">
        <w:rPr>
          <w:bCs/>
        </w:rPr>
        <w:t>Algebra from an Advanced Perspective</w:t>
      </w:r>
    </w:p>
    <w:p w:rsidR="008745B0" w:rsidRDefault="008745B0" w:rsidP="00575913">
      <w:pPr>
        <w:rPr>
          <w:b/>
        </w:rPr>
      </w:pPr>
    </w:p>
    <w:p w:rsidR="008745B0" w:rsidRDefault="008745B0" w:rsidP="00DD7FC6">
      <w:pPr>
        <w:rPr>
          <w:b/>
        </w:rPr>
      </w:pPr>
      <w:r>
        <w:rPr>
          <w:b/>
        </w:rPr>
        <w:t>3.</w:t>
      </w:r>
      <w:r>
        <w:rPr>
          <w:b/>
        </w:rPr>
        <w:tab/>
        <w:t xml:space="preserve">Proposed abbreviated course title:  </w:t>
      </w:r>
      <w:r>
        <w:rPr>
          <w:bCs/>
        </w:rPr>
        <w:t>Algebra Advanced Perspective</w:t>
      </w:r>
    </w:p>
    <w:p w:rsidR="008745B0" w:rsidRDefault="008745B0" w:rsidP="00575913">
      <w:pPr>
        <w:rPr>
          <w:b/>
        </w:rPr>
      </w:pPr>
      <w:r>
        <w:rPr>
          <w:b/>
        </w:rPr>
        <w:tab/>
        <w:t>(max. of 30 characters including spaces)</w:t>
      </w:r>
    </w:p>
    <w:p w:rsidR="008745B0" w:rsidRDefault="008745B0" w:rsidP="00575913">
      <w:pPr>
        <w:rPr>
          <w:b/>
        </w:rPr>
      </w:pPr>
    </w:p>
    <w:p w:rsidR="008745B0" w:rsidRPr="00C351E4" w:rsidRDefault="008745B0" w:rsidP="00C351E4">
      <w:pPr>
        <w:ind w:left="720" w:hanging="720"/>
        <w:rPr>
          <w:bCs/>
        </w:rPr>
      </w:pPr>
      <w:r>
        <w:rPr>
          <w:b/>
        </w:rPr>
        <w:t>4.</w:t>
      </w:r>
      <w:r>
        <w:rPr>
          <w:b/>
        </w:rPr>
        <w:tab/>
        <w:t xml:space="preserve">Rationale for the revision of course title:  </w:t>
      </w:r>
      <w:r w:rsidRPr="00C351E4">
        <w:rPr>
          <w:bCs/>
        </w:rPr>
        <w:t>The new title more clearly identifies the content of the course.</w:t>
      </w:r>
    </w:p>
    <w:p w:rsidR="008745B0" w:rsidRDefault="008745B0" w:rsidP="00575913">
      <w:pPr>
        <w:rPr>
          <w:b/>
        </w:rPr>
      </w:pPr>
    </w:p>
    <w:p w:rsidR="008745B0" w:rsidRDefault="008745B0" w:rsidP="00575913">
      <w:pPr>
        <w:rPr>
          <w:b/>
        </w:rPr>
      </w:pPr>
      <w:r>
        <w:rPr>
          <w:b/>
        </w:rPr>
        <w:t>5.</w:t>
      </w:r>
      <w:r>
        <w:rPr>
          <w:b/>
        </w:rPr>
        <w:tab/>
        <w:t xml:space="preserve">Proposed term for implementation:  </w:t>
      </w:r>
      <w:r w:rsidRPr="00DD7FC6">
        <w:rPr>
          <w:bCs/>
        </w:rPr>
        <w:t>Spring 2013</w:t>
      </w:r>
    </w:p>
    <w:p w:rsidR="008745B0" w:rsidRDefault="008745B0" w:rsidP="00575913">
      <w:pPr>
        <w:rPr>
          <w:b/>
        </w:rPr>
      </w:pPr>
    </w:p>
    <w:p w:rsidR="008745B0" w:rsidRDefault="008745B0" w:rsidP="00575913">
      <w:pPr>
        <w:rPr>
          <w:b/>
        </w:rPr>
      </w:pPr>
      <w:r>
        <w:rPr>
          <w:b/>
        </w:rPr>
        <w:t>6.</w:t>
      </w:r>
      <w:r>
        <w:rPr>
          <w:b/>
        </w:rPr>
        <w:tab/>
        <w:t xml:space="preserve">Dates of prior committee approvals:  </w:t>
      </w:r>
    </w:p>
    <w:p w:rsidR="008745B0" w:rsidRDefault="008745B0" w:rsidP="00575913">
      <w:pPr>
        <w:rPr>
          <w:b/>
        </w:rPr>
      </w:pPr>
    </w:p>
    <w:p w:rsidR="008745B0" w:rsidRDefault="008745B0" w:rsidP="00DD7FC6">
      <w:r>
        <w:rPr>
          <w:b/>
        </w:rPr>
        <w:tab/>
      </w:r>
      <w:r>
        <w:t xml:space="preserve">Department of Mathematics </w:t>
      </w:r>
      <w:r>
        <w:tab/>
      </w:r>
      <w:r>
        <w:tab/>
      </w:r>
      <w:r>
        <w:tab/>
      </w:r>
      <w:r>
        <w:tab/>
        <w:t>____</w:t>
      </w:r>
      <w:r w:rsidRPr="0014673F">
        <w:rPr>
          <w:u w:val="single"/>
        </w:rPr>
        <w:t>10/26/12</w:t>
      </w:r>
      <w:r w:rsidRPr="0014673F">
        <w:rPr>
          <w:u w:val="single"/>
        </w:rPr>
        <w:softHyphen/>
      </w:r>
      <w:r w:rsidRPr="0014673F">
        <w:rPr>
          <w:u w:val="single"/>
        </w:rPr>
        <w:softHyphen/>
        <w:t>_______</w:t>
      </w:r>
    </w:p>
    <w:p w:rsidR="008745B0" w:rsidRDefault="008745B0" w:rsidP="00DD7FC6"/>
    <w:p w:rsidR="008745B0" w:rsidRDefault="008745B0" w:rsidP="009441AF">
      <w:pPr>
        <w:ind w:firstLine="720"/>
      </w:pPr>
      <w:r>
        <w:t>OCSE</w:t>
      </w:r>
      <w:r w:rsidRPr="00110D36">
        <w:t xml:space="preserve"> </w:t>
      </w:r>
      <w:r>
        <w:t>Graduate</w:t>
      </w:r>
      <w:r w:rsidRPr="00110D36">
        <w:t xml:space="preserve"> Committee</w:t>
      </w:r>
      <w:r>
        <w:tab/>
      </w:r>
      <w:r>
        <w:tab/>
      </w:r>
      <w:r>
        <w:tab/>
      </w:r>
      <w:r>
        <w:tab/>
        <w:t>_____</w:t>
      </w:r>
      <w:r w:rsidRPr="003456B5">
        <w:rPr>
          <w:u w:val="single"/>
        </w:rPr>
        <w:t>11/16/12______</w:t>
      </w:r>
    </w:p>
    <w:p w:rsidR="008745B0" w:rsidRDefault="008745B0" w:rsidP="00DD7FC6"/>
    <w:p w:rsidR="008745B0" w:rsidRDefault="008745B0" w:rsidP="00DD7FC6">
      <w:r>
        <w:tab/>
        <w:t xml:space="preserve">Professional Education Council </w:t>
      </w:r>
      <w:r>
        <w:tab/>
      </w:r>
      <w:r>
        <w:tab/>
      </w:r>
      <w:r>
        <w:tab/>
        <w:t>__________________</w:t>
      </w:r>
    </w:p>
    <w:p w:rsidR="008745B0" w:rsidRDefault="008745B0" w:rsidP="00DD7FC6">
      <w:r>
        <w:tab/>
      </w:r>
    </w:p>
    <w:p w:rsidR="008745B0" w:rsidRDefault="008745B0" w:rsidP="00DD7FC6">
      <w:pPr>
        <w:ind w:firstLine="720"/>
      </w:pPr>
      <w:r>
        <w:t>Graduate Council</w:t>
      </w:r>
      <w:r>
        <w:tab/>
      </w:r>
      <w:r>
        <w:tab/>
      </w:r>
      <w:r>
        <w:tab/>
      </w:r>
      <w:r>
        <w:tab/>
      </w:r>
      <w:r>
        <w:tab/>
        <w:t>__________________</w:t>
      </w:r>
    </w:p>
    <w:p w:rsidR="008745B0" w:rsidRDefault="008745B0" w:rsidP="00DD7FC6"/>
    <w:p w:rsidR="008745B0" w:rsidRDefault="008745B0" w:rsidP="00DD7FC6">
      <w:r>
        <w:tab/>
        <w:t>University Senate</w:t>
      </w:r>
      <w:r>
        <w:tab/>
      </w:r>
      <w:r>
        <w:tab/>
      </w:r>
      <w:r>
        <w:tab/>
      </w:r>
      <w:r>
        <w:tab/>
      </w:r>
      <w:r>
        <w:tab/>
        <w:t>___________________</w:t>
      </w:r>
    </w:p>
    <w:p w:rsidR="008745B0" w:rsidRDefault="008745B0" w:rsidP="00DD7FC6"/>
    <w:p w:rsidR="008745B0" w:rsidRDefault="008745B0" w:rsidP="00DD7FC6">
      <w:pPr>
        <w:rPr>
          <w:b/>
          <w:u w:val="single"/>
        </w:rPr>
      </w:pPr>
      <w:r>
        <w:rPr>
          <w:b/>
        </w:rPr>
        <w:t xml:space="preserve">Attachment:  </w:t>
      </w:r>
      <w:r w:rsidRPr="000023B6">
        <w:rPr>
          <w:b/>
        </w:rPr>
        <w:t>Course Inventory Form</w:t>
      </w:r>
    </w:p>
    <w:p w:rsidR="008745B0" w:rsidRPr="003F070A" w:rsidRDefault="008745B0" w:rsidP="00575913">
      <w:pPr>
        <w:rPr>
          <w:b/>
          <w:u w:val="single"/>
        </w:rPr>
      </w:pPr>
    </w:p>
    <w:p w:rsidR="008745B0" w:rsidRDefault="008745B0" w:rsidP="00575913">
      <w:pPr>
        <w:jc w:val="right"/>
      </w:pPr>
      <w:r>
        <w:t>Proposal Date: October 18, 2012</w:t>
      </w:r>
    </w:p>
    <w:p w:rsidR="008745B0" w:rsidRDefault="008745B0" w:rsidP="00575913">
      <w:pPr>
        <w:jc w:val="center"/>
      </w:pPr>
    </w:p>
    <w:p w:rsidR="008745B0" w:rsidRDefault="008745B0" w:rsidP="00C351E4">
      <w:pPr>
        <w:jc w:val="center"/>
        <w:rPr>
          <w:b/>
        </w:rPr>
      </w:pPr>
      <w:r>
        <w:rPr>
          <w:b/>
        </w:rPr>
        <w:t>Ogden College of Science and Engineering</w:t>
      </w:r>
    </w:p>
    <w:p w:rsidR="008745B0" w:rsidRDefault="008745B0" w:rsidP="00430885">
      <w:pPr>
        <w:jc w:val="center"/>
        <w:rPr>
          <w:b/>
        </w:rPr>
      </w:pPr>
      <w:r>
        <w:rPr>
          <w:b/>
        </w:rPr>
        <w:t>Department of Mathematics</w:t>
      </w:r>
    </w:p>
    <w:p w:rsidR="008745B0" w:rsidRDefault="008745B0" w:rsidP="00575913">
      <w:pPr>
        <w:jc w:val="center"/>
        <w:rPr>
          <w:b/>
        </w:rPr>
      </w:pPr>
      <w:r>
        <w:rPr>
          <w:b/>
        </w:rPr>
        <w:t>Proposal to Revise Course Title</w:t>
      </w:r>
    </w:p>
    <w:p w:rsidR="008745B0" w:rsidRDefault="008745B0" w:rsidP="00575913">
      <w:pPr>
        <w:jc w:val="center"/>
        <w:rPr>
          <w:b/>
        </w:rPr>
      </w:pPr>
      <w:r>
        <w:rPr>
          <w:b/>
        </w:rPr>
        <w:t>(Consent Item)</w:t>
      </w:r>
    </w:p>
    <w:p w:rsidR="008745B0" w:rsidRDefault="008745B0" w:rsidP="00575913">
      <w:pPr>
        <w:rPr>
          <w:b/>
        </w:rPr>
      </w:pPr>
    </w:p>
    <w:p w:rsidR="008745B0" w:rsidRDefault="008745B0" w:rsidP="00C351E4">
      <w:r>
        <w:t>Contact Person:  Summer Bateiha, summer.bateiha@wku.edu, 745-5491</w:t>
      </w:r>
    </w:p>
    <w:p w:rsidR="008745B0" w:rsidRDefault="008745B0" w:rsidP="00575913"/>
    <w:p w:rsidR="008745B0" w:rsidRDefault="008745B0" w:rsidP="00575913">
      <w:pPr>
        <w:rPr>
          <w:b/>
        </w:rPr>
      </w:pPr>
      <w:r>
        <w:rPr>
          <w:b/>
        </w:rPr>
        <w:t>1.</w:t>
      </w:r>
      <w:r>
        <w:rPr>
          <w:b/>
        </w:rPr>
        <w:tab/>
        <w:t>Identification of course:</w:t>
      </w:r>
    </w:p>
    <w:p w:rsidR="008745B0" w:rsidRDefault="008745B0" w:rsidP="008745B0">
      <w:pPr>
        <w:numPr>
          <w:ilvl w:val="1"/>
          <w:numId w:val="8"/>
        </w:numPr>
        <w:spacing w:after="0" w:line="240" w:lineRule="auto"/>
      </w:pPr>
      <w:r>
        <w:t xml:space="preserve">Current course prefix (subject area) and number: MATH 512  </w:t>
      </w:r>
    </w:p>
    <w:p w:rsidR="008745B0" w:rsidRDefault="008745B0" w:rsidP="008745B0">
      <w:pPr>
        <w:numPr>
          <w:ilvl w:val="1"/>
          <w:numId w:val="8"/>
        </w:numPr>
        <w:spacing w:after="0" w:line="240" w:lineRule="auto"/>
      </w:pPr>
      <w:r>
        <w:t>Current course title:  Secondary Mathematics from an Advanced Perspective II</w:t>
      </w:r>
    </w:p>
    <w:p w:rsidR="008745B0" w:rsidRDefault="008745B0" w:rsidP="008745B0">
      <w:pPr>
        <w:numPr>
          <w:ilvl w:val="1"/>
          <w:numId w:val="8"/>
        </w:numPr>
        <w:spacing w:after="0" w:line="240" w:lineRule="auto"/>
      </w:pPr>
      <w:r>
        <w:t>Credit hours:  3</w:t>
      </w:r>
    </w:p>
    <w:p w:rsidR="008745B0" w:rsidRDefault="008745B0" w:rsidP="00575913"/>
    <w:p w:rsidR="008745B0" w:rsidRPr="00C351E4" w:rsidRDefault="008745B0" w:rsidP="00575913">
      <w:pPr>
        <w:rPr>
          <w:bCs/>
        </w:rPr>
      </w:pPr>
      <w:r>
        <w:rPr>
          <w:b/>
        </w:rPr>
        <w:t>2.</w:t>
      </w:r>
      <w:r>
        <w:rPr>
          <w:b/>
        </w:rPr>
        <w:tab/>
        <w:t xml:space="preserve">Proposed course title:  </w:t>
      </w:r>
      <w:r>
        <w:rPr>
          <w:bCs/>
        </w:rPr>
        <w:t>Geometry</w:t>
      </w:r>
      <w:r w:rsidRPr="00C351E4">
        <w:rPr>
          <w:bCs/>
        </w:rPr>
        <w:t xml:space="preserve"> from an Advanced Perspective</w:t>
      </w:r>
    </w:p>
    <w:p w:rsidR="008745B0" w:rsidRDefault="008745B0" w:rsidP="00575913">
      <w:pPr>
        <w:rPr>
          <w:b/>
        </w:rPr>
      </w:pPr>
    </w:p>
    <w:p w:rsidR="008745B0" w:rsidRDefault="008745B0" w:rsidP="00575913">
      <w:pPr>
        <w:rPr>
          <w:b/>
        </w:rPr>
      </w:pPr>
      <w:r>
        <w:rPr>
          <w:b/>
        </w:rPr>
        <w:t>3.</w:t>
      </w:r>
      <w:r>
        <w:rPr>
          <w:b/>
        </w:rPr>
        <w:tab/>
        <w:t xml:space="preserve">Proposed abbreviated course title:  </w:t>
      </w:r>
      <w:r w:rsidRPr="00B955D0">
        <w:rPr>
          <w:bCs/>
        </w:rPr>
        <w:t>Geometry Advanced Perspective</w:t>
      </w:r>
    </w:p>
    <w:p w:rsidR="008745B0" w:rsidRDefault="008745B0" w:rsidP="00575913">
      <w:pPr>
        <w:rPr>
          <w:b/>
        </w:rPr>
      </w:pPr>
      <w:r>
        <w:rPr>
          <w:b/>
        </w:rPr>
        <w:tab/>
        <w:t>(max. of 30 characters including spaces)</w:t>
      </w:r>
    </w:p>
    <w:p w:rsidR="008745B0" w:rsidRDefault="008745B0" w:rsidP="00575913">
      <w:pPr>
        <w:rPr>
          <w:b/>
        </w:rPr>
      </w:pPr>
    </w:p>
    <w:p w:rsidR="008745B0" w:rsidRPr="00C351E4" w:rsidRDefault="008745B0" w:rsidP="00C351E4">
      <w:pPr>
        <w:ind w:left="720" w:hanging="720"/>
        <w:rPr>
          <w:bCs/>
        </w:rPr>
      </w:pPr>
      <w:r>
        <w:rPr>
          <w:b/>
        </w:rPr>
        <w:t>4.</w:t>
      </w:r>
      <w:r>
        <w:rPr>
          <w:b/>
        </w:rPr>
        <w:tab/>
        <w:t xml:space="preserve">Rationale for the revision of course title:  </w:t>
      </w:r>
      <w:r w:rsidRPr="00C351E4">
        <w:rPr>
          <w:bCs/>
        </w:rPr>
        <w:t>The new title more clearly identifies the content of the course.</w:t>
      </w:r>
    </w:p>
    <w:p w:rsidR="008745B0" w:rsidRDefault="008745B0" w:rsidP="00575913">
      <w:pPr>
        <w:rPr>
          <w:b/>
        </w:rPr>
      </w:pPr>
    </w:p>
    <w:p w:rsidR="008745B0" w:rsidRDefault="008745B0" w:rsidP="00575913">
      <w:pPr>
        <w:rPr>
          <w:b/>
        </w:rPr>
      </w:pPr>
      <w:r>
        <w:rPr>
          <w:b/>
        </w:rPr>
        <w:t>5.</w:t>
      </w:r>
      <w:r>
        <w:rPr>
          <w:b/>
        </w:rPr>
        <w:tab/>
        <w:t>Proposed term for implementation:  Spring 2013</w:t>
      </w:r>
    </w:p>
    <w:p w:rsidR="008745B0" w:rsidRDefault="008745B0" w:rsidP="00575913">
      <w:pPr>
        <w:rPr>
          <w:b/>
        </w:rPr>
      </w:pPr>
    </w:p>
    <w:p w:rsidR="008745B0" w:rsidRDefault="008745B0" w:rsidP="00575913">
      <w:pPr>
        <w:rPr>
          <w:b/>
        </w:rPr>
      </w:pPr>
      <w:r>
        <w:rPr>
          <w:b/>
        </w:rPr>
        <w:t>6.</w:t>
      </w:r>
      <w:r>
        <w:rPr>
          <w:b/>
        </w:rPr>
        <w:tab/>
        <w:t xml:space="preserve">Dates of prior committee approvals:  </w:t>
      </w:r>
    </w:p>
    <w:p w:rsidR="008745B0" w:rsidRDefault="008745B0" w:rsidP="00575913">
      <w:pPr>
        <w:rPr>
          <w:b/>
        </w:rPr>
      </w:pPr>
    </w:p>
    <w:p w:rsidR="008745B0" w:rsidRDefault="008745B0" w:rsidP="00C351E4">
      <w:r>
        <w:rPr>
          <w:b/>
        </w:rPr>
        <w:tab/>
      </w:r>
      <w:r>
        <w:t xml:space="preserve">Department of Mathematics </w:t>
      </w:r>
      <w:r>
        <w:tab/>
      </w:r>
      <w:r>
        <w:tab/>
      </w:r>
      <w:r>
        <w:tab/>
      </w:r>
      <w:r>
        <w:tab/>
      </w:r>
      <w:r w:rsidRPr="0091180F">
        <w:rPr>
          <w:u w:val="single"/>
        </w:rPr>
        <w:t>____10/26/12_______</w:t>
      </w:r>
    </w:p>
    <w:p w:rsidR="008745B0" w:rsidRDefault="008745B0" w:rsidP="00C351E4"/>
    <w:p w:rsidR="008745B0" w:rsidRDefault="008745B0" w:rsidP="005B64EC">
      <w:pPr>
        <w:ind w:firstLine="720"/>
        <w:rPr>
          <w:u w:val="single"/>
        </w:rPr>
      </w:pPr>
      <w:r>
        <w:t>OCSE</w:t>
      </w:r>
      <w:r w:rsidRPr="00110D36">
        <w:t xml:space="preserve"> </w:t>
      </w:r>
      <w:r>
        <w:t>Graduate</w:t>
      </w:r>
      <w:r w:rsidRPr="00110D36">
        <w:t xml:space="preserve"> Committee</w:t>
      </w:r>
      <w:r>
        <w:tab/>
      </w:r>
      <w:r>
        <w:tab/>
      </w:r>
      <w:r>
        <w:tab/>
      </w:r>
      <w:r>
        <w:tab/>
        <w:t>_____</w:t>
      </w:r>
      <w:r w:rsidRPr="003456B5">
        <w:rPr>
          <w:u w:val="single"/>
        </w:rPr>
        <w:t>11/16/12______</w:t>
      </w:r>
    </w:p>
    <w:p w:rsidR="008745B0" w:rsidRDefault="008745B0" w:rsidP="005B64EC">
      <w:pPr>
        <w:ind w:firstLine="720"/>
      </w:pPr>
    </w:p>
    <w:p w:rsidR="008745B0" w:rsidRDefault="008745B0" w:rsidP="00575913">
      <w:r>
        <w:tab/>
        <w:t xml:space="preserve">Professional Education Council </w:t>
      </w:r>
      <w:r>
        <w:tab/>
      </w:r>
      <w:r>
        <w:tab/>
      </w:r>
      <w:r>
        <w:tab/>
        <w:t>__________________</w:t>
      </w:r>
    </w:p>
    <w:p w:rsidR="008745B0" w:rsidRDefault="008745B0" w:rsidP="00575913">
      <w:r>
        <w:tab/>
      </w:r>
    </w:p>
    <w:p w:rsidR="008745B0" w:rsidRDefault="008745B0" w:rsidP="00430885">
      <w:pPr>
        <w:ind w:firstLine="720"/>
      </w:pPr>
      <w:r>
        <w:t>Graduate Council</w:t>
      </w:r>
      <w:r>
        <w:tab/>
      </w:r>
      <w:r>
        <w:tab/>
      </w:r>
      <w:r>
        <w:tab/>
      </w:r>
      <w:r>
        <w:tab/>
      </w:r>
      <w:r>
        <w:tab/>
        <w:t>__________________</w:t>
      </w:r>
    </w:p>
    <w:p w:rsidR="008745B0" w:rsidRDefault="008745B0" w:rsidP="00575913"/>
    <w:p w:rsidR="008745B0" w:rsidRDefault="008745B0" w:rsidP="00575913">
      <w:r>
        <w:tab/>
        <w:t>University Senate</w:t>
      </w:r>
      <w:r>
        <w:tab/>
      </w:r>
      <w:r>
        <w:tab/>
      </w:r>
      <w:r>
        <w:tab/>
      </w:r>
      <w:r>
        <w:tab/>
      </w:r>
      <w:r>
        <w:tab/>
        <w:t>___________________</w:t>
      </w:r>
    </w:p>
    <w:p w:rsidR="008745B0" w:rsidRDefault="008745B0" w:rsidP="00575913"/>
    <w:p w:rsidR="008745B0" w:rsidRDefault="008745B0" w:rsidP="00575913">
      <w:pPr>
        <w:rPr>
          <w:b/>
          <w:u w:val="single"/>
        </w:rPr>
      </w:pPr>
      <w:r>
        <w:rPr>
          <w:b/>
        </w:rPr>
        <w:t xml:space="preserve">Attachment:  </w:t>
      </w:r>
      <w:r w:rsidRPr="000023B6">
        <w:rPr>
          <w:b/>
        </w:rPr>
        <w:t>Course Inventory Form</w:t>
      </w:r>
    </w:p>
    <w:p w:rsidR="008745B0" w:rsidRPr="003F070A" w:rsidRDefault="008745B0" w:rsidP="00575913">
      <w:pPr>
        <w:rPr>
          <w:b/>
          <w:u w:val="single"/>
        </w:rPr>
      </w:pPr>
    </w:p>
    <w:p w:rsidR="008745B0" w:rsidRDefault="008745B0" w:rsidP="00EC3893">
      <w:pPr>
        <w:jc w:val="right"/>
      </w:pPr>
      <w:r>
        <w:t>Proposal Date: 9/19/12</w:t>
      </w:r>
    </w:p>
    <w:p w:rsidR="008745B0" w:rsidRDefault="008745B0" w:rsidP="00EC3893">
      <w:pPr>
        <w:jc w:val="center"/>
      </w:pPr>
    </w:p>
    <w:p w:rsidR="008745B0" w:rsidRDefault="008745B0" w:rsidP="00EC3893">
      <w:pPr>
        <w:jc w:val="center"/>
        <w:rPr>
          <w:b/>
        </w:rPr>
      </w:pPr>
      <w:r>
        <w:rPr>
          <w:b/>
        </w:rPr>
        <w:t xml:space="preserve">Ogden College of Science &amp; Engineering </w:t>
      </w:r>
    </w:p>
    <w:p w:rsidR="008745B0" w:rsidRDefault="008745B0" w:rsidP="00EC3893">
      <w:pPr>
        <w:jc w:val="center"/>
        <w:rPr>
          <w:b/>
        </w:rPr>
      </w:pPr>
      <w:r>
        <w:rPr>
          <w:b/>
        </w:rPr>
        <w:t xml:space="preserve">Department of Mathematics </w:t>
      </w:r>
    </w:p>
    <w:p w:rsidR="008745B0" w:rsidRDefault="008745B0" w:rsidP="00EC3893">
      <w:pPr>
        <w:jc w:val="center"/>
        <w:rPr>
          <w:b/>
        </w:rPr>
      </w:pPr>
      <w:r>
        <w:rPr>
          <w:b/>
        </w:rPr>
        <w:t>Proposal to Revise a Program</w:t>
      </w:r>
    </w:p>
    <w:p w:rsidR="008745B0" w:rsidRPr="00D853FA" w:rsidRDefault="008745B0" w:rsidP="00EC3893">
      <w:pPr>
        <w:jc w:val="center"/>
        <w:rPr>
          <w:b/>
        </w:rPr>
      </w:pPr>
      <w:r w:rsidRPr="00D853FA">
        <w:rPr>
          <w:b/>
        </w:rPr>
        <w:t>(Action Item)</w:t>
      </w:r>
    </w:p>
    <w:p w:rsidR="008745B0" w:rsidRDefault="008745B0" w:rsidP="00EC3893">
      <w:pPr>
        <w:rPr>
          <w:b/>
        </w:rPr>
      </w:pPr>
    </w:p>
    <w:p w:rsidR="008745B0" w:rsidRDefault="008745B0" w:rsidP="00EC3893">
      <w:r>
        <w:t>Contact Person:  Hope Marchionda, hope.marchionda@wku.edu, 745-2961</w:t>
      </w:r>
    </w:p>
    <w:p w:rsidR="008745B0" w:rsidRDefault="008745B0" w:rsidP="00EC3893"/>
    <w:p w:rsidR="008745B0" w:rsidRDefault="008745B0" w:rsidP="00EC3893">
      <w:pPr>
        <w:rPr>
          <w:b/>
        </w:rPr>
      </w:pPr>
      <w:r>
        <w:rPr>
          <w:b/>
        </w:rPr>
        <w:t>1.</w:t>
      </w:r>
      <w:r>
        <w:rPr>
          <w:b/>
        </w:rPr>
        <w:tab/>
        <w:t>Identification of program:</w:t>
      </w:r>
    </w:p>
    <w:p w:rsidR="008745B0" w:rsidRDefault="008745B0" w:rsidP="008745B0">
      <w:pPr>
        <w:numPr>
          <w:ilvl w:val="1"/>
          <w:numId w:val="8"/>
        </w:numPr>
        <w:spacing w:after="0" w:line="240" w:lineRule="auto"/>
      </w:pPr>
      <w:r>
        <w:t>Current program reference number: 049</w:t>
      </w:r>
    </w:p>
    <w:p w:rsidR="008745B0" w:rsidRDefault="008745B0" w:rsidP="008745B0">
      <w:pPr>
        <w:numPr>
          <w:ilvl w:val="1"/>
          <w:numId w:val="8"/>
        </w:numPr>
        <w:spacing w:after="0" w:line="240" w:lineRule="auto"/>
      </w:pPr>
      <w:r>
        <w:t xml:space="preserve">Current program title: Master of Arts in Mathematics </w:t>
      </w:r>
    </w:p>
    <w:p w:rsidR="008745B0" w:rsidRDefault="008745B0" w:rsidP="008745B0">
      <w:pPr>
        <w:numPr>
          <w:ilvl w:val="1"/>
          <w:numId w:val="8"/>
        </w:numPr>
        <w:spacing w:after="0" w:line="240" w:lineRule="auto"/>
      </w:pPr>
      <w:r>
        <w:t>Credit hours: 30-34</w:t>
      </w:r>
    </w:p>
    <w:p w:rsidR="008745B0" w:rsidRDefault="008745B0" w:rsidP="00EC3893"/>
    <w:p w:rsidR="008745B0" w:rsidRDefault="008745B0" w:rsidP="00EC3893">
      <w:pPr>
        <w:rPr>
          <w:b/>
        </w:rPr>
      </w:pPr>
      <w:r>
        <w:rPr>
          <w:b/>
        </w:rPr>
        <w:t>2.</w:t>
      </w:r>
      <w:r>
        <w:rPr>
          <w:b/>
        </w:rPr>
        <w:tab/>
        <w:t>Identification of the proposed program changes:</w:t>
      </w:r>
    </w:p>
    <w:p w:rsidR="008745B0" w:rsidRDefault="008745B0" w:rsidP="008745B0">
      <w:pPr>
        <w:numPr>
          <w:ilvl w:val="0"/>
          <w:numId w:val="20"/>
        </w:numPr>
        <w:spacing w:after="0" w:line="240" w:lineRule="auto"/>
        <w:rPr>
          <w:color w:val="000000"/>
        </w:rPr>
      </w:pPr>
      <w:r>
        <w:rPr>
          <w:color w:val="000000"/>
        </w:rPr>
        <w:t>A change of the admission requirements for the program using the new GRE scoring system and the new system adopted for the GAP score.</w:t>
      </w:r>
    </w:p>
    <w:p w:rsidR="008745B0" w:rsidRDefault="008745B0" w:rsidP="008745B0">
      <w:pPr>
        <w:numPr>
          <w:ilvl w:val="0"/>
          <w:numId w:val="20"/>
        </w:numPr>
        <w:spacing w:after="0" w:line="240" w:lineRule="auto"/>
        <w:rPr>
          <w:color w:val="000000"/>
        </w:rPr>
      </w:pPr>
      <w:r>
        <w:rPr>
          <w:color w:val="000000"/>
        </w:rPr>
        <w:t xml:space="preserve">Streamlining admission requirements so that candidates do not have to wade through requirements for mathematics and secondary education. </w:t>
      </w:r>
    </w:p>
    <w:p w:rsidR="008745B0" w:rsidRDefault="008745B0" w:rsidP="008745B0">
      <w:pPr>
        <w:numPr>
          <w:ilvl w:val="0"/>
          <w:numId w:val="20"/>
        </w:numPr>
        <w:spacing w:after="0" w:line="240" w:lineRule="auto"/>
        <w:rPr>
          <w:color w:val="000000"/>
        </w:rPr>
      </w:pPr>
      <w:r>
        <w:rPr>
          <w:color w:val="000000"/>
        </w:rPr>
        <w:t xml:space="preserve">Revised the list of core mathematics courses.  </w:t>
      </w:r>
    </w:p>
    <w:p w:rsidR="008745B0" w:rsidRDefault="008745B0" w:rsidP="00EC3893">
      <w:pPr>
        <w:rPr>
          <w:b/>
        </w:rPr>
      </w:pPr>
    </w:p>
    <w:p w:rsidR="008745B0" w:rsidRDefault="008745B0" w:rsidP="00EC3893">
      <w:pPr>
        <w:rPr>
          <w:b/>
        </w:rPr>
      </w:pPr>
      <w:r>
        <w:rPr>
          <w:b/>
        </w:rPr>
        <w:t>3.</w:t>
      </w:r>
      <w:r>
        <w:rPr>
          <w:b/>
        </w:rPr>
        <w:tab/>
        <w:t>Detailed program description:</w:t>
      </w:r>
    </w:p>
    <w:p w:rsidR="008745B0" w:rsidRDefault="008745B0" w:rsidP="00EC3893">
      <w:pPr>
        <w:rPr>
          <w:b/>
        </w:rPr>
      </w:pPr>
      <w:r>
        <w:rPr>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8745B0" w:rsidRPr="00E44D02" w:rsidTr="00E44D02">
        <w:tc>
          <w:tcPr>
            <w:tcW w:w="4788" w:type="dxa"/>
          </w:tcPr>
          <w:p w:rsidR="008745B0" w:rsidRPr="00BF193E" w:rsidRDefault="008745B0" w:rsidP="00E44D02">
            <w:pPr>
              <w:jc w:val="center"/>
            </w:pPr>
            <w:r w:rsidRPr="00BF193E">
              <w:t>Old Program</w:t>
            </w:r>
          </w:p>
        </w:tc>
        <w:tc>
          <w:tcPr>
            <w:tcW w:w="4788" w:type="dxa"/>
          </w:tcPr>
          <w:p w:rsidR="008745B0" w:rsidRPr="00BF193E" w:rsidRDefault="008745B0" w:rsidP="00E44D02">
            <w:pPr>
              <w:jc w:val="center"/>
            </w:pPr>
            <w:r w:rsidRPr="00BF193E">
              <w:t>New Program</w:t>
            </w:r>
          </w:p>
        </w:tc>
      </w:tr>
      <w:tr w:rsidR="008745B0" w:rsidRPr="00E44D02" w:rsidTr="00E44D02">
        <w:tc>
          <w:tcPr>
            <w:tcW w:w="4788" w:type="dxa"/>
          </w:tcPr>
          <w:p w:rsidR="008745B0" w:rsidRPr="00BF193E" w:rsidRDefault="008745B0" w:rsidP="00E44D02">
            <w:pPr>
              <w:autoSpaceDE w:val="0"/>
              <w:autoSpaceDN w:val="0"/>
              <w:adjustRightInd w:val="0"/>
            </w:pPr>
            <w:r w:rsidRPr="00BF193E">
              <w:t>This program is intended for students who are</w:t>
            </w:r>
          </w:p>
          <w:p w:rsidR="008745B0" w:rsidRPr="00E44D02" w:rsidRDefault="008745B0" w:rsidP="00E44D02">
            <w:pPr>
              <w:autoSpaceDE w:val="0"/>
              <w:autoSpaceDN w:val="0"/>
              <w:adjustRightInd w:val="0"/>
              <w:rPr>
                <w:bCs/>
              </w:rPr>
            </w:pPr>
            <w:r w:rsidRPr="00BF193E">
              <w:t xml:space="preserve">secondary teachers in Kentucky who already hold teacher certification and are seeking rank change through attainment of a Master’s degree, </w:t>
            </w:r>
            <w:r w:rsidRPr="00E44D02">
              <w:rPr>
                <w:bCs/>
              </w:rPr>
              <w:t>This degree does not give a student initial teacher certification, nor is it intended to prepare a student for doctoral studies in mathematics.</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rPr>
            </w:pPr>
            <w:r w:rsidRPr="00E44D02">
              <w:rPr>
                <w:bCs/>
              </w:rPr>
              <w:t>Admission Requirements:</w:t>
            </w:r>
          </w:p>
          <w:p w:rsidR="008745B0" w:rsidRPr="00FB20F4" w:rsidRDefault="008745B0" w:rsidP="00E44D02">
            <w:pPr>
              <w:autoSpaceDE w:val="0"/>
              <w:autoSpaceDN w:val="0"/>
              <w:adjustRightInd w:val="0"/>
              <w:rPr>
                <w:b/>
                <w:bCs/>
              </w:rPr>
            </w:pPr>
            <w:r w:rsidRPr="00BF193E">
              <w:t>Either (1) a bachelor’s degree in mathematics or (2)</w:t>
            </w:r>
            <w:r>
              <w:t xml:space="preserve"> </w:t>
            </w:r>
            <w:r w:rsidRPr="00BF193E">
              <w:t>completion of the following undergraduate courses:</w:t>
            </w:r>
            <w:r>
              <w:t xml:space="preserve"> </w:t>
            </w:r>
            <w:r w:rsidRPr="00BF193E">
              <w:t>(a) a calculus sequence through multivariable</w:t>
            </w:r>
            <w:r>
              <w:t xml:space="preserve"> </w:t>
            </w:r>
            <w:r w:rsidRPr="00BF193E">
              <w:t>calculus, (b) linear algebra, (c) discrete mathematics,</w:t>
            </w:r>
            <w:r>
              <w:t xml:space="preserve"> </w:t>
            </w:r>
            <w:r w:rsidRPr="00BF193E">
              <w:t>(d) probability or calculus-based statistics, (e)</w:t>
            </w:r>
            <w:r>
              <w:t xml:space="preserve"> </w:t>
            </w:r>
            <w:r w:rsidRPr="00BF193E">
              <w:t xml:space="preserve">abstract algebra, and (f) </w:t>
            </w:r>
            <w:r w:rsidRPr="00BF193E">
              <w:lastRenderedPageBreak/>
              <w:t>geometry. Applicants without</w:t>
            </w:r>
            <w:r>
              <w:t xml:space="preserve"> </w:t>
            </w:r>
            <w:r w:rsidRPr="00BF193E">
              <w:t>a bachelor’s degree in mathematics may be admitted</w:t>
            </w:r>
            <w:r>
              <w:t xml:space="preserve"> </w:t>
            </w:r>
            <w:r w:rsidRPr="00BF193E">
              <w:t>with at most one deficiency in the undergraduate</w:t>
            </w:r>
            <w:r>
              <w:t xml:space="preserve"> </w:t>
            </w:r>
            <w:r w:rsidRPr="00BF193E">
              <w:t xml:space="preserve">courses listed above. </w:t>
            </w:r>
            <w:r w:rsidRPr="00FB20F4">
              <w:rPr>
                <w:b/>
                <w:bCs/>
              </w:rPr>
              <w:t>Applicants must have a 2.75 GPA in all required undergraduate mathematics courses or a GAP score of 3000.</w:t>
            </w:r>
          </w:p>
          <w:p w:rsidR="008745B0" w:rsidRPr="00E44D02" w:rsidRDefault="008745B0" w:rsidP="00E44D02">
            <w:pPr>
              <w:autoSpaceDE w:val="0"/>
              <w:autoSpaceDN w:val="0"/>
              <w:adjustRightInd w:val="0"/>
              <w:rPr>
                <w:bCs/>
              </w:rPr>
            </w:pPr>
          </w:p>
          <w:p w:rsidR="008745B0" w:rsidRPr="00BF193E" w:rsidRDefault="008745B0" w:rsidP="00E44D02">
            <w:pPr>
              <w:autoSpaceDE w:val="0"/>
              <w:autoSpaceDN w:val="0"/>
              <w:adjustRightInd w:val="0"/>
            </w:pPr>
            <w:r w:rsidRPr="00BF193E">
              <w:t>Mathematics --18 hours</w:t>
            </w:r>
          </w:p>
          <w:p w:rsidR="008745B0" w:rsidRPr="00BF193E" w:rsidRDefault="008745B0" w:rsidP="00E44D02">
            <w:pPr>
              <w:autoSpaceDE w:val="0"/>
              <w:autoSpaceDN w:val="0"/>
              <w:adjustRightInd w:val="0"/>
            </w:pPr>
            <w:r w:rsidRPr="00BF193E">
              <w:t>The following courses are required:</w:t>
            </w:r>
          </w:p>
          <w:p w:rsidR="008745B0" w:rsidRPr="00E44D02" w:rsidRDefault="008745B0" w:rsidP="00E44D02">
            <w:pPr>
              <w:autoSpaceDE w:val="0"/>
              <w:autoSpaceDN w:val="0"/>
              <w:adjustRightInd w:val="0"/>
              <w:rPr>
                <w:i/>
                <w:iCs/>
              </w:rPr>
            </w:pPr>
            <w:r w:rsidRPr="00E44D02">
              <w:rPr>
                <w:i/>
                <w:iCs/>
              </w:rPr>
              <w:t>Core Mathematics Courses:</w:t>
            </w:r>
          </w:p>
          <w:p w:rsidR="008745B0" w:rsidRPr="00BF193E" w:rsidRDefault="008745B0" w:rsidP="00E44D02">
            <w:pPr>
              <w:autoSpaceDE w:val="0"/>
              <w:autoSpaceDN w:val="0"/>
              <w:adjustRightInd w:val="0"/>
            </w:pPr>
            <w:r w:rsidRPr="00BF193E">
              <w:t>MATH 501 Introduction to Probability and Statistics I</w:t>
            </w:r>
          </w:p>
          <w:p w:rsidR="008745B0" w:rsidRPr="00BF193E" w:rsidRDefault="008745B0" w:rsidP="00E44D02">
            <w:pPr>
              <w:autoSpaceDE w:val="0"/>
              <w:autoSpaceDN w:val="0"/>
              <w:adjustRightInd w:val="0"/>
            </w:pPr>
            <w:r w:rsidRPr="00BF193E">
              <w:t>MATH 503 Introduction to Analysis</w:t>
            </w:r>
          </w:p>
          <w:p w:rsidR="008745B0" w:rsidRPr="006831E2" w:rsidRDefault="008745B0" w:rsidP="00E44D02">
            <w:pPr>
              <w:autoSpaceDE w:val="0"/>
              <w:autoSpaceDN w:val="0"/>
              <w:adjustRightInd w:val="0"/>
              <w:rPr>
                <w:b/>
              </w:rPr>
            </w:pPr>
            <w:r w:rsidRPr="006831E2">
              <w:rPr>
                <w:b/>
              </w:rPr>
              <w:t>MATH 423G Geometry II or MATH 523 Topics from Geometry</w:t>
            </w:r>
          </w:p>
          <w:p w:rsidR="008745B0" w:rsidRPr="006831E2" w:rsidRDefault="008745B0" w:rsidP="00E44D02">
            <w:pPr>
              <w:autoSpaceDE w:val="0"/>
              <w:autoSpaceDN w:val="0"/>
              <w:adjustRightInd w:val="0"/>
              <w:rPr>
                <w:b/>
              </w:rPr>
            </w:pPr>
            <w:r w:rsidRPr="006831E2">
              <w:rPr>
                <w:b/>
              </w:rPr>
              <w:t>MATH 514 Applications and Modeling for Teachers</w:t>
            </w:r>
          </w:p>
          <w:p w:rsidR="008745B0" w:rsidRPr="00BF193E" w:rsidRDefault="008745B0" w:rsidP="00E44D02">
            <w:pPr>
              <w:autoSpaceDE w:val="0"/>
              <w:autoSpaceDN w:val="0"/>
              <w:adjustRightInd w:val="0"/>
            </w:pPr>
          </w:p>
          <w:p w:rsidR="008745B0" w:rsidRPr="00E44D02" w:rsidRDefault="008745B0" w:rsidP="00BF193E">
            <w:pPr>
              <w:rPr>
                <w:i/>
                <w:iCs/>
              </w:rPr>
            </w:pPr>
            <w:r w:rsidRPr="00E44D02">
              <w:rPr>
                <w:i/>
                <w:iCs/>
              </w:rPr>
              <w:t>Elective Mathematics Courses (6 hours required):</w:t>
            </w:r>
          </w:p>
          <w:p w:rsidR="008745B0" w:rsidRPr="00D074CD" w:rsidRDefault="008745B0" w:rsidP="00E44D02">
            <w:pPr>
              <w:autoSpaceDE w:val="0"/>
              <w:autoSpaceDN w:val="0"/>
              <w:adjustRightInd w:val="0"/>
            </w:pPr>
            <w:r w:rsidRPr="00D074CD">
              <w:t xml:space="preserve">MATH </w:t>
            </w:r>
            <w:r w:rsidRPr="00FB20F4">
              <w:t>405G, 406G, 409G, 415G, 417G, 421G, 423G, 431G, 432G, 435G, 439G, 450G, 470G, 475G,</w:t>
            </w:r>
            <w:r>
              <w:t xml:space="preserve"> </w:t>
            </w:r>
            <w:r w:rsidRPr="00D074CD">
              <w:t xml:space="preserve">500, 504, 509, </w:t>
            </w:r>
            <w:r w:rsidRPr="00E44D02">
              <w:rPr>
                <w:bCs/>
              </w:rPr>
              <w:t xml:space="preserve">510, </w:t>
            </w:r>
            <w:r w:rsidRPr="00CD1A16">
              <w:rPr>
                <w:b/>
                <w:bCs/>
              </w:rPr>
              <w:t>511, 512</w:t>
            </w:r>
            <w:r w:rsidRPr="00D074CD">
              <w:t xml:space="preserve">, 517, 523, </w:t>
            </w:r>
            <w:r w:rsidRPr="00E44D02">
              <w:rPr>
                <w:bCs/>
              </w:rPr>
              <w:t>529</w:t>
            </w:r>
            <w:r w:rsidRPr="00D074CD">
              <w:t>, 531,</w:t>
            </w:r>
            <w:r>
              <w:t xml:space="preserve"> </w:t>
            </w:r>
            <w:r w:rsidRPr="00D074CD">
              <w:t>532, 535, 536, 539, 540, 541, 542, 550, 560, 570,</w:t>
            </w:r>
            <w:r>
              <w:t xml:space="preserve"> </w:t>
            </w:r>
            <w:r w:rsidRPr="00D074CD">
              <w:t>590, 599, STAT 549.</w:t>
            </w:r>
          </w:p>
          <w:p w:rsidR="008745B0" w:rsidRDefault="008745B0" w:rsidP="00E44D02">
            <w:pPr>
              <w:autoSpaceDE w:val="0"/>
              <w:autoSpaceDN w:val="0"/>
              <w:adjustRightInd w:val="0"/>
            </w:pPr>
          </w:p>
          <w:p w:rsidR="008745B0" w:rsidRDefault="008745B0" w:rsidP="00E44D02">
            <w:pPr>
              <w:autoSpaceDE w:val="0"/>
              <w:autoSpaceDN w:val="0"/>
              <w:adjustRightInd w:val="0"/>
            </w:pPr>
            <w:r w:rsidRPr="00FB20F4">
              <w:t>A maximum of 9 hours at the 400G level may be included in the entire program.</w:t>
            </w:r>
            <w:r w:rsidRPr="00D074CD">
              <w:t xml:space="preserve"> </w:t>
            </w:r>
            <w:r>
              <w:t>C</w:t>
            </w:r>
            <w:r w:rsidRPr="00D074CD">
              <w:t>omprehensive</w:t>
            </w:r>
            <w:r>
              <w:t xml:space="preserve"> </w:t>
            </w:r>
            <w:r w:rsidRPr="00D074CD">
              <w:t>exams in mathematics are required. A student who</w:t>
            </w:r>
            <w:r>
              <w:t xml:space="preserve"> </w:t>
            </w:r>
            <w:r w:rsidRPr="00D074CD">
              <w:t>chooses to do a thesis is required to complete 6</w:t>
            </w:r>
            <w:r>
              <w:t xml:space="preserve"> </w:t>
            </w:r>
            <w:r w:rsidRPr="00D074CD">
              <w:t>hours of MATH 599 Thesis Research and Writing and</w:t>
            </w:r>
            <w:r>
              <w:t xml:space="preserve"> </w:t>
            </w:r>
            <w:r w:rsidRPr="00D074CD">
              <w:t>to give an oral defense of the thesis.</w:t>
            </w:r>
          </w:p>
          <w:p w:rsidR="008745B0" w:rsidRPr="00D074CD" w:rsidRDefault="008745B0" w:rsidP="00E44D02">
            <w:pPr>
              <w:autoSpaceDE w:val="0"/>
              <w:autoSpaceDN w:val="0"/>
              <w:adjustRightInd w:val="0"/>
            </w:pPr>
          </w:p>
          <w:p w:rsidR="008745B0" w:rsidRPr="00E44D02" w:rsidRDefault="008745B0" w:rsidP="00E44D02">
            <w:pPr>
              <w:autoSpaceDE w:val="0"/>
              <w:autoSpaceDN w:val="0"/>
              <w:adjustRightInd w:val="0"/>
              <w:rPr>
                <w:bCs/>
              </w:rPr>
            </w:pPr>
            <w:r w:rsidRPr="00E44D02">
              <w:rPr>
                <w:bCs/>
              </w:rPr>
              <w:lastRenderedPageBreak/>
              <w:t>Secondary Education (12-16 hours)</w:t>
            </w:r>
          </w:p>
          <w:p w:rsidR="008745B0" w:rsidRPr="00E44D02" w:rsidRDefault="008745B0" w:rsidP="00E44D02">
            <w:pPr>
              <w:autoSpaceDE w:val="0"/>
              <w:autoSpaceDN w:val="0"/>
              <w:adjustRightInd w:val="0"/>
              <w:rPr>
                <w:bCs/>
              </w:rPr>
            </w:pPr>
            <w:r w:rsidRPr="00E44D02">
              <w:rPr>
                <w:bCs/>
              </w:rPr>
              <w:t>This program is designed to develop Teacher</w:t>
            </w:r>
          </w:p>
          <w:p w:rsidR="008745B0" w:rsidRPr="00E44D02" w:rsidRDefault="008745B0" w:rsidP="00E44D02">
            <w:pPr>
              <w:autoSpaceDE w:val="0"/>
              <w:autoSpaceDN w:val="0"/>
              <w:adjustRightInd w:val="0"/>
              <w:rPr>
                <w:bCs/>
              </w:rPr>
            </w:pPr>
            <w:r w:rsidRPr="00E44D02">
              <w:rPr>
                <w:bCs/>
              </w:rPr>
              <w:t>Leaders who can positively impact student learning in their classrooms and schools.</w:t>
            </w:r>
          </w:p>
          <w:p w:rsidR="008745B0" w:rsidRPr="00E44D02" w:rsidRDefault="008745B0" w:rsidP="00E44D02">
            <w:pPr>
              <w:autoSpaceDE w:val="0"/>
              <w:autoSpaceDN w:val="0"/>
              <w:adjustRightInd w:val="0"/>
              <w:rPr>
                <w:bCs/>
              </w:rPr>
            </w:pPr>
            <w:r w:rsidRPr="00E44D02">
              <w:rPr>
                <w:bCs/>
              </w:rPr>
              <w:t>Courses and experiences include Professional Learning Communities in which students interact with other graduate students from various content areas and grade levels to discuss and work on real world challenges and promising practices they encounter in schools.</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rPr>
            </w:pPr>
            <w:r w:rsidRPr="00E44D02">
              <w:rPr>
                <w:bCs/>
              </w:rPr>
              <w:t xml:space="preserve">An Action Research Project for Teacher Leaders focusing on a classroom, school, or district issue is the capstone for the completion of the Secondary Education portion of the degree. </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rPr>
            </w:pPr>
            <w:r w:rsidRPr="00E44D02">
              <w:rPr>
                <w:bCs/>
              </w:rPr>
              <w:t xml:space="preserve">During the first course in the program, TCHL 500 </w:t>
            </w:r>
            <w:r w:rsidRPr="00E44D02">
              <w:rPr>
                <w:bCs/>
                <w:i/>
                <w:iCs/>
              </w:rPr>
              <w:t xml:space="preserve">Foundations of Teacher Leadership, </w:t>
            </w:r>
            <w:r w:rsidRPr="00E44D02">
              <w:rPr>
                <w:bCs/>
              </w:rPr>
              <w:t xml:space="preserve">students will complete an assessment process that will be used in determining which TCHL core courses they must take (see </w:t>
            </w:r>
            <w:r w:rsidRPr="00E44D02">
              <w:rPr>
                <w:bCs/>
                <w:i/>
                <w:iCs/>
              </w:rPr>
              <w:t xml:space="preserve">Important Note </w:t>
            </w:r>
            <w:r w:rsidRPr="00E44D02">
              <w:rPr>
                <w:bCs/>
              </w:rPr>
              <w:t xml:space="preserve">below). All students must either complete TCHL 540, 544, 548, 550, 554, and 558 or pass proficiency evaluations for these courses. TCHL 500, 530, and 560 are required for all students, and there are no proficiency evaluations that may be substituted for these courses. </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
                <w:bCs/>
              </w:rPr>
            </w:pPr>
            <w:r w:rsidRPr="00E44D02">
              <w:rPr>
                <w:b/>
                <w:bCs/>
              </w:rPr>
              <w:t>Secondary Education Admission Requirements</w:t>
            </w:r>
          </w:p>
          <w:p w:rsidR="008745B0" w:rsidRPr="00E44D02" w:rsidRDefault="008745B0" w:rsidP="00E44D02">
            <w:pPr>
              <w:autoSpaceDE w:val="0"/>
              <w:autoSpaceDN w:val="0"/>
              <w:adjustRightInd w:val="0"/>
              <w:rPr>
                <w:b/>
                <w:bCs/>
                <w:i/>
                <w:iCs/>
              </w:rPr>
            </w:pPr>
            <w:r w:rsidRPr="00E44D02">
              <w:rPr>
                <w:b/>
                <w:bCs/>
                <w:i/>
                <w:iCs/>
              </w:rPr>
              <w:t>(Criteria vary, depending on the student’s</w:t>
            </w:r>
          </w:p>
          <w:p w:rsidR="008745B0" w:rsidRPr="00E44D02" w:rsidRDefault="008745B0" w:rsidP="00BF193E">
            <w:pPr>
              <w:rPr>
                <w:b/>
                <w:bCs/>
              </w:rPr>
            </w:pPr>
            <w:r w:rsidRPr="00E44D02">
              <w:rPr>
                <w:b/>
                <w:bCs/>
                <w:i/>
                <w:iCs/>
              </w:rPr>
              <w:t>undergraduate institution and GPA)</w:t>
            </w:r>
            <w:r w:rsidRPr="00E44D02">
              <w:rPr>
                <w:b/>
                <w:bCs/>
              </w:rPr>
              <w:t>:</w:t>
            </w:r>
          </w:p>
          <w:p w:rsidR="008745B0" w:rsidRPr="00E44D02" w:rsidRDefault="008745B0" w:rsidP="00BF193E">
            <w:pPr>
              <w:rPr>
                <w:b/>
                <w:bCs/>
              </w:rPr>
            </w:pPr>
          </w:p>
          <w:p w:rsidR="008745B0" w:rsidRPr="00E44D02" w:rsidRDefault="008745B0" w:rsidP="008745B0">
            <w:pPr>
              <w:numPr>
                <w:ilvl w:val="0"/>
                <w:numId w:val="19"/>
              </w:numPr>
              <w:autoSpaceDE w:val="0"/>
              <w:autoSpaceDN w:val="0"/>
              <w:adjustRightInd w:val="0"/>
              <w:spacing w:after="0" w:line="240" w:lineRule="auto"/>
              <w:rPr>
                <w:b/>
                <w:bCs/>
                <w:u w:val="single"/>
              </w:rPr>
            </w:pPr>
            <w:r w:rsidRPr="00E44D02">
              <w:rPr>
                <w:b/>
                <w:bCs/>
                <w:u w:val="single"/>
              </w:rPr>
              <w:t>WKU Graduate: Admission</w:t>
            </w:r>
          </w:p>
          <w:p w:rsidR="008745B0" w:rsidRPr="00E44D02" w:rsidRDefault="008745B0" w:rsidP="00E44D02">
            <w:pPr>
              <w:autoSpaceDE w:val="0"/>
              <w:autoSpaceDN w:val="0"/>
              <w:adjustRightInd w:val="0"/>
              <w:rPr>
                <w:b/>
                <w:bCs/>
              </w:rPr>
            </w:pPr>
            <w:r w:rsidRPr="00E44D02">
              <w:rPr>
                <w:b/>
                <w:bCs/>
              </w:rPr>
              <w:lastRenderedPageBreak/>
              <w:t>No qualifying GAP** score will be required for graduates of the WKU B.A. in Mathematics</w:t>
            </w:r>
            <w:r>
              <w:rPr>
                <w:b/>
                <w:bCs/>
              </w:rPr>
              <w:t xml:space="preserve"> </w:t>
            </w:r>
            <w:r w:rsidRPr="00E44D02">
              <w:rPr>
                <w:b/>
                <w:bCs/>
              </w:rPr>
              <w:t>program, as long as they have or are eligible</w:t>
            </w:r>
            <w:r>
              <w:rPr>
                <w:b/>
                <w:bCs/>
              </w:rPr>
              <w:t xml:space="preserve"> </w:t>
            </w:r>
            <w:r w:rsidRPr="00E44D02">
              <w:rPr>
                <w:b/>
                <w:bCs/>
              </w:rPr>
              <w:t>for a teaching certificate for Secondary</w:t>
            </w:r>
            <w:r>
              <w:rPr>
                <w:b/>
                <w:bCs/>
              </w:rPr>
              <w:t xml:space="preserve"> </w:t>
            </w:r>
            <w:r w:rsidRPr="00E44D02">
              <w:rPr>
                <w:b/>
                <w:bCs/>
              </w:rPr>
              <w:t>Mathematics (Grades 8-12). A copy of the certificate or statement of eligibility must be submitted with the application.</w:t>
            </w:r>
          </w:p>
          <w:p w:rsidR="008745B0" w:rsidRPr="00E44D02" w:rsidRDefault="008745B0" w:rsidP="00BF193E">
            <w:pPr>
              <w:rPr>
                <w:b/>
                <w:bCs/>
              </w:rPr>
            </w:pPr>
          </w:p>
          <w:p w:rsidR="008745B0" w:rsidRPr="00E44D02" w:rsidRDefault="008745B0" w:rsidP="008745B0">
            <w:pPr>
              <w:numPr>
                <w:ilvl w:val="0"/>
                <w:numId w:val="19"/>
              </w:numPr>
              <w:spacing w:after="0" w:line="240" w:lineRule="auto"/>
              <w:rPr>
                <w:b/>
                <w:bCs/>
                <w:u w:val="single"/>
              </w:rPr>
            </w:pPr>
            <w:r w:rsidRPr="00E44D02">
              <w:rPr>
                <w:b/>
                <w:bCs/>
                <w:u w:val="single"/>
              </w:rPr>
              <w:t>Graduate of a Kentucky Higher Education</w:t>
            </w:r>
          </w:p>
          <w:p w:rsidR="008745B0" w:rsidRPr="00E44D02" w:rsidRDefault="008745B0" w:rsidP="00E44D02">
            <w:pPr>
              <w:autoSpaceDE w:val="0"/>
              <w:autoSpaceDN w:val="0"/>
              <w:adjustRightInd w:val="0"/>
              <w:rPr>
                <w:b/>
                <w:bCs/>
                <w:u w:val="single"/>
              </w:rPr>
            </w:pPr>
            <w:r w:rsidRPr="00E44D02">
              <w:rPr>
                <w:b/>
                <w:bCs/>
                <w:u w:val="single"/>
              </w:rPr>
              <w:t>Institute other than WKU:</w:t>
            </w:r>
          </w:p>
          <w:p w:rsidR="008745B0" w:rsidRPr="00E44D02" w:rsidRDefault="008745B0" w:rsidP="00E44D02">
            <w:pPr>
              <w:autoSpaceDE w:val="0"/>
              <w:autoSpaceDN w:val="0"/>
              <w:adjustRightInd w:val="0"/>
              <w:rPr>
                <w:b/>
                <w:bCs/>
              </w:rPr>
            </w:pPr>
            <w:r w:rsidRPr="00E44D02">
              <w:rPr>
                <w:b/>
                <w:bCs/>
              </w:rPr>
              <w:t>Applicants with undergraduate degrees from</w:t>
            </w:r>
            <w:r>
              <w:rPr>
                <w:b/>
                <w:bCs/>
              </w:rPr>
              <w:t xml:space="preserve"> </w:t>
            </w:r>
            <w:r w:rsidRPr="00E44D02">
              <w:rPr>
                <w:b/>
                <w:bCs/>
              </w:rPr>
              <w:t>Kentucky higher education accredited</w:t>
            </w:r>
          </w:p>
          <w:p w:rsidR="008745B0" w:rsidRPr="00E44D02" w:rsidRDefault="008745B0" w:rsidP="00E44D02">
            <w:pPr>
              <w:autoSpaceDE w:val="0"/>
              <w:autoSpaceDN w:val="0"/>
              <w:adjustRightInd w:val="0"/>
              <w:rPr>
                <w:b/>
                <w:bCs/>
              </w:rPr>
            </w:pPr>
            <w:r w:rsidRPr="00E44D02">
              <w:rPr>
                <w:b/>
                <w:bCs/>
              </w:rPr>
              <w:t>universities must have a 2.75 GPA for all</w:t>
            </w:r>
          </w:p>
          <w:p w:rsidR="008745B0" w:rsidRPr="00E44D02" w:rsidRDefault="008745B0" w:rsidP="00E44D02">
            <w:pPr>
              <w:autoSpaceDE w:val="0"/>
              <w:autoSpaceDN w:val="0"/>
              <w:adjustRightInd w:val="0"/>
              <w:rPr>
                <w:b/>
                <w:bCs/>
              </w:rPr>
            </w:pPr>
            <w:r w:rsidRPr="00E44D02">
              <w:rPr>
                <w:b/>
                <w:bCs/>
              </w:rPr>
              <w:t>previous undergraduate coursework or a</w:t>
            </w:r>
          </w:p>
          <w:p w:rsidR="008745B0" w:rsidRPr="00E44D02" w:rsidRDefault="008745B0" w:rsidP="00E44D02">
            <w:pPr>
              <w:autoSpaceDE w:val="0"/>
              <w:autoSpaceDN w:val="0"/>
              <w:adjustRightInd w:val="0"/>
              <w:rPr>
                <w:b/>
                <w:bCs/>
              </w:rPr>
            </w:pPr>
            <w:r w:rsidRPr="00E44D02">
              <w:rPr>
                <w:b/>
                <w:bCs/>
              </w:rPr>
              <w:t>qualifying GAP** score and must have or be</w:t>
            </w:r>
            <w:r>
              <w:rPr>
                <w:b/>
                <w:bCs/>
              </w:rPr>
              <w:t xml:space="preserve"> </w:t>
            </w:r>
            <w:r w:rsidRPr="00E44D02">
              <w:rPr>
                <w:b/>
                <w:bCs/>
              </w:rPr>
              <w:t>eligible for a teaching certificate* for</w:t>
            </w:r>
          </w:p>
          <w:p w:rsidR="008745B0" w:rsidRPr="00E44D02" w:rsidRDefault="008745B0" w:rsidP="00E44D02">
            <w:pPr>
              <w:autoSpaceDE w:val="0"/>
              <w:autoSpaceDN w:val="0"/>
              <w:adjustRightInd w:val="0"/>
              <w:rPr>
                <w:b/>
                <w:bCs/>
              </w:rPr>
            </w:pPr>
            <w:r w:rsidRPr="00E44D02">
              <w:rPr>
                <w:b/>
                <w:bCs/>
              </w:rPr>
              <w:t>Secondary Mathematics (Grades 8-12). A copy</w:t>
            </w:r>
            <w:r>
              <w:rPr>
                <w:b/>
                <w:bCs/>
              </w:rPr>
              <w:t xml:space="preserve"> </w:t>
            </w:r>
            <w:r w:rsidRPr="00E44D02">
              <w:rPr>
                <w:b/>
                <w:bCs/>
              </w:rPr>
              <w:t>of the certificate or statement of eligibility must be submitted with the application.</w:t>
            </w:r>
          </w:p>
          <w:p w:rsidR="008745B0" w:rsidRPr="00E44D02" w:rsidRDefault="008745B0" w:rsidP="00E44D02">
            <w:pPr>
              <w:autoSpaceDE w:val="0"/>
              <w:autoSpaceDN w:val="0"/>
              <w:adjustRightInd w:val="0"/>
              <w:rPr>
                <w:b/>
                <w:bCs/>
              </w:rPr>
            </w:pPr>
          </w:p>
          <w:p w:rsidR="008745B0" w:rsidRPr="0056280F" w:rsidRDefault="008745B0" w:rsidP="008745B0">
            <w:pPr>
              <w:numPr>
                <w:ilvl w:val="0"/>
                <w:numId w:val="19"/>
              </w:numPr>
              <w:autoSpaceDE w:val="0"/>
              <w:autoSpaceDN w:val="0"/>
              <w:adjustRightInd w:val="0"/>
              <w:spacing w:after="0" w:line="240" w:lineRule="auto"/>
              <w:rPr>
                <w:b/>
                <w:bCs/>
                <w:u w:val="single"/>
              </w:rPr>
            </w:pPr>
            <w:r w:rsidRPr="0056280F">
              <w:rPr>
                <w:b/>
                <w:bCs/>
                <w:u w:val="single"/>
              </w:rPr>
              <w:t>Graduate of an Out-of-State Institution of Higher Education</w:t>
            </w:r>
          </w:p>
          <w:p w:rsidR="008745B0" w:rsidRPr="00E44D02" w:rsidRDefault="008745B0" w:rsidP="00E44D02">
            <w:pPr>
              <w:autoSpaceDE w:val="0"/>
              <w:autoSpaceDN w:val="0"/>
              <w:adjustRightInd w:val="0"/>
              <w:rPr>
                <w:b/>
                <w:bCs/>
              </w:rPr>
            </w:pPr>
            <w:r w:rsidRPr="00E44D02">
              <w:rPr>
                <w:b/>
                <w:bCs/>
              </w:rPr>
              <w:t>Applicants with undergraduate degrees from</w:t>
            </w:r>
            <w:r>
              <w:rPr>
                <w:b/>
                <w:bCs/>
              </w:rPr>
              <w:t xml:space="preserve"> </w:t>
            </w:r>
            <w:r w:rsidRPr="00E44D02">
              <w:rPr>
                <w:b/>
                <w:bCs/>
              </w:rPr>
              <w:t>all other higher education accredited</w:t>
            </w:r>
          </w:p>
          <w:p w:rsidR="008745B0" w:rsidRPr="00E44D02" w:rsidRDefault="008745B0" w:rsidP="00E44D02">
            <w:pPr>
              <w:autoSpaceDE w:val="0"/>
              <w:autoSpaceDN w:val="0"/>
              <w:adjustRightInd w:val="0"/>
              <w:rPr>
                <w:b/>
                <w:bCs/>
              </w:rPr>
            </w:pPr>
            <w:r w:rsidRPr="00E44D02">
              <w:rPr>
                <w:b/>
                <w:bCs/>
              </w:rPr>
              <w:t>universities must have a 2.75 GPA for all</w:t>
            </w:r>
          </w:p>
          <w:p w:rsidR="008745B0" w:rsidRPr="00E44D02" w:rsidRDefault="008745B0" w:rsidP="00E44D02">
            <w:pPr>
              <w:autoSpaceDE w:val="0"/>
              <w:autoSpaceDN w:val="0"/>
              <w:adjustRightInd w:val="0"/>
              <w:rPr>
                <w:b/>
                <w:bCs/>
              </w:rPr>
            </w:pPr>
            <w:r w:rsidRPr="00E44D02">
              <w:rPr>
                <w:b/>
                <w:bCs/>
              </w:rPr>
              <w:t>previous undergraduate coursework or a</w:t>
            </w:r>
          </w:p>
          <w:p w:rsidR="008745B0" w:rsidRPr="00E44D02" w:rsidRDefault="008745B0" w:rsidP="00E44D02">
            <w:pPr>
              <w:autoSpaceDE w:val="0"/>
              <w:autoSpaceDN w:val="0"/>
              <w:adjustRightInd w:val="0"/>
              <w:rPr>
                <w:b/>
                <w:bCs/>
              </w:rPr>
            </w:pPr>
            <w:r w:rsidRPr="00E44D02">
              <w:rPr>
                <w:b/>
                <w:bCs/>
              </w:rPr>
              <w:t>qualifying GRE/GAP** score and must have or be eligible for a teaching certificate* for</w:t>
            </w:r>
            <w:r>
              <w:rPr>
                <w:b/>
                <w:bCs/>
              </w:rPr>
              <w:t xml:space="preserve"> </w:t>
            </w:r>
            <w:r w:rsidRPr="00E44D02">
              <w:rPr>
                <w:b/>
                <w:bCs/>
              </w:rPr>
              <w:t>Secondary Mathematics (Grades 8-12). A copy</w:t>
            </w:r>
            <w:r>
              <w:rPr>
                <w:b/>
                <w:bCs/>
              </w:rPr>
              <w:t xml:space="preserve"> </w:t>
            </w:r>
            <w:r w:rsidRPr="00E44D02">
              <w:rPr>
                <w:b/>
                <w:bCs/>
              </w:rPr>
              <w:t>of the certificate or statement of eligibility</w:t>
            </w:r>
            <w:r>
              <w:rPr>
                <w:b/>
                <w:bCs/>
              </w:rPr>
              <w:t xml:space="preserve"> </w:t>
            </w:r>
            <w:r w:rsidRPr="00E44D02">
              <w:rPr>
                <w:b/>
                <w:bCs/>
              </w:rPr>
              <w:t>must be submitted with the application.</w:t>
            </w:r>
          </w:p>
          <w:p w:rsidR="008745B0" w:rsidRPr="00E44D02" w:rsidRDefault="008745B0" w:rsidP="00E44D02">
            <w:pPr>
              <w:autoSpaceDE w:val="0"/>
              <w:autoSpaceDN w:val="0"/>
              <w:adjustRightInd w:val="0"/>
              <w:rPr>
                <w:b/>
                <w:bCs/>
              </w:rPr>
            </w:pPr>
          </w:p>
          <w:p w:rsidR="008745B0" w:rsidRPr="00E44D02" w:rsidRDefault="008745B0" w:rsidP="00E44D02">
            <w:pPr>
              <w:autoSpaceDE w:val="0"/>
              <w:autoSpaceDN w:val="0"/>
              <w:adjustRightInd w:val="0"/>
              <w:rPr>
                <w:b/>
                <w:bCs/>
              </w:rPr>
            </w:pPr>
            <w:r w:rsidRPr="00E44D02">
              <w:rPr>
                <w:b/>
                <w:bCs/>
              </w:rPr>
              <w:lastRenderedPageBreak/>
              <w:t>*Kentucky teachers whose certificates have</w:t>
            </w:r>
          </w:p>
          <w:p w:rsidR="008745B0" w:rsidRPr="00E44D02" w:rsidRDefault="008745B0" w:rsidP="00E44D02">
            <w:pPr>
              <w:autoSpaceDE w:val="0"/>
              <w:autoSpaceDN w:val="0"/>
              <w:adjustRightInd w:val="0"/>
              <w:rPr>
                <w:b/>
                <w:bCs/>
              </w:rPr>
            </w:pPr>
            <w:r w:rsidRPr="00E44D02">
              <w:rPr>
                <w:b/>
                <w:bCs/>
              </w:rPr>
              <w:t>expired may be admitted, but they may enroll for only six hours before they must apply to the</w:t>
            </w:r>
            <w:r>
              <w:rPr>
                <w:b/>
                <w:bCs/>
              </w:rPr>
              <w:t xml:space="preserve"> </w:t>
            </w:r>
            <w:r w:rsidRPr="00E44D02">
              <w:rPr>
                <w:b/>
                <w:bCs/>
              </w:rPr>
              <w:t>Kentucky Education Professional Standards</w:t>
            </w:r>
            <w:r>
              <w:rPr>
                <w:b/>
                <w:bCs/>
              </w:rPr>
              <w:t xml:space="preserve"> </w:t>
            </w:r>
            <w:r w:rsidRPr="00E44D02">
              <w:rPr>
                <w:b/>
                <w:bCs/>
              </w:rPr>
              <w:t>Board for re-issued certificates. After completion of six hours, a student admitted with an expired certificate must submit a copy of the re-issued certificate before being allowed to register for any additional courses. Applicants from out-of-state with expired certificates must complete the requirements for their respective states to renew their certificates and submit a copy of the reissued certificate.</w:t>
            </w:r>
          </w:p>
          <w:p w:rsidR="008745B0" w:rsidRPr="00E44D02" w:rsidRDefault="008745B0" w:rsidP="00E44D02">
            <w:pPr>
              <w:autoSpaceDE w:val="0"/>
              <w:autoSpaceDN w:val="0"/>
              <w:adjustRightInd w:val="0"/>
              <w:rPr>
                <w:b/>
                <w:bCs/>
              </w:rPr>
            </w:pPr>
          </w:p>
          <w:p w:rsidR="008745B0" w:rsidRPr="00E44D02" w:rsidRDefault="008745B0" w:rsidP="00E44D02">
            <w:pPr>
              <w:autoSpaceDE w:val="0"/>
              <w:autoSpaceDN w:val="0"/>
              <w:adjustRightInd w:val="0"/>
              <w:rPr>
                <w:b/>
                <w:bCs/>
              </w:rPr>
            </w:pPr>
            <w:r w:rsidRPr="00E44D02">
              <w:rPr>
                <w:b/>
                <w:bCs/>
              </w:rPr>
              <w:t xml:space="preserve">**Qualifying GAP Score: 2200 or higher (GRE score multiplied by the </w:t>
            </w:r>
            <w:r>
              <w:rPr>
                <w:b/>
                <w:bCs/>
              </w:rPr>
              <w:t>u</w:t>
            </w:r>
            <w:r w:rsidRPr="00E44D02">
              <w:rPr>
                <w:b/>
                <w:bCs/>
              </w:rPr>
              <w:t xml:space="preserve">ndergraduate GPA) and a GRE Analytical Writing score of 3.5 or higher </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rPr>
            </w:pPr>
            <w:r w:rsidRPr="00E44D02">
              <w:rPr>
                <w:bCs/>
                <w:i/>
                <w:iCs/>
              </w:rPr>
              <w:t xml:space="preserve">Important Note: </w:t>
            </w:r>
            <w:r w:rsidRPr="00E44D02">
              <w:rPr>
                <w:bCs/>
              </w:rPr>
              <w:t>While enrolled in TCHL 500,</w:t>
            </w:r>
          </w:p>
          <w:p w:rsidR="008745B0" w:rsidRPr="00E44D02" w:rsidRDefault="008745B0" w:rsidP="00E44D02">
            <w:pPr>
              <w:autoSpaceDE w:val="0"/>
              <w:autoSpaceDN w:val="0"/>
              <w:adjustRightInd w:val="0"/>
              <w:rPr>
                <w:bCs/>
              </w:rPr>
            </w:pPr>
            <w:r w:rsidRPr="00E44D02">
              <w:rPr>
                <w:bCs/>
              </w:rPr>
              <w:t>master’s candidates will use several documents, including their KTIP assessments or in-kind examples, dispositions self-surveys, referrals from school personnel, and their respective School Improvement Plan, to develop with their respective program advisors individualized programs of study of 30-34 hours related to Kentucky Teacher Standards and professional goals. Each student’s program of study will include some or all of the TCHL courses, at least one content course specific to their initial teaching certification areas, plus additional education-related or content courses.</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rPr>
            </w:pPr>
            <w:r w:rsidRPr="00E44D02">
              <w:rPr>
                <w:bCs/>
              </w:rPr>
              <w:t>Courses denoted with an asterisk below are required.</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rPr>
            </w:pPr>
            <w:r w:rsidRPr="00E44D02">
              <w:rPr>
                <w:bCs/>
              </w:rPr>
              <w:t>Secondary Education</w:t>
            </w:r>
          </w:p>
          <w:p w:rsidR="008745B0" w:rsidRPr="00E44D02" w:rsidRDefault="008745B0" w:rsidP="00E44D02">
            <w:pPr>
              <w:autoSpaceDE w:val="0"/>
              <w:autoSpaceDN w:val="0"/>
              <w:adjustRightInd w:val="0"/>
              <w:rPr>
                <w:bCs/>
              </w:rPr>
            </w:pPr>
            <w:r w:rsidRPr="00E44D02">
              <w:rPr>
                <w:bCs/>
              </w:rPr>
              <w:t>Students must complete a total of at least 12</w:t>
            </w:r>
          </w:p>
          <w:p w:rsidR="008745B0" w:rsidRPr="00E44D02" w:rsidRDefault="008745B0" w:rsidP="00E44D02">
            <w:pPr>
              <w:autoSpaceDE w:val="0"/>
              <w:autoSpaceDN w:val="0"/>
              <w:adjustRightInd w:val="0"/>
              <w:rPr>
                <w:bCs/>
              </w:rPr>
            </w:pPr>
            <w:r w:rsidRPr="00E44D02">
              <w:rPr>
                <w:bCs/>
              </w:rPr>
              <w:t>hours in education course work, including the</w:t>
            </w:r>
          </w:p>
          <w:p w:rsidR="008745B0" w:rsidRPr="00E44D02" w:rsidRDefault="008745B0" w:rsidP="00E44D02">
            <w:pPr>
              <w:autoSpaceDE w:val="0"/>
              <w:autoSpaceDN w:val="0"/>
              <w:adjustRightInd w:val="0"/>
              <w:rPr>
                <w:bCs/>
              </w:rPr>
            </w:pPr>
            <w:r w:rsidRPr="00E44D02">
              <w:rPr>
                <w:bCs/>
              </w:rPr>
              <w:t>following:</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i/>
                <w:iCs/>
              </w:rPr>
            </w:pPr>
            <w:r w:rsidRPr="00E44D02">
              <w:rPr>
                <w:bCs/>
                <w:i/>
                <w:iCs/>
              </w:rPr>
              <w:t>Professional Education Core—9-16 hours</w:t>
            </w:r>
          </w:p>
          <w:p w:rsidR="008745B0" w:rsidRPr="00E44D02" w:rsidRDefault="008745B0" w:rsidP="00E44D02">
            <w:pPr>
              <w:autoSpaceDE w:val="0"/>
              <w:autoSpaceDN w:val="0"/>
              <w:adjustRightInd w:val="0"/>
              <w:rPr>
                <w:bCs/>
              </w:rPr>
            </w:pPr>
            <w:r w:rsidRPr="00E44D02">
              <w:rPr>
                <w:bCs/>
              </w:rPr>
              <w:t>*TCHL 500 – Foundations of Teacher Leadership (3 hours)</w:t>
            </w:r>
          </w:p>
          <w:p w:rsidR="008745B0" w:rsidRPr="00E44D02" w:rsidRDefault="008745B0" w:rsidP="00E44D02">
            <w:pPr>
              <w:autoSpaceDE w:val="0"/>
              <w:autoSpaceDN w:val="0"/>
              <w:adjustRightInd w:val="0"/>
              <w:rPr>
                <w:bCs/>
              </w:rPr>
            </w:pPr>
            <w:r w:rsidRPr="00E44D02">
              <w:rPr>
                <w:bCs/>
              </w:rPr>
              <w:t>*TCHL 530 – Curriculum Development (3 hours)</w:t>
            </w:r>
          </w:p>
          <w:p w:rsidR="008745B0" w:rsidRPr="00E44D02" w:rsidRDefault="008745B0" w:rsidP="00E44D02">
            <w:pPr>
              <w:autoSpaceDE w:val="0"/>
              <w:autoSpaceDN w:val="0"/>
              <w:adjustRightInd w:val="0"/>
              <w:rPr>
                <w:bCs/>
              </w:rPr>
            </w:pPr>
            <w:r w:rsidRPr="00E44D02">
              <w:rPr>
                <w:bCs/>
              </w:rPr>
              <w:t>TCHL 540 – Classroom Instruction: Instructional Strategies (1 hour)</w:t>
            </w:r>
          </w:p>
          <w:p w:rsidR="008745B0" w:rsidRPr="00E44D02" w:rsidRDefault="008745B0" w:rsidP="00E44D02">
            <w:pPr>
              <w:autoSpaceDE w:val="0"/>
              <w:autoSpaceDN w:val="0"/>
              <w:adjustRightInd w:val="0"/>
              <w:rPr>
                <w:bCs/>
              </w:rPr>
            </w:pPr>
            <w:r w:rsidRPr="00E44D02">
              <w:rPr>
                <w:bCs/>
              </w:rPr>
              <w:t>TCHL 544 – Classroom Instruction: Equitable</w:t>
            </w:r>
          </w:p>
          <w:p w:rsidR="008745B0" w:rsidRPr="00E44D02" w:rsidRDefault="008745B0" w:rsidP="00E44D02">
            <w:pPr>
              <w:autoSpaceDE w:val="0"/>
              <w:autoSpaceDN w:val="0"/>
              <w:adjustRightInd w:val="0"/>
              <w:rPr>
                <w:bCs/>
              </w:rPr>
            </w:pPr>
            <w:r w:rsidRPr="00E44D02">
              <w:rPr>
                <w:bCs/>
              </w:rPr>
              <w:t>School and Community Partnerships (1 hour)</w:t>
            </w:r>
          </w:p>
          <w:p w:rsidR="008745B0" w:rsidRPr="00E44D02" w:rsidRDefault="008745B0" w:rsidP="00E44D02">
            <w:pPr>
              <w:autoSpaceDE w:val="0"/>
              <w:autoSpaceDN w:val="0"/>
              <w:adjustRightInd w:val="0"/>
              <w:rPr>
                <w:bCs/>
              </w:rPr>
            </w:pPr>
            <w:r w:rsidRPr="00E44D02">
              <w:rPr>
                <w:bCs/>
              </w:rPr>
              <w:t>TCHL 548 – Classroom Instruction: Managing the Learning Environment (1 hour)</w:t>
            </w:r>
          </w:p>
          <w:p w:rsidR="008745B0" w:rsidRPr="00E44D02" w:rsidRDefault="008745B0" w:rsidP="00E44D02">
            <w:pPr>
              <w:autoSpaceDE w:val="0"/>
              <w:autoSpaceDN w:val="0"/>
              <w:adjustRightInd w:val="0"/>
              <w:rPr>
                <w:bCs/>
              </w:rPr>
            </w:pPr>
            <w:r w:rsidRPr="00E44D02">
              <w:rPr>
                <w:bCs/>
              </w:rPr>
              <w:t>TCHL 550 – Student Assessment I: Fundamentals of Student Assessment (1 hour)</w:t>
            </w:r>
          </w:p>
          <w:p w:rsidR="008745B0" w:rsidRPr="00E44D02" w:rsidRDefault="008745B0" w:rsidP="00E44D02">
            <w:pPr>
              <w:autoSpaceDE w:val="0"/>
              <w:autoSpaceDN w:val="0"/>
              <w:adjustRightInd w:val="0"/>
              <w:rPr>
                <w:bCs/>
              </w:rPr>
            </w:pPr>
            <w:r w:rsidRPr="00E44D02">
              <w:rPr>
                <w:bCs/>
              </w:rPr>
              <w:t>TCHL 554 – Student Assessment II: Standardized Testing (1 hour)</w:t>
            </w:r>
          </w:p>
          <w:p w:rsidR="008745B0" w:rsidRPr="00E44D02" w:rsidRDefault="008745B0" w:rsidP="00E44D02">
            <w:pPr>
              <w:autoSpaceDE w:val="0"/>
              <w:autoSpaceDN w:val="0"/>
              <w:adjustRightInd w:val="0"/>
              <w:rPr>
                <w:bCs/>
              </w:rPr>
            </w:pPr>
            <w:r w:rsidRPr="00E44D02">
              <w:rPr>
                <w:bCs/>
              </w:rPr>
              <w:t>TCHL 558 – Student Assessment III: Classroom Tests and Instruments (2 hours)</w:t>
            </w:r>
          </w:p>
          <w:p w:rsidR="008745B0" w:rsidRPr="00E44D02" w:rsidRDefault="008745B0" w:rsidP="00E44D02">
            <w:pPr>
              <w:autoSpaceDE w:val="0"/>
              <w:autoSpaceDN w:val="0"/>
              <w:adjustRightInd w:val="0"/>
              <w:rPr>
                <w:bCs/>
              </w:rPr>
            </w:pPr>
            <w:r w:rsidRPr="00E44D02">
              <w:rPr>
                <w:bCs/>
              </w:rPr>
              <w:t>*TCHL 560 – Action Research Capstone for</w:t>
            </w:r>
          </w:p>
          <w:p w:rsidR="008745B0" w:rsidRPr="00E44D02" w:rsidRDefault="008745B0" w:rsidP="00E44D02">
            <w:pPr>
              <w:autoSpaceDE w:val="0"/>
              <w:autoSpaceDN w:val="0"/>
              <w:adjustRightInd w:val="0"/>
              <w:rPr>
                <w:bCs/>
              </w:rPr>
            </w:pPr>
            <w:r w:rsidRPr="00E44D02">
              <w:rPr>
                <w:bCs/>
              </w:rPr>
              <w:t>Teacher Leaders (3 hours)</w:t>
            </w:r>
          </w:p>
          <w:p w:rsidR="008745B0" w:rsidRPr="00E44D02" w:rsidRDefault="008745B0" w:rsidP="00E44D02">
            <w:pPr>
              <w:autoSpaceDE w:val="0"/>
              <w:autoSpaceDN w:val="0"/>
              <w:adjustRightInd w:val="0"/>
              <w:rPr>
                <w:bCs/>
                <w:i/>
                <w:iCs/>
              </w:rPr>
            </w:pPr>
          </w:p>
          <w:p w:rsidR="008745B0" w:rsidRPr="00E44D02" w:rsidRDefault="008745B0" w:rsidP="00E44D02">
            <w:pPr>
              <w:autoSpaceDE w:val="0"/>
              <w:autoSpaceDN w:val="0"/>
              <w:adjustRightInd w:val="0"/>
              <w:rPr>
                <w:bCs/>
                <w:i/>
                <w:iCs/>
              </w:rPr>
            </w:pPr>
            <w:r w:rsidRPr="00E44D02">
              <w:rPr>
                <w:bCs/>
                <w:i/>
                <w:iCs/>
              </w:rPr>
              <w:t>Education Electives—0-3 hours</w:t>
            </w:r>
          </w:p>
          <w:p w:rsidR="008745B0" w:rsidRPr="00E44D02" w:rsidRDefault="008745B0" w:rsidP="00E44D02">
            <w:pPr>
              <w:autoSpaceDE w:val="0"/>
              <w:autoSpaceDN w:val="0"/>
              <w:adjustRightInd w:val="0"/>
              <w:rPr>
                <w:bCs/>
              </w:rPr>
            </w:pPr>
            <w:r w:rsidRPr="00E44D02">
              <w:rPr>
                <w:bCs/>
              </w:rPr>
              <w:t>Students who successfully complete the</w:t>
            </w:r>
          </w:p>
          <w:p w:rsidR="008745B0" w:rsidRPr="00E44D02" w:rsidRDefault="008745B0" w:rsidP="00E44D02">
            <w:pPr>
              <w:autoSpaceDE w:val="0"/>
              <w:autoSpaceDN w:val="0"/>
              <w:adjustRightInd w:val="0"/>
              <w:rPr>
                <w:bCs/>
              </w:rPr>
            </w:pPr>
            <w:r w:rsidRPr="00E44D02">
              <w:rPr>
                <w:bCs/>
              </w:rPr>
              <w:t xml:space="preserve">proficiency examinations for TCHL 540, TCHL 544, </w:t>
            </w:r>
            <w:r w:rsidRPr="00E44D02">
              <w:rPr>
                <w:bCs/>
              </w:rPr>
              <w:lastRenderedPageBreak/>
              <w:t xml:space="preserve">TCHL 548, TCHL 550, TCHL 554, and/or TCHL 558 may substitute another education course with advisor approval. TCHL 520 </w:t>
            </w:r>
            <w:r w:rsidRPr="00E44D02">
              <w:rPr>
                <w:bCs/>
                <w:i/>
                <w:iCs/>
              </w:rPr>
              <w:t xml:space="preserve">Principles of Action Research for Teacher Leaders </w:t>
            </w:r>
            <w:r w:rsidRPr="00E44D02">
              <w:rPr>
                <w:bCs/>
              </w:rPr>
              <w:t>is strongly recommended.</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rPr>
            </w:pPr>
            <w:r w:rsidRPr="00E44D02">
              <w:rPr>
                <w:bCs/>
              </w:rPr>
              <w:t>Secondary Education Mid-Point Assessment</w:t>
            </w:r>
          </w:p>
          <w:p w:rsidR="008745B0" w:rsidRPr="00E44D02" w:rsidRDefault="008745B0" w:rsidP="00E44D02">
            <w:pPr>
              <w:autoSpaceDE w:val="0"/>
              <w:autoSpaceDN w:val="0"/>
              <w:adjustRightInd w:val="0"/>
              <w:rPr>
                <w:bCs/>
              </w:rPr>
            </w:pPr>
            <w:r w:rsidRPr="00E44D02">
              <w:rPr>
                <w:bCs/>
              </w:rPr>
              <w:t>Requirements:</w:t>
            </w:r>
          </w:p>
          <w:p w:rsidR="008745B0" w:rsidRPr="00E44D02" w:rsidRDefault="008745B0" w:rsidP="00E44D02">
            <w:pPr>
              <w:autoSpaceDE w:val="0"/>
              <w:autoSpaceDN w:val="0"/>
              <w:adjustRightInd w:val="0"/>
              <w:rPr>
                <w:bCs/>
              </w:rPr>
            </w:pPr>
            <w:r w:rsidRPr="00E44D02">
              <w:rPr>
                <w:bCs/>
              </w:rPr>
              <w:t xml:space="preserve">To ensure that all master’s candidates are proficient on Advanced Level Kentucky Teacher Standards, all </w:t>
            </w:r>
            <w:r w:rsidRPr="00E44D02">
              <w:rPr>
                <w:bCs/>
                <w:i/>
                <w:iCs/>
              </w:rPr>
              <w:t xml:space="preserve">Critical Performances </w:t>
            </w:r>
            <w:r w:rsidRPr="00E44D02">
              <w:rPr>
                <w:bCs/>
              </w:rPr>
              <w:t xml:space="preserve">associated with the above TCHL courses must be completed, </w:t>
            </w:r>
            <w:r w:rsidRPr="00E44D02">
              <w:rPr>
                <w:bCs/>
                <w:i/>
                <w:iCs/>
              </w:rPr>
              <w:t xml:space="preserve">even if a candidate’s program of studies does not include the courses. </w:t>
            </w:r>
            <w:r w:rsidRPr="00E44D02">
              <w:rPr>
                <w:bCs/>
              </w:rPr>
              <w:t xml:space="preserve">Except for TCHL 560, which should be taken toward the end of their program, candidates may only complete 6 hours in their Specialization Component before they have taken all TCHL courses and/or uploaded all Critical Performances and have achieved an average score of 3.0 on all performances and an average score of 3 on dispositions. Additional course work may be required based on the assessment results. </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rPr>
            </w:pPr>
            <w:r w:rsidRPr="00E44D02">
              <w:rPr>
                <w:bCs/>
              </w:rPr>
              <w:t>Secondary Education Completion Requirements:</w:t>
            </w:r>
          </w:p>
          <w:p w:rsidR="008745B0" w:rsidRPr="00E44D02" w:rsidRDefault="008745B0" w:rsidP="00E44D02">
            <w:pPr>
              <w:autoSpaceDE w:val="0"/>
              <w:autoSpaceDN w:val="0"/>
              <w:adjustRightInd w:val="0"/>
              <w:rPr>
                <w:bCs/>
              </w:rPr>
            </w:pPr>
            <w:r w:rsidRPr="00D074CD">
              <w:t xml:space="preserve">1. </w:t>
            </w:r>
            <w:r w:rsidRPr="00E44D02">
              <w:rPr>
                <w:bCs/>
              </w:rPr>
              <w:t>Successfully complete TCHL 560 (Course grade of C or higher).</w:t>
            </w:r>
          </w:p>
          <w:p w:rsidR="008745B0" w:rsidRPr="00E44D02" w:rsidRDefault="008745B0" w:rsidP="00E44D02">
            <w:pPr>
              <w:autoSpaceDE w:val="0"/>
              <w:autoSpaceDN w:val="0"/>
              <w:adjustRightInd w:val="0"/>
              <w:rPr>
                <w:bCs/>
              </w:rPr>
            </w:pPr>
            <w:r w:rsidRPr="00D074CD">
              <w:t xml:space="preserve">2. </w:t>
            </w:r>
            <w:r w:rsidRPr="00E44D02">
              <w:rPr>
                <w:bCs/>
              </w:rPr>
              <w:t>Give acceptable presentation of action research in approved venue.</w:t>
            </w:r>
          </w:p>
          <w:p w:rsidR="008745B0" w:rsidRPr="00E44D02" w:rsidRDefault="008745B0" w:rsidP="00E44D02">
            <w:pPr>
              <w:autoSpaceDE w:val="0"/>
              <w:autoSpaceDN w:val="0"/>
              <w:adjustRightInd w:val="0"/>
              <w:rPr>
                <w:bCs/>
              </w:rPr>
            </w:pPr>
            <w:r w:rsidRPr="00D074CD">
              <w:t xml:space="preserve">3. </w:t>
            </w:r>
            <w:r w:rsidRPr="00E44D02">
              <w:rPr>
                <w:bCs/>
              </w:rPr>
              <w:t xml:space="preserve">Achieve a minimum 3.0 GPA overall and in secondary education course work. </w:t>
            </w:r>
          </w:p>
          <w:p w:rsidR="008745B0" w:rsidRPr="00E44D02" w:rsidRDefault="008745B0" w:rsidP="00E44D02">
            <w:pPr>
              <w:autoSpaceDE w:val="0"/>
              <w:autoSpaceDN w:val="0"/>
              <w:adjustRightInd w:val="0"/>
              <w:rPr>
                <w:bCs/>
              </w:rPr>
            </w:pPr>
          </w:p>
          <w:p w:rsidR="008745B0" w:rsidRPr="00BF193E" w:rsidRDefault="008745B0" w:rsidP="00E44D02">
            <w:pPr>
              <w:autoSpaceDE w:val="0"/>
              <w:autoSpaceDN w:val="0"/>
              <w:adjustRightInd w:val="0"/>
              <w:jc w:val="center"/>
            </w:pPr>
            <w:r w:rsidRPr="00E44D02">
              <w:rPr>
                <w:bCs/>
              </w:rPr>
              <w:t>Total program hours for the MA in Mathematics is 30-34 hours.</w:t>
            </w:r>
          </w:p>
        </w:tc>
        <w:tc>
          <w:tcPr>
            <w:tcW w:w="4788" w:type="dxa"/>
          </w:tcPr>
          <w:p w:rsidR="008745B0" w:rsidRPr="00BF193E" w:rsidRDefault="008745B0" w:rsidP="00E44D02">
            <w:pPr>
              <w:autoSpaceDE w:val="0"/>
              <w:autoSpaceDN w:val="0"/>
              <w:adjustRightInd w:val="0"/>
            </w:pPr>
            <w:r w:rsidRPr="00BF193E">
              <w:lastRenderedPageBreak/>
              <w:t>This program is intended for students who are</w:t>
            </w:r>
          </w:p>
          <w:p w:rsidR="008745B0" w:rsidRPr="00E44D02" w:rsidRDefault="008745B0" w:rsidP="00E44D02">
            <w:pPr>
              <w:autoSpaceDE w:val="0"/>
              <w:autoSpaceDN w:val="0"/>
              <w:adjustRightInd w:val="0"/>
              <w:rPr>
                <w:bCs/>
              </w:rPr>
            </w:pPr>
            <w:r w:rsidRPr="00BF193E">
              <w:t xml:space="preserve">secondary teachers in Kentucky who already hold teacher certification and are seeking rank change through attainment of a Master’s degree, </w:t>
            </w:r>
            <w:r w:rsidRPr="00E44D02">
              <w:rPr>
                <w:bCs/>
              </w:rPr>
              <w:t>This degree does not give a student initial teacher certification, nor is it intended to prepare a student for doctoral studies in mathematics.</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rPr>
            </w:pPr>
            <w:r w:rsidRPr="00E44D02">
              <w:rPr>
                <w:bCs/>
              </w:rPr>
              <w:t>Admission Requirements:</w:t>
            </w:r>
          </w:p>
          <w:p w:rsidR="008745B0" w:rsidRDefault="008745B0" w:rsidP="00FB20F4">
            <w:pPr>
              <w:autoSpaceDE w:val="0"/>
              <w:autoSpaceDN w:val="0"/>
              <w:adjustRightInd w:val="0"/>
            </w:pPr>
            <w:r w:rsidRPr="00BF193E">
              <w:t>Either (1) a bachelor’s degree in mathematics or (2)</w:t>
            </w:r>
            <w:r>
              <w:t xml:space="preserve"> </w:t>
            </w:r>
            <w:r w:rsidRPr="00BF193E">
              <w:t>completion of the following undergraduate courses:</w:t>
            </w:r>
            <w:r>
              <w:t xml:space="preserve"> </w:t>
            </w:r>
            <w:r w:rsidRPr="00BF193E">
              <w:t>(a) a calculus sequence through multivariable</w:t>
            </w:r>
            <w:r>
              <w:t xml:space="preserve"> </w:t>
            </w:r>
            <w:r w:rsidRPr="00BF193E">
              <w:t>calculus, (b) linear algebra, (c) discrete mathematics,</w:t>
            </w:r>
            <w:r>
              <w:t xml:space="preserve"> </w:t>
            </w:r>
            <w:r w:rsidRPr="00BF193E">
              <w:t>(d) probability or calculus-based statistics, (e)</w:t>
            </w:r>
            <w:r>
              <w:t xml:space="preserve"> </w:t>
            </w:r>
            <w:r w:rsidRPr="00BF193E">
              <w:t xml:space="preserve">abstract algebra, and (f) </w:t>
            </w:r>
            <w:r w:rsidRPr="00BF193E">
              <w:lastRenderedPageBreak/>
              <w:t>geometry. Applicants without</w:t>
            </w:r>
            <w:r>
              <w:t xml:space="preserve"> </w:t>
            </w:r>
            <w:r w:rsidRPr="00BF193E">
              <w:t>a bachelor’s degree in mathematics may be admitted</w:t>
            </w:r>
            <w:r>
              <w:t xml:space="preserve"> </w:t>
            </w:r>
            <w:r w:rsidRPr="00BF193E">
              <w:t>with at most one deficiency in the undergraduate</w:t>
            </w:r>
            <w:r>
              <w:t xml:space="preserve"> </w:t>
            </w:r>
            <w:r w:rsidRPr="00BF193E">
              <w:t xml:space="preserve">courses listed above. </w:t>
            </w:r>
          </w:p>
          <w:p w:rsidR="008745B0" w:rsidRDefault="008745B0" w:rsidP="00FB20F4">
            <w:pPr>
              <w:autoSpaceDE w:val="0"/>
              <w:autoSpaceDN w:val="0"/>
              <w:adjustRightInd w:val="0"/>
              <w:rPr>
                <w:b/>
                <w:color w:val="000000"/>
              </w:rPr>
            </w:pPr>
            <w:r w:rsidRPr="00FB20F4">
              <w:rPr>
                <w:b/>
                <w:bCs/>
              </w:rPr>
              <w:t>Applicants must have o</w:t>
            </w:r>
            <w:r w:rsidRPr="002D4527">
              <w:rPr>
                <w:b/>
                <w:color w:val="000000"/>
              </w:rPr>
              <w:t xml:space="preserve">ne of the following: </w:t>
            </w:r>
          </w:p>
          <w:p w:rsidR="008745B0" w:rsidRDefault="008745B0" w:rsidP="00FB20F4">
            <w:pPr>
              <w:autoSpaceDE w:val="0"/>
              <w:autoSpaceDN w:val="0"/>
              <w:adjustRightInd w:val="0"/>
              <w:rPr>
                <w:b/>
                <w:bCs/>
                <w:sz w:val="21"/>
                <w:szCs w:val="21"/>
              </w:rPr>
            </w:pPr>
            <w:r>
              <w:rPr>
                <w:b/>
                <w:bCs/>
                <w:sz w:val="21"/>
                <w:szCs w:val="21"/>
              </w:rPr>
              <w:t xml:space="preserve">(a) A GAP score of 600. </w:t>
            </w:r>
            <w:r>
              <w:rPr>
                <w:b/>
                <w:bCs/>
                <w:sz w:val="21"/>
                <w:szCs w:val="21"/>
              </w:rPr>
              <w:br/>
              <w:t>(GAP = GRE score (verbal+ quantitative only) + 100* GPA)</w:t>
            </w:r>
            <w:r>
              <w:rPr>
                <w:b/>
                <w:bCs/>
                <w:sz w:val="21"/>
                <w:szCs w:val="21"/>
              </w:rPr>
              <w:br/>
              <w:t>(b) A GRE score of at least 300</w:t>
            </w:r>
            <w:r>
              <w:rPr>
                <w:b/>
                <w:bCs/>
                <w:sz w:val="21"/>
                <w:szCs w:val="21"/>
              </w:rPr>
              <w:br/>
              <w:t xml:space="preserve">Note that for the above two options WKU requires a minimum score of 139 for both the verbal and the quantitative parts on the GRE. </w:t>
            </w:r>
            <w:r>
              <w:rPr>
                <w:b/>
                <w:bCs/>
                <w:sz w:val="21"/>
                <w:szCs w:val="21"/>
              </w:rPr>
              <w:br/>
              <w:t>(c) For students that graduate from WKU with a mathematics major, a GPA of at least 3.3 in their mathematics major.</w:t>
            </w:r>
          </w:p>
          <w:p w:rsidR="008745B0" w:rsidRDefault="008745B0" w:rsidP="00FB20F4">
            <w:pPr>
              <w:autoSpaceDE w:val="0"/>
              <w:autoSpaceDN w:val="0"/>
              <w:adjustRightInd w:val="0"/>
              <w:rPr>
                <w:b/>
                <w:bCs/>
              </w:rPr>
            </w:pPr>
          </w:p>
          <w:p w:rsidR="008745B0" w:rsidRPr="00E44D02" w:rsidRDefault="008745B0" w:rsidP="00FB20F4">
            <w:pPr>
              <w:autoSpaceDE w:val="0"/>
              <w:autoSpaceDN w:val="0"/>
              <w:adjustRightInd w:val="0"/>
              <w:rPr>
                <w:b/>
                <w:bCs/>
              </w:rPr>
            </w:pPr>
            <w:r>
              <w:rPr>
                <w:b/>
                <w:bCs/>
              </w:rPr>
              <w:t xml:space="preserve">Applicants </w:t>
            </w:r>
            <w:r w:rsidRPr="00E44D02">
              <w:rPr>
                <w:b/>
                <w:bCs/>
              </w:rPr>
              <w:t xml:space="preserve">must </w:t>
            </w:r>
            <w:r>
              <w:rPr>
                <w:b/>
                <w:bCs/>
              </w:rPr>
              <w:t xml:space="preserve">also </w:t>
            </w:r>
            <w:r w:rsidRPr="00E44D02">
              <w:rPr>
                <w:b/>
                <w:bCs/>
              </w:rPr>
              <w:t>have or be</w:t>
            </w:r>
            <w:r>
              <w:rPr>
                <w:b/>
                <w:bCs/>
              </w:rPr>
              <w:t xml:space="preserve"> </w:t>
            </w:r>
            <w:r w:rsidRPr="00E44D02">
              <w:rPr>
                <w:b/>
                <w:bCs/>
              </w:rPr>
              <w:t>eligible for a teaching certificate* for</w:t>
            </w:r>
            <w:r>
              <w:rPr>
                <w:b/>
                <w:bCs/>
              </w:rPr>
              <w:t xml:space="preserve"> </w:t>
            </w:r>
            <w:r w:rsidRPr="00E44D02">
              <w:rPr>
                <w:b/>
                <w:bCs/>
              </w:rPr>
              <w:t>Secondary Mathematics (Grades 8-12). A copy</w:t>
            </w:r>
          </w:p>
          <w:p w:rsidR="008745B0" w:rsidRPr="00E44D02" w:rsidRDefault="008745B0" w:rsidP="00FB20F4">
            <w:pPr>
              <w:autoSpaceDE w:val="0"/>
              <w:autoSpaceDN w:val="0"/>
              <w:adjustRightInd w:val="0"/>
              <w:rPr>
                <w:b/>
                <w:bCs/>
              </w:rPr>
            </w:pPr>
            <w:r w:rsidRPr="00E44D02">
              <w:rPr>
                <w:b/>
                <w:bCs/>
              </w:rPr>
              <w:t>of the certificate or statement of eligibility must be submitted with the application.</w:t>
            </w:r>
          </w:p>
          <w:p w:rsidR="008745B0" w:rsidRDefault="008745B0" w:rsidP="00FB20F4">
            <w:pPr>
              <w:autoSpaceDE w:val="0"/>
              <w:autoSpaceDN w:val="0"/>
              <w:adjustRightInd w:val="0"/>
              <w:rPr>
                <w:b/>
                <w:bCs/>
              </w:rPr>
            </w:pPr>
          </w:p>
          <w:p w:rsidR="008745B0" w:rsidRPr="00E44D02" w:rsidRDefault="008745B0" w:rsidP="00FB20F4">
            <w:pPr>
              <w:autoSpaceDE w:val="0"/>
              <w:autoSpaceDN w:val="0"/>
              <w:adjustRightInd w:val="0"/>
              <w:rPr>
                <w:b/>
                <w:bCs/>
              </w:rPr>
            </w:pPr>
            <w:r w:rsidRPr="00E44D02">
              <w:rPr>
                <w:b/>
                <w:bCs/>
              </w:rPr>
              <w:t>*Kentucky teachers whose certificates have</w:t>
            </w:r>
          </w:p>
          <w:p w:rsidR="008745B0" w:rsidRPr="00E44D02" w:rsidRDefault="008745B0" w:rsidP="00FB20F4">
            <w:pPr>
              <w:autoSpaceDE w:val="0"/>
              <w:autoSpaceDN w:val="0"/>
              <w:adjustRightInd w:val="0"/>
              <w:rPr>
                <w:b/>
                <w:bCs/>
              </w:rPr>
            </w:pPr>
            <w:r w:rsidRPr="00E44D02">
              <w:rPr>
                <w:b/>
                <w:bCs/>
              </w:rPr>
              <w:t>expired may be admitted</w:t>
            </w:r>
            <w:r>
              <w:rPr>
                <w:b/>
                <w:bCs/>
              </w:rPr>
              <w:t xml:space="preserve"> into the program</w:t>
            </w:r>
            <w:r w:rsidRPr="00E44D02">
              <w:rPr>
                <w:b/>
                <w:bCs/>
              </w:rPr>
              <w:t xml:space="preserve">, but they may enroll </w:t>
            </w:r>
            <w:r>
              <w:rPr>
                <w:b/>
                <w:bCs/>
              </w:rPr>
              <w:t xml:space="preserve">in no more than </w:t>
            </w:r>
            <w:r w:rsidRPr="00E44D02">
              <w:rPr>
                <w:b/>
                <w:bCs/>
              </w:rPr>
              <w:t>six hours before they must apply to the</w:t>
            </w:r>
            <w:r>
              <w:rPr>
                <w:b/>
                <w:bCs/>
              </w:rPr>
              <w:t xml:space="preserve"> </w:t>
            </w:r>
            <w:r w:rsidRPr="00E44D02">
              <w:rPr>
                <w:b/>
                <w:bCs/>
              </w:rPr>
              <w:t>Kentucky Education Professional Standards</w:t>
            </w:r>
            <w:r>
              <w:rPr>
                <w:b/>
                <w:bCs/>
              </w:rPr>
              <w:t xml:space="preserve"> </w:t>
            </w:r>
            <w:r w:rsidRPr="00E44D02">
              <w:rPr>
                <w:b/>
                <w:bCs/>
              </w:rPr>
              <w:t>Board for re-issued certificates. After completion of six hours, a student admitted with an expired certificate must submit a copy of the re-issued certificate before being allowed to register for any additional courses. Applicants from out-of-state with expired certificates must complete the requirements for their respective states to renew their certificates and submit a copy of the reissued certificate.</w:t>
            </w:r>
          </w:p>
          <w:p w:rsidR="008745B0" w:rsidRPr="00E44D02" w:rsidRDefault="008745B0" w:rsidP="00E44D02">
            <w:pPr>
              <w:autoSpaceDE w:val="0"/>
              <w:autoSpaceDN w:val="0"/>
              <w:adjustRightInd w:val="0"/>
              <w:rPr>
                <w:bCs/>
              </w:rPr>
            </w:pPr>
          </w:p>
          <w:p w:rsidR="008745B0" w:rsidRPr="0056280F" w:rsidRDefault="008745B0" w:rsidP="00E44D02">
            <w:pPr>
              <w:autoSpaceDE w:val="0"/>
              <w:autoSpaceDN w:val="0"/>
              <w:adjustRightInd w:val="0"/>
            </w:pPr>
            <w:r w:rsidRPr="0056280F">
              <w:t>Mathematics --18 hours</w:t>
            </w:r>
          </w:p>
          <w:p w:rsidR="008745B0" w:rsidRPr="0056280F" w:rsidRDefault="008745B0" w:rsidP="00E44D02">
            <w:pPr>
              <w:autoSpaceDE w:val="0"/>
              <w:autoSpaceDN w:val="0"/>
              <w:adjustRightInd w:val="0"/>
            </w:pPr>
            <w:r w:rsidRPr="0056280F">
              <w:t>The following courses are required:</w:t>
            </w:r>
          </w:p>
          <w:p w:rsidR="008745B0" w:rsidRPr="0056280F" w:rsidRDefault="008745B0" w:rsidP="00E44D02">
            <w:pPr>
              <w:autoSpaceDE w:val="0"/>
              <w:autoSpaceDN w:val="0"/>
              <w:adjustRightInd w:val="0"/>
              <w:rPr>
                <w:i/>
                <w:iCs/>
              </w:rPr>
            </w:pPr>
            <w:r w:rsidRPr="0056280F">
              <w:rPr>
                <w:i/>
                <w:iCs/>
              </w:rPr>
              <w:t>Core Mathematics Courses:</w:t>
            </w:r>
          </w:p>
          <w:p w:rsidR="008745B0" w:rsidRPr="0056280F" w:rsidRDefault="008745B0" w:rsidP="00E44D02">
            <w:pPr>
              <w:autoSpaceDE w:val="0"/>
              <w:autoSpaceDN w:val="0"/>
              <w:adjustRightInd w:val="0"/>
            </w:pPr>
            <w:r w:rsidRPr="0056280F">
              <w:t>MATH 501 Introduction to Probability and Statistics I</w:t>
            </w:r>
          </w:p>
          <w:p w:rsidR="008745B0" w:rsidRDefault="008745B0" w:rsidP="00E44D02">
            <w:pPr>
              <w:autoSpaceDE w:val="0"/>
              <w:autoSpaceDN w:val="0"/>
              <w:adjustRightInd w:val="0"/>
            </w:pPr>
            <w:r w:rsidRPr="0056280F">
              <w:t xml:space="preserve">MATH 503 Introduction to Analysis </w:t>
            </w:r>
          </w:p>
          <w:p w:rsidR="008745B0" w:rsidRPr="0056280F" w:rsidRDefault="008745B0" w:rsidP="00E44D02">
            <w:pPr>
              <w:autoSpaceDE w:val="0"/>
              <w:autoSpaceDN w:val="0"/>
              <w:adjustRightInd w:val="0"/>
              <w:rPr>
                <w:b/>
              </w:rPr>
            </w:pPr>
            <w:r w:rsidRPr="0056280F">
              <w:rPr>
                <w:b/>
              </w:rPr>
              <w:t xml:space="preserve">MATH 511 </w:t>
            </w:r>
            <w:r>
              <w:rPr>
                <w:b/>
              </w:rPr>
              <w:t xml:space="preserve">Algebra from an Advanced Perspective </w:t>
            </w:r>
          </w:p>
          <w:p w:rsidR="008745B0" w:rsidRPr="0056280F" w:rsidRDefault="008745B0" w:rsidP="00E44D02">
            <w:pPr>
              <w:autoSpaceDE w:val="0"/>
              <w:autoSpaceDN w:val="0"/>
              <w:adjustRightInd w:val="0"/>
            </w:pPr>
            <w:r w:rsidRPr="0056280F">
              <w:rPr>
                <w:b/>
              </w:rPr>
              <w:t xml:space="preserve">MATH 512 </w:t>
            </w:r>
            <w:r>
              <w:rPr>
                <w:b/>
              </w:rPr>
              <w:t xml:space="preserve">Geometry </w:t>
            </w:r>
            <w:r w:rsidRPr="0056280F">
              <w:rPr>
                <w:b/>
              </w:rPr>
              <w:t xml:space="preserve">from an Advanced Perspective </w:t>
            </w:r>
            <w:r>
              <w:rPr>
                <w:b/>
              </w:rPr>
              <w:t xml:space="preserve"> </w:t>
            </w:r>
          </w:p>
          <w:p w:rsidR="008745B0" w:rsidRPr="00BF193E" w:rsidRDefault="008745B0" w:rsidP="00E44D02">
            <w:pPr>
              <w:autoSpaceDE w:val="0"/>
              <w:autoSpaceDN w:val="0"/>
              <w:adjustRightInd w:val="0"/>
            </w:pPr>
          </w:p>
          <w:p w:rsidR="008745B0" w:rsidRPr="00E44D02" w:rsidRDefault="008745B0" w:rsidP="008F5AD4">
            <w:pPr>
              <w:rPr>
                <w:i/>
                <w:iCs/>
              </w:rPr>
            </w:pPr>
            <w:r w:rsidRPr="00E44D02">
              <w:rPr>
                <w:i/>
                <w:iCs/>
              </w:rPr>
              <w:t>Elective Mathematics Courses (6 hours required):</w:t>
            </w:r>
          </w:p>
          <w:p w:rsidR="008745B0" w:rsidRPr="00D074CD" w:rsidRDefault="008745B0" w:rsidP="00E44D02">
            <w:pPr>
              <w:autoSpaceDE w:val="0"/>
              <w:autoSpaceDN w:val="0"/>
              <w:adjustRightInd w:val="0"/>
            </w:pPr>
            <w:r w:rsidRPr="00D074CD">
              <w:t>MATH</w:t>
            </w:r>
            <w:r>
              <w:t xml:space="preserve"> </w:t>
            </w:r>
            <w:r w:rsidRPr="00FB20F4">
              <w:t xml:space="preserve">405G, 406G, 409G, 415G, 417G, 421G, 423G, 431G, 432G, 435G, 439G, 450G, 470G, 475G, </w:t>
            </w:r>
            <w:r w:rsidRPr="00D074CD">
              <w:t xml:space="preserve">500, 504, 509, </w:t>
            </w:r>
            <w:r w:rsidRPr="00E44D02">
              <w:rPr>
                <w:bCs/>
              </w:rPr>
              <w:t xml:space="preserve">510, </w:t>
            </w:r>
            <w:r w:rsidRPr="006831E2">
              <w:rPr>
                <w:b/>
              </w:rPr>
              <w:t>514</w:t>
            </w:r>
            <w:r>
              <w:t xml:space="preserve">, </w:t>
            </w:r>
            <w:r w:rsidRPr="00D074CD">
              <w:t xml:space="preserve">517, 523, </w:t>
            </w:r>
            <w:r w:rsidRPr="00E44D02">
              <w:rPr>
                <w:bCs/>
              </w:rPr>
              <w:t>529</w:t>
            </w:r>
            <w:r w:rsidRPr="00D074CD">
              <w:t>, 531,</w:t>
            </w:r>
            <w:r>
              <w:t xml:space="preserve"> </w:t>
            </w:r>
            <w:r w:rsidRPr="00D074CD">
              <w:t>532, 535, 536, 539, 540, 541, 542, 550, 560, 570,</w:t>
            </w:r>
            <w:r>
              <w:t xml:space="preserve"> </w:t>
            </w:r>
            <w:r w:rsidRPr="00D074CD">
              <w:t>590, 599, STAT 549.</w:t>
            </w:r>
          </w:p>
          <w:p w:rsidR="008745B0" w:rsidRDefault="008745B0" w:rsidP="00E44D02">
            <w:pPr>
              <w:autoSpaceDE w:val="0"/>
              <w:autoSpaceDN w:val="0"/>
              <w:adjustRightInd w:val="0"/>
            </w:pPr>
          </w:p>
          <w:p w:rsidR="008745B0" w:rsidRDefault="008745B0" w:rsidP="00E44D02">
            <w:pPr>
              <w:autoSpaceDE w:val="0"/>
              <w:autoSpaceDN w:val="0"/>
              <w:adjustRightInd w:val="0"/>
            </w:pPr>
            <w:r w:rsidRPr="00FB20F4">
              <w:t>A maximum of 9 hours at the 400G level may be included in the entire program.</w:t>
            </w:r>
            <w:r w:rsidRPr="00D074CD">
              <w:t xml:space="preserve"> </w:t>
            </w:r>
            <w:r>
              <w:t>C</w:t>
            </w:r>
            <w:r w:rsidRPr="00D074CD">
              <w:t>omprehensive</w:t>
            </w:r>
            <w:r>
              <w:t xml:space="preserve"> </w:t>
            </w:r>
            <w:r w:rsidRPr="00D074CD">
              <w:t>exams in mathematics are required. A student who</w:t>
            </w:r>
            <w:r>
              <w:t xml:space="preserve"> </w:t>
            </w:r>
            <w:r w:rsidRPr="00D074CD">
              <w:t>chooses to do a thesis is required to complete 6</w:t>
            </w:r>
            <w:r>
              <w:t xml:space="preserve"> </w:t>
            </w:r>
            <w:r w:rsidRPr="00D074CD">
              <w:t>hours of MATH 599 Thesis Research and Writing and</w:t>
            </w:r>
            <w:r>
              <w:t xml:space="preserve"> </w:t>
            </w:r>
            <w:r w:rsidRPr="00D074CD">
              <w:t>to give an oral defense of the thesis.</w:t>
            </w:r>
          </w:p>
          <w:p w:rsidR="008745B0" w:rsidRPr="00D074CD" w:rsidRDefault="008745B0" w:rsidP="00E44D02">
            <w:pPr>
              <w:autoSpaceDE w:val="0"/>
              <w:autoSpaceDN w:val="0"/>
              <w:adjustRightInd w:val="0"/>
            </w:pPr>
          </w:p>
          <w:p w:rsidR="008745B0" w:rsidRPr="00E44D02" w:rsidRDefault="008745B0" w:rsidP="00E44D02">
            <w:pPr>
              <w:autoSpaceDE w:val="0"/>
              <w:autoSpaceDN w:val="0"/>
              <w:adjustRightInd w:val="0"/>
              <w:rPr>
                <w:bCs/>
              </w:rPr>
            </w:pPr>
            <w:r w:rsidRPr="00E44D02">
              <w:rPr>
                <w:bCs/>
              </w:rPr>
              <w:t>Secondary Education (12-16 hours)</w:t>
            </w:r>
          </w:p>
          <w:p w:rsidR="008745B0" w:rsidRPr="00E44D02" w:rsidRDefault="008745B0" w:rsidP="00E44D02">
            <w:pPr>
              <w:autoSpaceDE w:val="0"/>
              <w:autoSpaceDN w:val="0"/>
              <w:adjustRightInd w:val="0"/>
              <w:rPr>
                <w:bCs/>
              </w:rPr>
            </w:pPr>
            <w:r w:rsidRPr="00E44D02">
              <w:rPr>
                <w:bCs/>
              </w:rPr>
              <w:t>This program is designed to develop Teacher</w:t>
            </w:r>
          </w:p>
          <w:p w:rsidR="008745B0" w:rsidRPr="00E44D02" w:rsidRDefault="008745B0" w:rsidP="00E44D02">
            <w:pPr>
              <w:autoSpaceDE w:val="0"/>
              <w:autoSpaceDN w:val="0"/>
              <w:adjustRightInd w:val="0"/>
              <w:rPr>
                <w:bCs/>
              </w:rPr>
            </w:pPr>
            <w:r w:rsidRPr="00E44D02">
              <w:rPr>
                <w:bCs/>
              </w:rPr>
              <w:t>Leaders who can positively impact student learning in their classrooms and schools.</w:t>
            </w:r>
          </w:p>
          <w:p w:rsidR="008745B0" w:rsidRPr="00E44D02" w:rsidRDefault="008745B0" w:rsidP="00E44D02">
            <w:pPr>
              <w:autoSpaceDE w:val="0"/>
              <w:autoSpaceDN w:val="0"/>
              <w:adjustRightInd w:val="0"/>
              <w:rPr>
                <w:bCs/>
              </w:rPr>
            </w:pPr>
            <w:r w:rsidRPr="00E44D02">
              <w:rPr>
                <w:bCs/>
              </w:rPr>
              <w:t xml:space="preserve">Courses and experiences include Professional </w:t>
            </w:r>
            <w:r w:rsidRPr="00E44D02">
              <w:rPr>
                <w:bCs/>
              </w:rPr>
              <w:lastRenderedPageBreak/>
              <w:t>Learning Communities in which students interact with other graduate students from various content areas and grade levels to discuss and work on real world challenges and promising practices they encounter in schools.</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rPr>
            </w:pPr>
            <w:r w:rsidRPr="00E44D02">
              <w:rPr>
                <w:bCs/>
              </w:rPr>
              <w:t xml:space="preserve">An Action Research Project for Teacher Leaders focusing on a classroom, school, or district issue is the capstone for the completion of the Secondary Education portion of the degree. </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rPr>
            </w:pPr>
            <w:r w:rsidRPr="00E44D02">
              <w:rPr>
                <w:bCs/>
              </w:rPr>
              <w:t xml:space="preserve">During the first course in the program, TCHL 500 </w:t>
            </w:r>
            <w:r w:rsidRPr="00E44D02">
              <w:rPr>
                <w:bCs/>
                <w:i/>
                <w:iCs/>
              </w:rPr>
              <w:t xml:space="preserve">Foundations of Teacher Leadership, </w:t>
            </w:r>
            <w:r w:rsidRPr="00E44D02">
              <w:rPr>
                <w:bCs/>
              </w:rPr>
              <w:t xml:space="preserve">students will complete an assessment process that will be used in determining which TCHL core courses they must take (see </w:t>
            </w:r>
            <w:r w:rsidRPr="00E44D02">
              <w:rPr>
                <w:bCs/>
                <w:i/>
                <w:iCs/>
              </w:rPr>
              <w:t xml:space="preserve">Important Note </w:t>
            </w:r>
            <w:r w:rsidRPr="00E44D02">
              <w:rPr>
                <w:bCs/>
              </w:rPr>
              <w:t xml:space="preserve">below). All students must either complete TCHL 540, 544, 548, 550, 554, and 558 or pass proficiency evaluations for these courses. TCHL 500, 530, and 560 are required for all students, and there are no proficiency evaluations that may be substituted for these courses. </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rPr>
            </w:pPr>
            <w:r w:rsidRPr="00E44D02">
              <w:rPr>
                <w:bCs/>
                <w:i/>
                <w:iCs/>
              </w:rPr>
              <w:t xml:space="preserve">Important Note: </w:t>
            </w:r>
            <w:r w:rsidRPr="00E44D02">
              <w:rPr>
                <w:bCs/>
              </w:rPr>
              <w:t>While enrolled in TCHL 500,</w:t>
            </w:r>
          </w:p>
          <w:p w:rsidR="008745B0" w:rsidRPr="00E44D02" w:rsidRDefault="008745B0" w:rsidP="00E44D02">
            <w:pPr>
              <w:autoSpaceDE w:val="0"/>
              <w:autoSpaceDN w:val="0"/>
              <w:adjustRightInd w:val="0"/>
              <w:rPr>
                <w:bCs/>
              </w:rPr>
            </w:pPr>
            <w:r w:rsidRPr="00E44D02">
              <w:rPr>
                <w:bCs/>
              </w:rPr>
              <w:t>master’s candidates will use several documents, including their KTIP assessments or in-kind examples, dispositions self-surveys, referrals from school personnel, and their respective School Improvement Plan, to develop with their respective program advisors individualized programs of study of 30-34 hours related to Kentucky Teacher Standards and professional goals. Each student’s program of study will include some or all of the TCHL courses, at least one content course specific to their initial teaching certification areas, plus additional education-</w:t>
            </w:r>
            <w:r w:rsidRPr="00E44D02">
              <w:rPr>
                <w:bCs/>
              </w:rPr>
              <w:lastRenderedPageBreak/>
              <w:t>related or content courses.</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rPr>
            </w:pPr>
            <w:r w:rsidRPr="00E44D02">
              <w:rPr>
                <w:bCs/>
              </w:rPr>
              <w:t>Courses denoted with an asterisk below are required.</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rPr>
            </w:pPr>
            <w:r w:rsidRPr="00E44D02">
              <w:rPr>
                <w:bCs/>
              </w:rPr>
              <w:t>Secondary Education</w:t>
            </w:r>
          </w:p>
          <w:p w:rsidR="008745B0" w:rsidRPr="00E44D02" w:rsidRDefault="008745B0" w:rsidP="00E44D02">
            <w:pPr>
              <w:autoSpaceDE w:val="0"/>
              <w:autoSpaceDN w:val="0"/>
              <w:adjustRightInd w:val="0"/>
              <w:rPr>
                <w:bCs/>
              </w:rPr>
            </w:pPr>
            <w:r w:rsidRPr="00E44D02">
              <w:rPr>
                <w:bCs/>
              </w:rPr>
              <w:t>Students must complete a total of at least 12</w:t>
            </w:r>
          </w:p>
          <w:p w:rsidR="008745B0" w:rsidRPr="00E44D02" w:rsidRDefault="008745B0" w:rsidP="00E44D02">
            <w:pPr>
              <w:autoSpaceDE w:val="0"/>
              <w:autoSpaceDN w:val="0"/>
              <w:adjustRightInd w:val="0"/>
              <w:rPr>
                <w:bCs/>
              </w:rPr>
            </w:pPr>
            <w:r w:rsidRPr="00E44D02">
              <w:rPr>
                <w:bCs/>
              </w:rPr>
              <w:t>hours in education course work, including the</w:t>
            </w:r>
          </w:p>
          <w:p w:rsidR="008745B0" w:rsidRPr="00E44D02" w:rsidRDefault="008745B0" w:rsidP="00E44D02">
            <w:pPr>
              <w:autoSpaceDE w:val="0"/>
              <w:autoSpaceDN w:val="0"/>
              <w:adjustRightInd w:val="0"/>
              <w:rPr>
                <w:bCs/>
              </w:rPr>
            </w:pPr>
            <w:r w:rsidRPr="00E44D02">
              <w:rPr>
                <w:bCs/>
              </w:rPr>
              <w:t>following:</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i/>
                <w:iCs/>
              </w:rPr>
            </w:pPr>
            <w:r w:rsidRPr="00E44D02">
              <w:rPr>
                <w:bCs/>
                <w:i/>
                <w:iCs/>
              </w:rPr>
              <w:t>Professional Education Core—9-16 hours</w:t>
            </w:r>
          </w:p>
          <w:p w:rsidR="008745B0" w:rsidRPr="00E44D02" w:rsidRDefault="008745B0" w:rsidP="00E44D02">
            <w:pPr>
              <w:autoSpaceDE w:val="0"/>
              <w:autoSpaceDN w:val="0"/>
              <w:adjustRightInd w:val="0"/>
              <w:rPr>
                <w:bCs/>
              </w:rPr>
            </w:pPr>
            <w:r w:rsidRPr="00E44D02">
              <w:rPr>
                <w:bCs/>
              </w:rPr>
              <w:t>*TCHL 500 – Foundations of Teacher Leadership (3 hours)</w:t>
            </w:r>
          </w:p>
          <w:p w:rsidR="008745B0" w:rsidRPr="00E44D02" w:rsidRDefault="008745B0" w:rsidP="00E44D02">
            <w:pPr>
              <w:autoSpaceDE w:val="0"/>
              <w:autoSpaceDN w:val="0"/>
              <w:adjustRightInd w:val="0"/>
              <w:rPr>
                <w:bCs/>
              </w:rPr>
            </w:pPr>
            <w:r w:rsidRPr="00E44D02">
              <w:rPr>
                <w:bCs/>
              </w:rPr>
              <w:t>*TCHL 530 – Curriculum Development (3 hours)</w:t>
            </w:r>
          </w:p>
          <w:p w:rsidR="008745B0" w:rsidRPr="00E44D02" w:rsidRDefault="008745B0" w:rsidP="00E44D02">
            <w:pPr>
              <w:autoSpaceDE w:val="0"/>
              <w:autoSpaceDN w:val="0"/>
              <w:adjustRightInd w:val="0"/>
              <w:rPr>
                <w:bCs/>
              </w:rPr>
            </w:pPr>
            <w:r w:rsidRPr="00E44D02">
              <w:rPr>
                <w:bCs/>
              </w:rPr>
              <w:t>TCHL 540 – Classroom Instruction: Instructional Strategies (1 hour)</w:t>
            </w:r>
          </w:p>
          <w:p w:rsidR="008745B0" w:rsidRPr="00E44D02" w:rsidRDefault="008745B0" w:rsidP="00E44D02">
            <w:pPr>
              <w:autoSpaceDE w:val="0"/>
              <w:autoSpaceDN w:val="0"/>
              <w:adjustRightInd w:val="0"/>
              <w:rPr>
                <w:bCs/>
              </w:rPr>
            </w:pPr>
            <w:r w:rsidRPr="00E44D02">
              <w:rPr>
                <w:bCs/>
              </w:rPr>
              <w:t>TCHL 544 – Classroom Instruction: Equitable</w:t>
            </w:r>
          </w:p>
          <w:p w:rsidR="008745B0" w:rsidRPr="00E44D02" w:rsidRDefault="008745B0" w:rsidP="00E44D02">
            <w:pPr>
              <w:autoSpaceDE w:val="0"/>
              <w:autoSpaceDN w:val="0"/>
              <w:adjustRightInd w:val="0"/>
              <w:rPr>
                <w:bCs/>
              </w:rPr>
            </w:pPr>
            <w:r w:rsidRPr="00E44D02">
              <w:rPr>
                <w:bCs/>
              </w:rPr>
              <w:t>School and Community Partnerships (1 hour)</w:t>
            </w:r>
          </w:p>
          <w:p w:rsidR="008745B0" w:rsidRPr="00E44D02" w:rsidRDefault="008745B0" w:rsidP="00E44D02">
            <w:pPr>
              <w:autoSpaceDE w:val="0"/>
              <w:autoSpaceDN w:val="0"/>
              <w:adjustRightInd w:val="0"/>
              <w:rPr>
                <w:bCs/>
              </w:rPr>
            </w:pPr>
            <w:r w:rsidRPr="00E44D02">
              <w:rPr>
                <w:bCs/>
              </w:rPr>
              <w:t>TCHL 548 – Classroom Instruction: Managing the Learning Environment (1 hour)</w:t>
            </w:r>
          </w:p>
          <w:p w:rsidR="008745B0" w:rsidRPr="00E44D02" w:rsidRDefault="008745B0" w:rsidP="00E44D02">
            <w:pPr>
              <w:autoSpaceDE w:val="0"/>
              <w:autoSpaceDN w:val="0"/>
              <w:adjustRightInd w:val="0"/>
              <w:rPr>
                <w:bCs/>
              </w:rPr>
            </w:pPr>
            <w:r w:rsidRPr="00E44D02">
              <w:rPr>
                <w:bCs/>
              </w:rPr>
              <w:t>TCHL 550 – Student Assessment I: Fundamentals of Student Assessment (1 hour)</w:t>
            </w:r>
          </w:p>
          <w:p w:rsidR="008745B0" w:rsidRPr="00E44D02" w:rsidRDefault="008745B0" w:rsidP="00E44D02">
            <w:pPr>
              <w:autoSpaceDE w:val="0"/>
              <w:autoSpaceDN w:val="0"/>
              <w:adjustRightInd w:val="0"/>
              <w:rPr>
                <w:bCs/>
              </w:rPr>
            </w:pPr>
            <w:r w:rsidRPr="00E44D02">
              <w:rPr>
                <w:bCs/>
              </w:rPr>
              <w:t>TCHL 554 – Student Assessment II: Standardized Testing (1 hour)</w:t>
            </w:r>
          </w:p>
          <w:p w:rsidR="008745B0" w:rsidRPr="00E44D02" w:rsidRDefault="008745B0" w:rsidP="00E44D02">
            <w:pPr>
              <w:autoSpaceDE w:val="0"/>
              <w:autoSpaceDN w:val="0"/>
              <w:adjustRightInd w:val="0"/>
              <w:rPr>
                <w:bCs/>
              </w:rPr>
            </w:pPr>
            <w:r w:rsidRPr="00E44D02">
              <w:rPr>
                <w:bCs/>
              </w:rPr>
              <w:t>TCHL 558 – Student Assessment III: Classroom Tests and Instruments (2 hours)</w:t>
            </w:r>
          </w:p>
          <w:p w:rsidR="008745B0" w:rsidRPr="00E44D02" w:rsidRDefault="008745B0" w:rsidP="00E44D02">
            <w:pPr>
              <w:autoSpaceDE w:val="0"/>
              <w:autoSpaceDN w:val="0"/>
              <w:adjustRightInd w:val="0"/>
              <w:rPr>
                <w:bCs/>
              </w:rPr>
            </w:pPr>
            <w:r w:rsidRPr="00E44D02">
              <w:rPr>
                <w:bCs/>
              </w:rPr>
              <w:t>*TCHL 560 – Action Research Capstone for</w:t>
            </w:r>
          </w:p>
          <w:p w:rsidR="008745B0" w:rsidRPr="00E44D02" w:rsidRDefault="008745B0" w:rsidP="00E44D02">
            <w:pPr>
              <w:autoSpaceDE w:val="0"/>
              <w:autoSpaceDN w:val="0"/>
              <w:adjustRightInd w:val="0"/>
              <w:rPr>
                <w:bCs/>
              </w:rPr>
            </w:pPr>
            <w:r w:rsidRPr="00E44D02">
              <w:rPr>
                <w:bCs/>
              </w:rPr>
              <w:t>Teacher Leaders (3 hours)</w:t>
            </w:r>
          </w:p>
          <w:p w:rsidR="008745B0" w:rsidRPr="00E44D02" w:rsidRDefault="008745B0" w:rsidP="00E44D02">
            <w:pPr>
              <w:autoSpaceDE w:val="0"/>
              <w:autoSpaceDN w:val="0"/>
              <w:adjustRightInd w:val="0"/>
              <w:rPr>
                <w:bCs/>
                <w:i/>
                <w:iCs/>
              </w:rPr>
            </w:pPr>
          </w:p>
          <w:p w:rsidR="008745B0" w:rsidRPr="00E44D02" w:rsidRDefault="008745B0" w:rsidP="00E44D02">
            <w:pPr>
              <w:autoSpaceDE w:val="0"/>
              <w:autoSpaceDN w:val="0"/>
              <w:adjustRightInd w:val="0"/>
              <w:rPr>
                <w:bCs/>
                <w:i/>
                <w:iCs/>
              </w:rPr>
            </w:pPr>
            <w:r w:rsidRPr="00E44D02">
              <w:rPr>
                <w:bCs/>
                <w:i/>
                <w:iCs/>
              </w:rPr>
              <w:t>Education Electives—0-3 hours</w:t>
            </w:r>
          </w:p>
          <w:p w:rsidR="008745B0" w:rsidRPr="00E44D02" w:rsidRDefault="008745B0" w:rsidP="00E44D02">
            <w:pPr>
              <w:autoSpaceDE w:val="0"/>
              <w:autoSpaceDN w:val="0"/>
              <w:adjustRightInd w:val="0"/>
              <w:rPr>
                <w:bCs/>
              </w:rPr>
            </w:pPr>
            <w:r w:rsidRPr="00E44D02">
              <w:rPr>
                <w:bCs/>
              </w:rPr>
              <w:t>Students who successfully complete the</w:t>
            </w:r>
          </w:p>
          <w:p w:rsidR="008745B0" w:rsidRPr="00E44D02" w:rsidRDefault="008745B0" w:rsidP="00E44D02">
            <w:pPr>
              <w:autoSpaceDE w:val="0"/>
              <w:autoSpaceDN w:val="0"/>
              <w:adjustRightInd w:val="0"/>
              <w:rPr>
                <w:bCs/>
              </w:rPr>
            </w:pPr>
            <w:r w:rsidRPr="00E44D02">
              <w:rPr>
                <w:bCs/>
              </w:rPr>
              <w:t xml:space="preserve">proficiency examinations for TCHL 540, TCHL 544, TCHL 548, TCHL 550, TCHL 554, and/or TCHL 558 may substitute another education course with advisor approval. TCHL 520 </w:t>
            </w:r>
            <w:r w:rsidRPr="00E44D02">
              <w:rPr>
                <w:bCs/>
                <w:i/>
                <w:iCs/>
              </w:rPr>
              <w:t xml:space="preserve">Principles of Action Research for Teacher Leaders </w:t>
            </w:r>
            <w:r w:rsidRPr="00E44D02">
              <w:rPr>
                <w:bCs/>
              </w:rPr>
              <w:t>is strongly recommended.</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rPr>
            </w:pPr>
            <w:r w:rsidRPr="00E44D02">
              <w:rPr>
                <w:bCs/>
              </w:rPr>
              <w:t>Secondary Education Mid-Point Assessment</w:t>
            </w:r>
          </w:p>
          <w:p w:rsidR="008745B0" w:rsidRPr="00E44D02" w:rsidRDefault="008745B0" w:rsidP="00E44D02">
            <w:pPr>
              <w:autoSpaceDE w:val="0"/>
              <w:autoSpaceDN w:val="0"/>
              <w:adjustRightInd w:val="0"/>
              <w:rPr>
                <w:bCs/>
              </w:rPr>
            </w:pPr>
            <w:r w:rsidRPr="00E44D02">
              <w:rPr>
                <w:bCs/>
              </w:rPr>
              <w:t>Requirements:</w:t>
            </w:r>
          </w:p>
          <w:p w:rsidR="008745B0" w:rsidRPr="00E44D02" w:rsidRDefault="008745B0" w:rsidP="00E44D02">
            <w:pPr>
              <w:autoSpaceDE w:val="0"/>
              <w:autoSpaceDN w:val="0"/>
              <w:adjustRightInd w:val="0"/>
              <w:rPr>
                <w:bCs/>
              </w:rPr>
            </w:pPr>
            <w:r w:rsidRPr="00E44D02">
              <w:rPr>
                <w:bCs/>
              </w:rPr>
              <w:t xml:space="preserve">To ensure that all master’s candidates are proficient on Advanced Level Kentucky Teacher Standards, all </w:t>
            </w:r>
            <w:r w:rsidRPr="00E44D02">
              <w:rPr>
                <w:bCs/>
                <w:i/>
                <w:iCs/>
              </w:rPr>
              <w:t xml:space="preserve">Critical Performances </w:t>
            </w:r>
            <w:r w:rsidRPr="00E44D02">
              <w:rPr>
                <w:bCs/>
              </w:rPr>
              <w:t xml:space="preserve">associated with the above TCHL courses must be completed, </w:t>
            </w:r>
            <w:r w:rsidRPr="00E44D02">
              <w:rPr>
                <w:bCs/>
                <w:i/>
                <w:iCs/>
              </w:rPr>
              <w:t xml:space="preserve">even if a candidate’s program of studies does not include the courses. </w:t>
            </w:r>
            <w:r w:rsidRPr="00E44D02">
              <w:rPr>
                <w:bCs/>
              </w:rPr>
              <w:t xml:space="preserve">Except for TCHL 560, which should be taken toward the end of their program, candidates may only complete 6 hours in their Specialization Component before they have taken all TCHL courses and/or uploaded all Critical Performances and have achieved an average score of 3.0 on all performances and an average score of 3 on dispositions. Additional course work may be required based on the assessment results. </w:t>
            </w:r>
          </w:p>
          <w:p w:rsidR="008745B0" w:rsidRPr="00E44D02" w:rsidRDefault="008745B0" w:rsidP="00E44D02">
            <w:pPr>
              <w:autoSpaceDE w:val="0"/>
              <w:autoSpaceDN w:val="0"/>
              <w:adjustRightInd w:val="0"/>
              <w:rPr>
                <w:bCs/>
              </w:rPr>
            </w:pPr>
          </w:p>
          <w:p w:rsidR="008745B0" w:rsidRPr="00E44D02" w:rsidRDefault="008745B0" w:rsidP="00E44D02">
            <w:pPr>
              <w:autoSpaceDE w:val="0"/>
              <w:autoSpaceDN w:val="0"/>
              <w:adjustRightInd w:val="0"/>
              <w:rPr>
                <w:bCs/>
              </w:rPr>
            </w:pPr>
            <w:r w:rsidRPr="00E44D02">
              <w:rPr>
                <w:bCs/>
              </w:rPr>
              <w:t>Secondary Education Completion Requirements:</w:t>
            </w:r>
          </w:p>
          <w:p w:rsidR="008745B0" w:rsidRPr="00E44D02" w:rsidRDefault="008745B0" w:rsidP="00E44D02">
            <w:pPr>
              <w:autoSpaceDE w:val="0"/>
              <w:autoSpaceDN w:val="0"/>
              <w:adjustRightInd w:val="0"/>
              <w:rPr>
                <w:bCs/>
              </w:rPr>
            </w:pPr>
            <w:r w:rsidRPr="00D074CD">
              <w:t xml:space="preserve">1. </w:t>
            </w:r>
            <w:r w:rsidRPr="00E44D02">
              <w:rPr>
                <w:bCs/>
              </w:rPr>
              <w:t>Successfully complete TCHL 560 (Course grade of C or higher).</w:t>
            </w:r>
          </w:p>
          <w:p w:rsidR="008745B0" w:rsidRPr="00E44D02" w:rsidRDefault="008745B0" w:rsidP="00E44D02">
            <w:pPr>
              <w:autoSpaceDE w:val="0"/>
              <w:autoSpaceDN w:val="0"/>
              <w:adjustRightInd w:val="0"/>
              <w:rPr>
                <w:bCs/>
              </w:rPr>
            </w:pPr>
            <w:r w:rsidRPr="00D074CD">
              <w:t xml:space="preserve">2. </w:t>
            </w:r>
            <w:r w:rsidRPr="00E44D02">
              <w:rPr>
                <w:bCs/>
              </w:rPr>
              <w:t>Give acceptable presentation of action research in approved venue.</w:t>
            </w:r>
          </w:p>
          <w:p w:rsidR="008745B0" w:rsidRPr="00E44D02" w:rsidRDefault="008745B0" w:rsidP="00E44D02">
            <w:pPr>
              <w:autoSpaceDE w:val="0"/>
              <w:autoSpaceDN w:val="0"/>
              <w:adjustRightInd w:val="0"/>
              <w:rPr>
                <w:bCs/>
              </w:rPr>
            </w:pPr>
            <w:r w:rsidRPr="00D074CD">
              <w:t xml:space="preserve">3. </w:t>
            </w:r>
            <w:r w:rsidRPr="00E44D02">
              <w:rPr>
                <w:bCs/>
              </w:rPr>
              <w:t xml:space="preserve">Achieve a minimum 3.0 GPA overall and in </w:t>
            </w:r>
            <w:r w:rsidRPr="00E44D02">
              <w:rPr>
                <w:bCs/>
              </w:rPr>
              <w:lastRenderedPageBreak/>
              <w:t xml:space="preserve">secondary education course work. </w:t>
            </w:r>
          </w:p>
          <w:p w:rsidR="008745B0" w:rsidRPr="00E44D02" w:rsidRDefault="008745B0" w:rsidP="00E44D02">
            <w:pPr>
              <w:autoSpaceDE w:val="0"/>
              <w:autoSpaceDN w:val="0"/>
              <w:adjustRightInd w:val="0"/>
              <w:rPr>
                <w:bCs/>
              </w:rPr>
            </w:pPr>
          </w:p>
          <w:p w:rsidR="008745B0" w:rsidRPr="00E44D02" w:rsidRDefault="008745B0" w:rsidP="008F5AD4">
            <w:pPr>
              <w:rPr>
                <w:b/>
              </w:rPr>
            </w:pPr>
            <w:r w:rsidRPr="00E44D02">
              <w:rPr>
                <w:bCs/>
              </w:rPr>
              <w:t>Total program hours for the MA in Mathematics is 30-34 hours.</w:t>
            </w:r>
          </w:p>
        </w:tc>
      </w:tr>
    </w:tbl>
    <w:p w:rsidR="008745B0" w:rsidRDefault="008745B0" w:rsidP="00EC3893">
      <w:pPr>
        <w:rPr>
          <w:b/>
        </w:rPr>
      </w:pPr>
    </w:p>
    <w:p w:rsidR="008745B0" w:rsidRDefault="008745B0" w:rsidP="00EC3893">
      <w:pPr>
        <w:rPr>
          <w:b/>
        </w:rPr>
      </w:pPr>
    </w:p>
    <w:p w:rsidR="008745B0" w:rsidRDefault="008745B0" w:rsidP="00EC3893">
      <w:pPr>
        <w:rPr>
          <w:b/>
        </w:rPr>
      </w:pPr>
      <w:r>
        <w:rPr>
          <w:b/>
        </w:rPr>
        <w:t>4.</w:t>
      </w:r>
      <w:r>
        <w:rPr>
          <w:b/>
        </w:rPr>
        <w:tab/>
        <w:t>Rationale for the proposed program change:</w:t>
      </w:r>
    </w:p>
    <w:p w:rsidR="008745B0" w:rsidRDefault="008745B0" w:rsidP="00D27EF9">
      <w:pPr>
        <w:rPr>
          <w:color w:val="000000"/>
        </w:rPr>
      </w:pPr>
      <w:r>
        <w:rPr>
          <w:color w:val="000000"/>
        </w:rPr>
        <w:t xml:space="preserve">One change of the admission requirements for the program is needed because of the new GRE scoring system and the new system adopted for the GAP score by WKU. In addition, changes were made to the mathematics admission requirements so that the secondary teaching admission requirements could be deleted. This was done to make the process more understandable for applicants. The last proposed change is aligning the core mathematics courses with the content secondary teachers are most likely to teach so that they can gain the depth of knowledge that they need to be effective at preparing high school students for college. </w:t>
      </w:r>
    </w:p>
    <w:p w:rsidR="008745B0" w:rsidRDefault="008745B0" w:rsidP="00D27EF9">
      <w:pPr>
        <w:rPr>
          <w:color w:val="000000"/>
        </w:rPr>
      </w:pPr>
    </w:p>
    <w:p w:rsidR="008745B0" w:rsidRDefault="008745B0" w:rsidP="00EC3893">
      <w:pPr>
        <w:rPr>
          <w:b/>
        </w:rPr>
      </w:pPr>
      <w:r>
        <w:rPr>
          <w:b/>
        </w:rPr>
        <w:t>5.</w:t>
      </w:r>
      <w:r>
        <w:rPr>
          <w:b/>
        </w:rPr>
        <w:tab/>
        <w:t>Proposed term for implementation and special provisions (if applicable):</w:t>
      </w:r>
    </w:p>
    <w:p w:rsidR="008745B0" w:rsidRDefault="008745B0" w:rsidP="00EC3893">
      <w:pPr>
        <w:rPr>
          <w:b/>
        </w:rPr>
      </w:pPr>
      <w:r>
        <w:rPr>
          <w:b/>
        </w:rPr>
        <w:tab/>
      </w:r>
    </w:p>
    <w:p w:rsidR="008745B0" w:rsidRPr="00BF193E" w:rsidRDefault="008745B0" w:rsidP="00BF193E">
      <w:pPr>
        <w:ind w:firstLine="720"/>
      </w:pPr>
      <w:r>
        <w:t>Spring 2013</w:t>
      </w:r>
    </w:p>
    <w:p w:rsidR="008745B0" w:rsidRDefault="008745B0" w:rsidP="00EC3893">
      <w:pPr>
        <w:rPr>
          <w:b/>
        </w:rPr>
      </w:pPr>
    </w:p>
    <w:p w:rsidR="008745B0" w:rsidRDefault="008745B0" w:rsidP="00EC3893">
      <w:pPr>
        <w:rPr>
          <w:b/>
        </w:rPr>
      </w:pPr>
      <w:r>
        <w:rPr>
          <w:b/>
        </w:rPr>
        <w:t>6.</w:t>
      </w:r>
      <w:r>
        <w:rPr>
          <w:b/>
        </w:rPr>
        <w:tab/>
        <w:t>Dates of prior committee approvals:</w:t>
      </w:r>
    </w:p>
    <w:p w:rsidR="008745B0" w:rsidRDefault="008745B0" w:rsidP="00EC3893">
      <w:pPr>
        <w:rPr>
          <w:b/>
        </w:rPr>
      </w:pPr>
    </w:p>
    <w:p w:rsidR="008745B0" w:rsidRDefault="008745B0" w:rsidP="00EC3893">
      <w:r>
        <w:rPr>
          <w:b/>
        </w:rPr>
        <w:tab/>
      </w:r>
      <w:r w:rsidRPr="00BF193E">
        <w:t xml:space="preserve">Mathematics </w:t>
      </w:r>
      <w:r>
        <w:t xml:space="preserve">Department: </w:t>
      </w:r>
      <w:r>
        <w:tab/>
      </w:r>
      <w:r>
        <w:tab/>
      </w:r>
      <w:r>
        <w:tab/>
      </w:r>
      <w:r>
        <w:tab/>
        <w:t>_____</w:t>
      </w:r>
      <w:r w:rsidRPr="001C4E01">
        <w:rPr>
          <w:u w:val="single"/>
        </w:rPr>
        <w:t>10/26/12______</w:t>
      </w:r>
    </w:p>
    <w:p w:rsidR="008745B0" w:rsidRDefault="008745B0" w:rsidP="00EC3893"/>
    <w:p w:rsidR="008745B0" w:rsidRDefault="008745B0" w:rsidP="00EC3893">
      <w:r>
        <w:tab/>
        <w:t>OCSE</w:t>
      </w:r>
      <w:r w:rsidRPr="00110D36">
        <w:t xml:space="preserve"> </w:t>
      </w:r>
      <w:r>
        <w:t>Graduate</w:t>
      </w:r>
      <w:r w:rsidRPr="00110D36">
        <w:t xml:space="preserve"> Committee</w:t>
      </w:r>
      <w:r>
        <w:tab/>
      </w:r>
      <w:r>
        <w:tab/>
      </w:r>
      <w:r>
        <w:tab/>
      </w:r>
      <w:r>
        <w:tab/>
        <w:t>_____</w:t>
      </w:r>
      <w:r w:rsidRPr="003456B5">
        <w:rPr>
          <w:u w:val="single"/>
        </w:rPr>
        <w:t>11/16/12______</w:t>
      </w:r>
    </w:p>
    <w:p w:rsidR="008745B0" w:rsidRDefault="008745B0" w:rsidP="00EC3893">
      <w:r>
        <w:t xml:space="preserve"> </w:t>
      </w:r>
    </w:p>
    <w:p w:rsidR="008745B0" w:rsidRDefault="008745B0" w:rsidP="00EC3893">
      <w:r>
        <w:tab/>
        <w:t>Professional Education Council</w:t>
      </w:r>
      <w:r>
        <w:tab/>
      </w:r>
      <w:r>
        <w:tab/>
      </w:r>
      <w:r>
        <w:tab/>
        <w:t>__________________</w:t>
      </w:r>
    </w:p>
    <w:p w:rsidR="008745B0" w:rsidRDefault="008745B0" w:rsidP="00EC3893"/>
    <w:p w:rsidR="008745B0" w:rsidRDefault="008745B0" w:rsidP="00EC3893">
      <w:r>
        <w:tab/>
        <w:t>Graduate Curriculum Committee</w:t>
      </w:r>
      <w:r>
        <w:tab/>
      </w:r>
      <w:r>
        <w:tab/>
      </w:r>
      <w:r>
        <w:tab/>
        <w:t>___________________</w:t>
      </w:r>
    </w:p>
    <w:p w:rsidR="008745B0" w:rsidRDefault="008745B0" w:rsidP="00EC3893"/>
    <w:p w:rsidR="008745B0" w:rsidRDefault="008745B0" w:rsidP="00EC3893">
      <w:r>
        <w:tab/>
        <w:t>University Senate</w:t>
      </w:r>
      <w:r>
        <w:tab/>
      </w:r>
      <w:r>
        <w:tab/>
      </w:r>
      <w:r>
        <w:tab/>
      </w:r>
      <w:r>
        <w:tab/>
      </w:r>
      <w:r>
        <w:tab/>
        <w:t>___________________</w:t>
      </w:r>
    </w:p>
    <w:p w:rsidR="008745B0" w:rsidRPr="003F070A" w:rsidRDefault="008745B0" w:rsidP="00EC3893">
      <w:pPr>
        <w:rPr>
          <w:b/>
          <w:u w:val="single"/>
        </w:rPr>
      </w:pPr>
    </w:p>
    <w:p w:rsidR="008745B0" w:rsidRPr="00BA5578" w:rsidRDefault="008745B0" w:rsidP="00BA5578">
      <w:pPr>
        <w:spacing w:after="0"/>
        <w:jc w:val="center"/>
        <w:rPr>
          <w:rFonts w:cstheme="minorHAnsi"/>
        </w:rPr>
      </w:pPr>
      <w:r w:rsidRPr="00BA5578">
        <w:rPr>
          <w:rFonts w:cstheme="minorHAnsi"/>
        </w:rPr>
        <w:t>College of Health and Human Services</w:t>
      </w:r>
    </w:p>
    <w:p w:rsidR="008745B0" w:rsidRPr="00BA5578" w:rsidRDefault="008745B0" w:rsidP="00BA5578">
      <w:pPr>
        <w:spacing w:after="0"/>
        <w:jc w:val="center"/>
        <w:rPr>
          <w:rFonts w:cstheme="minorHAnsi"/>
        </w:rPr>
      </w:pPr>
      <w:r w:rsidRPr="00BA5578">
        <w:rPr>
          <w:rFonts w:cstheme="minorHAnsi"/>
        </w:rPr>
        <w:t>Dean’s office 745-8912</w:t>
      </w:r>
    </w:p>
    <w:p w:rsidR="008745B0" w:rsidRPr="00BA5578" w:rsidRDefault="008745B0" w:rsidP="00BA5578">
      <w:pPr>
        <w:spacing w:after="0"/>
        <w:jc w:val="center"/>
        <w:rPr>
          <w:rFonts w:cstheme="minorHAnsi"/>
        </w:rPr>
      </w:pPr>
      <w:r w:rsidRPr="00BA5578">
        <w:rPr>
          <w:rFonts w:cstheme="minorHAnsi"/>
        </w:rPr>
        <w:t>Report to the Professional Education Council</w:t>
      </w:r>
    </w:p>
    <w:p w:rsidR="008745B0" w:rsidRPr="00BA5578" w:rsidRDefault="008745B0" w:rsidP="00BA5578">
      <w:pPr>
        <w:spacing w:after="0"/>
        <w:ind w:left="360"/>
        <w:rPr>
          <w:rFonts w:cstheme="minorHAnsi"/>
        </w:rPr>
      </w:pPr>
    </w:p>
    <w:p w:rsidR="008745B0" w:rsidRPr="00BA5578" w:rsidRDefault="008745B0" w:rsidP="00BA5578">
      <w:pPr>
        <w:spacing w:after="0"/>
        <w:ind w:left="360"/>
        <w:rPr>
          <w:rFonts w:cstheme="minorHAnsi"/>
        </w:rPr>
      </w:pPr>
    </w:p>
    <w:p w:rsidR="008745B0" w:rsidRPr="00BA5578" w:rsidRDefault="008745B0" w:rsidP="00BA5578">
      <w:pPr>
        <w:spacing w:after="0"/>
        <w:ind w:left="360"/>
        <w:rPr>
          <w:rFonts w:cstheme="minorHAnsi"/>
        </w:rPr>
      </w:pPr>
      <w:r w:rsidRPr="00BA5578">
        <w:rPr>
          <w:rFonts w:cstheme="minorHAnsi"/>
        </w:rPr>
        <w:t>The following items are submitted for consideration at the December 12, 2013 meeting of the PEC:</w:t>
      </w:r>
    </w:p>
    <w:tbl>
      <w:tblPr>
        <w:tblStyle w:val="TableGrid"/>
        <w:tblW w:w="0" w:type="auto"/>
        <w:tblLook w:val="04A0" w:firstRow="1" w:lastRow="0" w:firstColumn="1" w:lastColumn="0" w:noHBand="0" w:noVBand="1"/>
      </w:tblPr>
      <w:tblGrid>
        <w:gridCol w:w="1818"/>
        <w:gridCol w:w="7758"/>
      </w:tblGrid>
      <w:tr w:rsidR="008745B0" w:rsidRPr="00BA5578" w:rsidTr="006C2003">
        <w:tc>
          <w:tcPr>
            <w:tcW w:w="1818" w:type="dxa"/>
            <w:tcBorders>
              <w:top w:val="single" w:sz="4" w:space="0" w:color="auto"/>
              <w:left w:val="single" w:sz="4" w:space="0" w:color="auto"/>
              <w:bottom w:val="single" w:sz="4" w:space="0" w:color="auto"/>
              <w:right w:val="single" w:sz="4" w:space="0" w:color="auto"/>
            </w:tcBorders>
            <w:hideMark/>
          </w:tcPr>
          <w:p w:rsidR="008745B0" w:rsidRPr="00BA5578" w:rsidRDefault="008745B0" w:rsidP="00BA5578">
            <w:pPr>
              <w:rPr>
                <w:rFonts w:cstheme="minorHAnsi"/>
              </w:rPr>
            </w:pPr>
            <w:r w:rsidRPr="00BA5578">
              <w:rPr>
                <w:rFonts w:cstheme="minorHAnsi"/>
                <w:b/>
              </w:rPr>
              <w:t>Type of Item</w:t>
            </w:r>
          </w:p>
        </w:tc>
        <w:tc>
          <w:tcPr>
            <w:tcW w:w="7758" w:type="dxa"/>
            <w:tcBorders>
              <w:top w:val="single" w:sz="4" w:space="0" w:color="auto"/>
              <w:left w:val="single" w:sz="4" w:space="0" w:color="auto"/>
              <w:bottom w:val="single" w:sz="4" w:space="0" w:color="auto"/>
              <w:right w:val="single" w:sz="4" w:space="0" w:color="auto"/>
            </w:tcBorders>
            <w:hideMark/>
          </w:tcPr>
          <w:p w:rsidR="008745B0" w:rsidRPr="00BA5578" w:rsidRDefault="008745B0" w:rsidP="00BA5578">
            <w:pPr>
              <w:rPr>
                <w:rFonts w:cstheme="minorHAnsi"/>
              </w:rPr>
            </w:pPr>
            <w:r w:rsidRPr="00BA5578">
              <w:rPr>
                <w:rFonts w:cstheme="minorHAnsi"/>
                <w:b/>
              </w:rPr>
              <w:t>Item Description and Contact Information</w:t>
            </w:r>
          </w:p>
        </w:tc>
      </w:tr>
      <w:tr w:rsidR="008745B0" w:rsidRPr="00BA5578" w:rsidTr="006C2003">
        <w:tc>
          <w:tcPr>
            <w:tcW w:w="1818" w:type="dxa"/>
            <w:tcBorders>
              <w:top w:val="single" w:sz="4" w:space="0" w:color="auto"/>
              <w:left w:val="single" w:sz="4" w:space="0" w:color="auto"/>
              <w:bottom w:val="single" w:sz="4" w:space="0" w:color="auto"/>
              <w:right w:val="single" w:sz="4" w:space="0" w:color="auto"/>
            </w:tcBorders>
            <w:hideMark/>
          </w:tcPr>
          <w:p w:rsidR="008745B0" w:rsidRPr="00BA5578" w:rsidRDefault="008745B0" w:rsidP="00BA5578">
            <w:pPr>
              <w:rPr>
                <w:rFonts w:cstheme="minorHAnsi"/>
              </w:rPr>
            </w:pPr>
            <w:r w:rsidRPr="00BA5578">
              <w:rPr>
                <w:rFonts w:cstheme="minorHAnsi"/>
              </w:rPr>
              <w:t>Consent</w:t>
            </w:r>
          </w:p>
        </w:tc>
        <w:tc>
          <w:tcPr>
            <w:tcW w:w="7758" w:type="dxa"/>
            <w:tcBorders>
              <w:top w:val="single" w:sz="4" w:space="0" w:color="auto"/>
              <w:left w:val="single" w:sz="4" w:space="0" w:color="auto"/>
              <w:bottom w:val="single" w:sz="4" w:space="0" w:color="auto"/>
              <w:right w:val="single" w:sz="4" w:space="0" w:color="auto"/>
            </w:tcBorders>
            <w:hideMark/>
          </w:tcPr>
          <w:p w:rsidR="008745B0" w:rsidRPr="00BA5578" w:rsidRDefault="008745B0" w:rsidP="00BA5578">
            <w:pPr>
              <w:rPr>
                <w:rFonts w:cstheme="minorHAnsi"/>
              </w:rPr>
            </w:pPr>
            <w:r w:rsidRPr="00BA5578">
              <w:rPr>
                <w:rFonts w:cstheme="minorHAnsi"/>
              </w:rPr>
              <w:t>Proposal to Revise Course Catalog Listing</w:t>
            </w:r>
          </w:p>
          <w:p w:rsidR="008745B0" w:rsidRPr="00BA5578" w:rsidRDefault="008745B0" w:rsidP="00BA5578">
            <w:pPr>
              <w:rPr>
                <w:rFonts w:cstheme="minorHAnsi"/>
              </w:rPr>
            </w:pPr>
            <w:r w:rsidRPr="00BA5578">
              <w:rPr>
                <w:rFonts w:cstheme="minorHAnsi"/>
              </w:rPr>
              <w:t xml:space="preserve">CD 506 </w:t>
            </w:r>
            <w:proofErr w:type="spellStart"/>
            <w:r w:rsidRPr="00BA5578">
              <w:rPr>
                <w:rFonts w:cstheme="minorHAnsi"/>
              </w:rPr>
              <w:t>Dysfluency</w:t>
            </w:r>
            <w:proofErr w:type="spellEnd"/>
          </w:p>
          <w:p w:rsidR="008745B0" w:rsidRPr="00BA5578" w:rsidRDefault="008745B0" w:rsidP="00BA5578">
            <w:pPr>
              <w:rPr>
                <w:rFonts w:cstheme="minorHAnsi"/>
              </w:rPr>
            </w:pPr>
            <w:r w:rsidRPr="00BA5578">
              <w:rPr>
                <w:rFonts w:cstheme="minorHAnsi"/>
              </w:rPr>
              <w:t xml:space="preserve">Contact: Lauren Bland, </w:t>
            </w:r>
            <w:hyperlink r:id="rId9" w:history="1">
              <w:r w:rsidRPr="00BA5578">
                <w:rPr>
                  <w:rStyle w:val="Hyperlink"/>
                  <w:rFonts w:cstheme="minorHAnsi"/>
                </w:rPr>
                <w:t>lauren.bland@wku.edu</w:t>
              </w:r>
            </w:hyperlink>
            <w:r w:rsidRPr="00BA5578">
              <w:rPr>
                <w:rFonts w:cstheme="minorHAnsi"/>
              </w:rPr>
              <w:t>, 270-745-8860</w:t>
            </w:r>
          </w:p>
        </w:tc>
      </w:tr>
      <w:tr w:rsidR="008745B0" w:rsidRPr="00BA5578" w:rsidTr="006C2003">
        <w:tc>
          <w:tcPr>
            <w:tcW w:w="1818" w:type="dxa"/>
            <w:tcBorders>
              <w:top w:val="single" w:sz="4" w:space="0" w:color="auto"/>
              <w:left w:val="single" w:sz="4" w:space="0" w:color="auto"/>
              <w:bottom w:val="single" w:sz="4" w:space="0" w:color="auto"/>
              <w:right w:val="single" w:sz="4" w:space="0" w:color="auto"/>
            </w:tcBorders>
            <w:hideMark/>
          </w:tcPr>
          <w:p w:rsidR="008745B0" w:rsidRPr="00BA5578" w:rsidRDefault="008745B0" w:rsidP="00BA5578">
            <w:pPr>
              <w:rPr>
                <w:rFonts w:cstheme="minorHAnsi"/>
              </w:rPr>
            </w:pPr>
            <w:r w:rsidRPr="00BA5578">
              <w:rPr>
                <w:rFonts w:cstheme="minorHAnsi"/>
              </w:rPr>
              <w:t>Action</w:t>
            </w:r>
          </w:p>
        </w:tc>
        <w:tc>
          <w:tcPr>
            <w:tcW w:w="7758" w:type="dxa"/>
            <w:tcBorders>
              <w:top w:val="single" w:sz="4" w:space="0" w:color="auto"/>
              <w:left w:val="single" w:sz="4" w:space="0" w:color="auto"/>
              <w:bottom w:val="single" w:sz="4" w:space="0" w:color="auto"/>
              <w:right w:val="single" w:sz="4" w:space="0" w:color="auto"/>
            </w:tcBorders>
            <w:hideMark/>
          </w:tcPr>
          <w:p w:rsidR="008745B0" w:rsidRPr="00BA5578" w:rsidRDefault="008745B0" w:rsidP="00BA5578">
            <w:pPr>
              <w:rPr>
                <w:rFonts w:cstheme="minorHAnsi"/>
              </w:rPr>
            </w:pPr>
            <w:r w:rsidRPr="00BA5578">
              <w:rPr>
                <w:rFonts w:cstheme="minorHAnsi"/>
              </w:rPr>
              <w:t>Proposal to Revise a Program</w:t>
            </w:r>
          </w:p>
          <w:p w:rsidR="008745B0" w:rsidRPr="00BA5578" w:rsidRDefault="008745B0" w:rsidP="00BA5578">
            <w:pPr>
              <w:rPr>
                <w:rFonts w:cstheme="minorHAnsi"/>
              </w:rPr>
            </w:pPr>
            <w:r w:rsidRPr="00BA5578">
              <w:rPr>
                <w:rFonts w:cstheme="minorHAnsi"/>
              </w:rPr>
              <w:t>114 Master of Science: Communication Disorders</w:t>
            </w:r>
          </w:p>
          <w:p w:rsidR="008745B0" w:rsidRPr="00BA5578" w:rsidRDefault="008745B0" w:rsidP="00BA5578">
            <w:pPr>
              <w:rPr>
                <w:rFonts w:cstheme="minorHAnsi"/>
              </w:rPr>
            </w:pPr>
            <w:r w:rsidRPr="00BA5578">
              <w:rPr>
                <w:rFonts w:cstheme="minorHAnsi"/>
              </w:rPr>
              <w:t xml:space="preserve">Contact: Dr. Richard Dressler, </w:t>
            </w:r>
            <w:hyperlink r:id="rId10" w:history="1">
              <w:r w:rsidRPr="00BA5578">
                <w:rPr>
                  <w:rStyle w:val="Hyperlink"/>
                  <w:rFonts w:cstheme="minorHAnsi"/>
                </w:rPr>
                <w:t>richard.dressler@wku.edu</w:t>
              </w:r>
            </w:hyperlink>
            <w:r w:rsidRPr="00BA5578">
              <w:rPr>
                <w:rFonts w:cstheme="minorHAnsi"/>
              </w:rPr>
              <w:t>, 270-745-6280</w:t>
            </w:r>
          </w:p>
        </w:tc>
      </w:tr>
      <w:tr w:rsidR="008745B0" w:rsidRPr="00BA5578" w:rsidTr="006C2003">
        <w:tc>
          <w:tcPr>
            <w:tcW w:w="1818" w:type="dxa"/>
            <w:tcBorders>
              <w:top w:val="single" w:sz="4" w:space="0" w:color="auto"/>
              <w:left w:val="single" w:sz="4" w:space="0" w:color="auto"/>
              <w:bottom w:val="single" w:sz="4" w:space="0" w:color="auto"/>
              <w:right w:val="single" w:sz="4" w:space="0" w:color="auto"/>
            </w:tcBorders>
          </w:tcPr>
          <w:p w:rsidR="008745B0" w:rsidRPr="00BA5578" w:rsidRDefault="008745B0" w:rsidP="00BA5578">
            <w:pPr>
              <w:rPr>
                <w:rFonts w:cstheme="minorHAnsi"/>
              </w:rPr>
            </w:pPr>
            <w:r w:rsidRPr="00BA5578">
              <w:rPr>
                <w:rFonts w:cstheme="minorHAnsi"/>
              </w:rPr>
              <w:t>Action</w:t>
            </w:r>
          </w:p>
        </w:tc>
        <w:tc>
          <w:tcPr>
            <w:tcW w:w="7758" w:type="dxa"/>
            <w:tcBorders>
              <w:top w:val="single" w:sz="4" w:space="0" w:color="auto"/>
              <w:left w:val="single" w:sz="4" w:space="0" w:color="auto"/>
              <w:bottom w:val="single" w:sz="4" w:space="0" w:color="auto"/>
              <w:right w:val="single" w:sz="4" w:space="0" w:color="auto"/>
            </w:tcBorders>
          </w:tcPr>
          <w:p w:rsidR="008745B0" w:rsidRPr="00BA5578" w:rsidRDefault="008745B0" w:rsidP="00BA5578">
            <w:pPr>
              <w:rPr>
                <w:rFonts w:cstheme="minorHAnsi"/>
              </w:rPr>
            </w:pPr>
            <w:r w:rsidRPr="00BA5578">
              <w:rPr>
                <w:rFonts w:cstheme="minorHAnsi"/>
              </w:rPr>
              <w:t>Proposal to Revise a Program</w:t>
            </w:r>
          </w:p>
          <w:p w:rsidR="008745B0" w:rsidRPr="00BA5578" w:rsidRDefault="008745B0" w:rsidP="00BA5578">
            <w:pPr>
              <w:rPr>
                <w:rFonts w:cstheme="minorHAnsi"/>
              </w:rPr>
            </w:pPr>
            <w:r w:rsidRPr="00BA5578">
              <w:rPr>
                <w:rFonts w:cstheme="minorHAnsi"/>
              </w:rPr>
              <w:t>563 Family and Consumer Sciences Education</w:t>
            </w:r>
          </w:p>
          <w:p w:rsidR="008745B0" w:rsidRPr="00BA5578" w:rsidRDefault="008745B0" w:rsidP="00BA5578">
            <w:pPr>
              <w:rPr>
                <w:rFonts w:cstheme="minorHAnsi"/>
              </w:rPr>
            </w:pPr>
            <w:r w:rsidRPr="00BA5578">
              <w:rPr>
                <w:rFonts w:cstheme="minorHAnsi"/>
              </w:rPr>
              <w:t xml:space="preserve">Contact: Kathy Croxall, </w:t>
            </w:r>
            <w:hyperlink r:id="rId11" w:history="1">
              <w:r w:rsidRPr="00BA5578">
                <w:rPr>
                  <w:rStyle w:val="Hyperlink"/>
                  <w:rFonts w:cstheme="minorHAnsi"/>
                </w:rPr>
                <w:t>kathy.croxall@wku.edu</w:t>
              </w:r>
            </w:hyperlink>
            <w:r w:rsidRPr="00BA5578">
              <w:rPr>
                <w:rFonts w:cstheme="minorHAnsi"/>
              </w:rPr>
              <w:t>, 745-3997</w:t>
            </w:r>
          </w:p>
        </w:tc>
      </w:tr>
    </w:tbl>
    <w:p w:rsidR="008745B0" w:rsidRPr="00BA5578" w:rsidRDefault="008745B0" w:rsidP="00BA5578">
      <w:pPr>
        <w:spacing w:after="0"/>
      </w:pPr>
    </w:p>
    <w:p w:rsidR="008745B0" w:rsidRPr="00BA5578" w:rsidRDefault="008745B0" w:rsidP="00BA5578">
      <w:pPr>
        <w:spacing w:after="0"/>
      </w:pPr>
      <w:r w:rsidRPr="00BA5578">
        <w:br w:type="page"/>
      </w:r>
    </w:p>
    <w:p w:rsidR="008745B0" w:rsidRPr="00BA5578" w:rsidRDefault="008745B0" w:rsidP="00BA5578">
      <w:pPr>
        <w:spacing w:after="0"/>
        <w:jc w:val="right"/>
        <w:rPr>
          <w:rFonts w:cstheme="minorHAnsi"/>
        </w:rPr>
      </w:pPr>
      <w:r w:rsidRPr="00BA5578">
        <w:rPr>
          <w:rFonts w:cstheme="minorHAnsi"/>
        </w:rPr>
        <w:lastRenderedPageBreak/>
        <w:t>Proposal Date: 8/22/2012</w:t>
      </w:r>
    </w:p>
    <w:p w:rsidR="008745B0" w:rsidRPr="00BA5578" w:rsidRDefault="008745B0" w:rsidP="00BA5578">
      <w:pPr>
        <w:spacing w:after="0"/>
        <w:jc w:val="center"/>
        <w:rPr>
          <w:rFonts w:cstheme="minorHAnsi"/>
        </w:rPr>
      </w:pPr>
    </w:p>
    <w:p w:rsidR="008745B0" w:rsidRPr="00BA5578" w:rsidRDefault="008745B0" w:rsidP="00BA5578">
      <w:pPr>
        <w:spacing w:after="0"/>
        <w:jc w:val="center"/>
        <w:rPr>
          <w:rFonts w:cstheme="minorHAnsi"/>
          <w:b/>
        </w:rPr>
      </w:pPr>
      <w:r w:rsidRPr="00BA5578">
        <w:rPr>
          <w:rFonts w:cstheme="minorHAnsi"/>
          <w:b/>
        </w:rPr>
        <w:t>College of Health and Human Services</w:t>
      </w:r>
    </w:p>
    <w:p w:rsidR="008745B0" w:rsidRPr="00BA5578" w:rsidRDefault="008745B0" w:rsidP="00BA5578">
      <w:pPr>
        <w:spacing w:after="0"/>
        <w:jc w:val="center"/>
        <w:rPr>
          <w:rFonts w:cstheme="minorHAnsi"/>
          <w:b/>
        </w:rPr>
      </w:pPr>
      <w:r w:rsidRPr="00BA5578">
        <w:rPr>
          <w:rFonts w:cstheme="minorHAnsi"/>
          <w:b/>
        </w:rPr>
        <w:t>Department of Communication Disorders</w:t>
      </w:r>
    </w:p>
    <w:p w:rsidR="008745B0" w:rsidRPr="00BA5578" w:rsidRDefault="008745B0" w:rsidP="00BA5578">
      <w:pPr>
        <w:spacing w:after="0"/>
        <w:jc w:val="center"/>
        <w:rPr>
          <w:rFonts w:cstheme="minorHAnsi"/>
          <w:b/>
        </w:rPr>
      </w:pPr>
      <w:r w:rsidRPr="00BA5578">
        <w:rPr>
          <w:rFonts w:cstheme="minorHAnsi"/>
          <w:b/>
        </w:rPr>
        <w:t>Proposal to Revise Course Catalog Listing</w:t>
      </w:r>
    </w:p>
    <w:p w:rsidR="008745B0" w:rsidRPr="00BA5578" w:rsidRDefault="008745B0" w:rsidP="00BA5578">
      <w:pPr>
        <w:spacing w:after="0"/>
        <w:jc w:val="center"/>
        <w:rPr>
          <w:rFonts w:cstheme="minorHAnsi"/>
          <w:b/>
        </w:rPr>
      </w:pPr>
      <w:r w:rsidRPr="00BA5578">
        <w:rPr>
          <w:rFonts w:cstheme="minorHAnsi"/>
          <w:b/>
        </w:rPr>
        <w:t>(Consent Item)</w:t>
      </w:r>
    </w:p>
    <w:p w:rsidR="008745B0" w:rsidRPr="00BA5578" w:rsidRDefault="008745B0" w:rsidP="00BA5578">
      <w:pPr>
        <w:spacing w:after="0"/>
        <w:rPr>
          <w:rFonts w:cstheme="minorHAnsi"/>
          <w:b/>
        </w:rPr>
      </w:pPr>
    </w:p>
    <w:p w:rsidR="008745B0" w:rsidRPr="00BA5578" w:rsidRDefault="008745B0" w:rsidP="00BA5578">
      <w:pPr>
        <w:spacing w:after="0"/>
        <w:rPr>
          <w:rFonts w:cstheme="minorHAnsi"/>
        </w:rPr>
      </w:pPr>
      <w:r w:rsidRPr="00BA5578">
        <w:rPr>
          <w:rFonts w:cstheme="minorHAnsi"/>
        </w:rPr>
        <w:t xml:space="preserve">Contact Person:  Lauren Bland, </w:t>
      </w:r>
      <w:hyperlink r:id="rId12" w:history="1">
        <w:r w:rsidRPr="00BA5578">
          <w:rPr>
            <w:rStyle w:val="Hyperlink"/>
            <w:rFonts w:cstheme="minorHAnsi"/>
          </w:rPr>
          <w:t>lauren.bland@wku.edu</w:t>
        </w:r>
      </w:hyperlink>
      <w:r w:rsidRPr="00BA5578">
        <w:rPr>
          <w:rFonts w:cstheme="minorHAnsi"/>
        </w:rPr>
        <w:t>, 270-745-8860</w:t>
      </w:r>
    </w:p>
    <w:p w:rsidR="008745B0" w:rsidRPr="00BA5578" w:rsidRDefault="008745B0" w:rsidP="00BA5578">
      <w:pPr>
        <w:spacing w:after="0"/>
        <w:rPr>
          <w:rFonts w:cstheme="minorHAnsi"/>
        </w:rPr>
      </w:pPr>
    </w:p>
    <w:p w:rsidR="008745B0" w:rsidRPr="00BA5578" w:rsidRDefault="008745B0" w:rsidP="00BA5578">
      <w:pPr>
        <w:spacing w:after="0"/>
        <w:rPr>
          <w:rFonts w:cstheme="minorHAnsi"/>
          <w:b/>
        </w:rPr>
      </w:pPr>
      <w:r w:rsidRPr="00BA5578">
        <w:rPr>
          <w:rFonts w:cstheme="minorHAnsi"/>
          <w:b/>
        </w:rPr>
        <w:t>1.</w:t>
      </w:r>
      <w:r w:rsidRPr="00BA5578">
        <w:rPr>
          <w:rFonts w:cstheme="minorHAnsi"/>
          <w:b/>
        </w:rPr>
        <w:tab/>
        <w:t>Identification of course:</w:t>
      </w:r>
    </w:p>
    <w:p w:rsidR="008745B0" w:rsidRPr="00BA5578" w:rsidRDefault="008745B0" w:rsidP="008745B0">
      <w:pPr>
        <w:numPr>
          <w:ilvl w:val="1"/>
          <w:numId w:val="8"/>
        </w:numPr>
        <w:spacing w:after="0" w:line="240" w:lineRule="auto"/>
        <w:rPr>
          <w:rFonts w:cstheme="minorHAnsi"/>
        </w:rPr>
      </w:pPr>
      <w:r w:rsidRPr="00BA5578">
        <w:rPr>
          <w:rFonts w:cstheme="minorHAnsi"/>
        </w:rPr>
        <w:t>Course prefix and number:  CD 506</w:t>
      </w:r>
    </w:p>
    <w:p w:rsidR="008745B0" w:rsidRPr="00BA5578" w:rsidRDefault="008745B0" w:rsidP="008745B0">
      <w:pPr>
        <w:numPr>
          <w:ilvl w:val="1"/>
          <w:numId w:val="8"/>
        </w:numPr>
        <w:spacing w:after="0" w:line="240" w:lineRule="auto"/>
        <w:rPr>
          <w:rFonts w:cstheme="minorHAnsi"/>
        </w:rPr>
      </w:pPr>
      <w:r w:rsidRPr="00BA5578">
        <w:rPr>
          <w:rFonts w:cstheme="minorHAnsi"/>
        </w:rPr>
        <w:t xml:space="preserve">Course title: </w:t>
      </w:r>
      <w:proofErr w:type="spellStart"/>
      <w:r w:rsidRPr="00BA5578">
        <w:rPr>
          <w:rFonts w:cstheme="minorHAnsi"/>
        </w:rPr>
        <w:t>Dysfluency</w:t>
      </w:r>
      <w:proofErr w:type="spellEnd"/>
    </w:p>
    <w:p w:rsidR="008745B0" w:rsidRPr="00BA5578" w:rsidRDefault="008745B0" w:rsidP="008745B0">
      <w:pPr>
        <w:numPr>
          <w:ilvl w:val="1"/>
          <w:numId w:val="8"/>
        </w:numPr>
        <w:spacing w:after="0" w:line="240" w:lineRule="auto"/>
        <w:rPr>
          <w:rFonts w:cstheme="minorHAnsi"/>
        </w:rPr>
      </w:pPr>
      <w:r w:rsidRPr="00BA5578">
        <w:rPr>
          <w:rFonts w:cstheme="minorHAnsi"/>
        </w:rPr>
        <w:t>Credit hours: 3</w:t>
      </w:r>
    </w:p>
    <w:p w:rsidR="008745B0" w:rsidRPr="00BA5578" w:rsidRDefault="008745B0" w:rsidP="00BA5578">
      <w:pPr>
        <w:spacing w:after="0"/>
        <w:ind w:left="1440"/>
        <w:rPr>
          <w:rFonts w:cstheme="minorHAnsi"/>
        </w:rPr>
      </w:pPr>
    </w:p>
    <w:p w:rsidR="008745B0" w:rsidRPr="00BA5578" w:rsidRDefault="008745B0" w:rsidP="00BA5578">
      <w:pPr>
        <w:spacing w:after="0"/>
        <w:ind w:left="720" w:hanging="720"/>
        <w:rPr>
          <w:rFonts w:cstheme="minorHAnsi"/>
          <w:b/>
        </w:rPr>
      </w:pPr>
      <w:r w:rsidRPr="00BA5578">
        <w:rPr>
          <w:rFonts w:cstheme="minorHAnsi"/>
          <w:b/>
        </w:rPr>
        <w:t>2.</w:t>
      </w:r>
      <w:r w:rsidRPr="00BA5578">
        <w:rPr>
          <w:rFonts w:cstheme="minorHAnsi"/>
          <w:b/>
        </w:rPr>
        <w:tab/>
        <w:t>Current course catalog listing:</w:t>
      </w:r>
      <w:r w:rsidRPr="00BA5578">
        <w:rPr>
          <w:rFonts w:cstheme="minorHAnsi"/>
          <w:color w:val="000000"/>
        </w:rPr>
        <w:t xml:space="preserve"> Literature review of cluttering and stuttering with emphasis on assessment and clinical management of fluency disorders in children and adults.</w:t>
      </w:r>
    </w:p>
    <w:p w:rsidR="008745B0" w:rsidRPr="00BA5578" w:rsidRDefault="008745B0" w:rsidP="00BA5578">
      <w:pPr>
        <w:spacing w:after="0"/>
        <w:rPr>
          <w:rFonts w:cstheme="minorHAnsi"/>
          <w:b/>
        </w:rPr>
      </w:pPr>
    </w:p>
    <w:p w:rsidR="008745B0" w:rsidRPr="00BA5578" w:rsidRDefault="008745B0" w:rsidP="00BA5578">
      <w:pPr>
        <w:spacing w:after="0"/>
        <w:ind w:left="720" w:hanging="720"/>
        <w:rPr>
          <w:rFonts w:cstheme="minorHAnsi"/>
          <w:b/>
        </w:rPr>
      </w:pPr>
      <w:r w:rsidRPr="00BA5578">
        <w:rPr>
          <w:rFonts w:cstheme="minorHAnsi"/>
          <w:b/>
        </w:rPr>
        <w:t>3.</w:t>
      </w:r>
      <w:r w:rsidRPr="00BA5578">
        <w:rPr>
          <w:rFonts w:cstheme="minorHAnsi"/>
          <w:b/>
        </w:rPr>
        <w:tab/>
        <w:t>Proposed course catalog listing:</w:t>
      </w:r>
      <w:r w:rsidRPr="00BA5578">
        <w:rPr>
          <w:rFonts w:cstheme="minorHAnsi"/>
          <w:color w:val="000000"/>
        </w:rPr>
        <w:t xml:space="preserve"> Literature review of stuttering </w:t>
      </w:r>
      <w:r w:rsidRPr="00BA5578">
        <w:rPr>
          <w:rFonts w:cstheme="minorHAnsi"/>
          <w:b/>
          <w:color w:val="000000"/>
        </w:rPr>
        <w:t xml:space="preserve">and other fluency disorders </w:t>
      </w:r>
      <w:r w:rsidRPr="00BA5578">
        <w:rPr>
          <w:rFonts w:cstheme="minorHAnsi"/>
          <w:color w:val="000000"/>
        </w:rPr>
        <w:t>with emphasis on assessment and clinical management of fluency disorders in children and adults.</w:t>
      </w:r>
    </w:p>
    <w:p w:rsidR="008745B0" w:rsidRPr="00BA5578" w:rsidRDefault="008745B0" w:rsidP="00BA5578">
      <w:pPr>
        <w:spacing w:after="0"/>
        <w:rPr>
          <w:rFonts w:cstheme="minorHAnsi"/>
          <w:b/>
        </w:rPr>
      </w:pPr>
    </w:p>
    <w:p w:rsidR="008745B0" w:rsidRPr="00BA5578" w:rsidRDefault="008745B0" w:rsidP="00BA5578">
      <w:pPr>
        <w:spacing w:after="0"/>
        <w:ind w:left="720" w:hanging="720"/>
        <w:rPr>
          <w:rFonts w:cstheme="minorHAnsi"/>
        </w:rPr>
      </w:pPr>
      <w:r w:rsidRPr="00BA5578">
        <w:rPr>
          <w:rFonts w:cstheme="minorHAnsi"/>
          <w:b/>
        </w:rPr>
        <w:t>4.</w:t>
      </w:r>
      <w:r w:rsidRPr="00BA5578">
        <w:rPr>
          <w:rFonts w:cstheme="minorHAnsi"/>
          <w:b/>
        </w:rPr>
        <w:tab/>
        <w:t xml:space="preserve">Rationale for revision of the course catalog listing: </w:t>
      </w:r>
      <w:r w:rsidRPr="00BA5578">
        <w:rPr>
          <w:rFonts w:cstheme="minorHAnsi"/>
        </w:rPr>
        <w:t xml:space="preserve">In the past, the profession typically described two types of fluency disorders: stuttering and cluttering with many different types of stuttering being described.   Currently, the profession describes stuttering as its own type of </w:t>
      </w:r>
      <w:proofErr w:type="spellStart"/>
      <w:r w:rsidRPr="00BA5578">
        <w:rPr>
          <w:rFonts w:cstheme="minorHAnsi"/>
        </w:rPr>
        <w:t>dysfluency</w:t>
      </w:r>
      <w:proofErr w:type="spellEnd"/>
      <w:r w:rsidRPr="00BA5578">
        <w:rPr>
          <w:rFonts w:cstheme="minorHAnsi"/>
        </w:rPr>
        <w:t xml:space="preserve">.  The subtypes identified before are considered to be </w:t>
      </w:r>
      <w:proofErr w:type="spellStart"/>
      <w:r w:rsidRPr="00BA5578">
        <w:rPr>
          <w:rFonts w:cstheme="minorHAnsi"/>
        </w:rPr>
        <w:t>dysfluencies</w:t>
      </w:r>
      <w:proofErr w:type="spellEnd"/>
      <w:r w:rsidRPr="00BA5578">
        <w:rPr>
          <w:rFonts w:cstheme="minorHAnsi"/>
        </w:rPr>
        <w:t>, but not necessarily stuttering.  By indicating that ‘stuttering and other fluency disorders’ will be covered, when the terminology shifts the next time, we’ll be ready.</w:t>
      </w:r>
    </w:p>
    <w:p w:rsidR="008745B0" w:rsidRPr="00BA5578" w:rsidRDefault="008745B0" w:rsidP="00BA5578">
      <w:pPr>
        <w:spacing w:after="0"/>
        <w:rPr>
          <w:rFonts w:cstheme="minorHAnsi"/>
          <w:b/>
        </w:rPr>
      </w:pPr>
    </w:p>
    <w:p w:rsidR="008745B0" w:rsidRPr="00BA5578" w:rsidRDefault="008745B0" w:rsidP="00BA5578">
      <w:pPr>
        <w:spacing w:after="0"/>
        <w:rPr>
          <w:rFonts w:cstheme="minorHAnsi"/>
          <w:b/>
        </w:rPr>
      </w:pPr>
      <w:r w:rsidRPr="00BA5578">
        <w:rPr>
          <w:rFonts w:cstheme="minorHAnsi"/>
          <w:b/>
        </w:rPr>
        <w:t>5.</w:t>
      </w:r>
      <w:r w:rsidRPr="00BA5578">
        <w:rPr>
          <w:rFonts w:cstheme="minorHAnsi"/>
          <w:b/>
        </w:rPr>
        <w:tab/>
        <w:t xml:space="preserve">Proposed term for implementation:  </w:t>
      </w:r>
      <w:r w:rsidRPr="00BA5578">
        <w:rPr>
          <w:rFonts w:cstheme="minorHAnsi"/>
        </w:rPr>
        <w:t>Fall 2013</w:t>
      </w:r>
    </w:p>
    <w:p w:rsidR="008745B0" w:rsidRPr="00BA5578" w:rsidRDefault="008745B0" w:rsidP="00BA5578">
      <w:pPr>
        <w:spacing w:after="0"/>
        <w:rPr>
          <w:rFonts w:cstheme="minorHAnsi"/>
          <w:b/>
        </w:rPr>
      </w:pPr>
    </w:p>
    <w:p w:rsidR="008745B0" w:rsidRPr="00BA5578" w:rsidRDefault="008745B0" w:rsidP="00BA5578">
      <w:pPr>
        <w:spacing w:after="0"/>
        <w:rPr>
          <w:rFonts w:cstheme="minorHAnsi"/>
          <w:b/>
        </w:rPr>
      </w:pPr>
      <w:r w:rsidRPr="00BA5578">
        <w:rPr>
          <w:rFonts w:cstheme="minorHAnsi"/>
          <w:b/>
        </w:rPr>
        <w:t>6.</w:t>
      </w:r>
      <w:r w:rsidRPr="00BA5578">
        <w:rPr>
          <w:rFonts w:cstheme="minorHAnsi"/>
          <w:b/>
        </w:rPr>
        <w:tab/>
        <w:t>Dates of prior committee approvals:</w:t>
      </w:r>
    </w:p>
    <w:p w:rsidR="008745B0" w:rsidRPr="00BA5578" w:rsidRDefault="008745B0" w:rsidP="00BA5578">
      <w:pPr>
        <w:spacing w:after="0"/>
        <w:rPr>
          <w:rFonts w:cstheme="minorHAnsi"/>
          <w:b/>
        </w:rPr>
      </w:pPr>
    </w:p>
    <w:p w:rsidR="008745B0" w:rsidRPr="00BA5578" w:rsidRDefault="008745B0" w:rsidP="00BA5578">
      <w:pPr>
        <w:spacing w:after="0"/>
        <w:rPr>
          <w:rFonts w:cstheme="minorHAnsi"/>
        </w:rPr>
      </w:pPr>
      <w:r w:rsidRPr="00BA5578">
        <w:rPr>
          <w:rFonts w:cstheme="minorHAnsi"/>
          <w:b/>
        </w:rPr>
        <w:tab/>
      </w:r>
      <w:r w:rsidRPr="00BA5578">
        <w:rPr>
          <w:rFonts w:cstheme="minorHAnsi"/>
        </w:rPr>
        <w:t>Communication Disorders</w:t>
      </w:r>
      <w:r w:rsidRPr="00BA5578">
        <w:rPr>
          <w:rFonts w:cstheme="minorHAnsi"/>
          <w:b/>
        </w:rPr>
        <w:t xml:space="preserve"> </w:t>
      </w:r>
      <w:r w:rsidRPr="00BA5578">
        <w:rPr>
          <w:rFonts w:cstheme="minorHAnsi"/>
        </w:rPr>
        <w:t>Department</w:t>
      </w:r>
      <w:r w:rsidRPr="00BA5578">
        <w:rPr>
          <w:rFonts w:cstheme="minorHAnsi"/>
        </w:rPr>
        <w:tab/>
      </w:r>
      <w:r w:rsidRPr="00BA5578">
        <w:rPr>
          <w:rFonts w:cstheme="minorHAnsi"/>
        </w:rPr>
        <w:tab/>
        <w:t>___</w:t>
      </w:r>
      <w:r w:rsidRPr="00BA5578">
        <w:rPr>
          <w:rFonts w:cstheme="minorHAnsi"/>
          <w:u w:val="single"/>
        </w:rPr>
        <w:t>8/22/12__         __</w:t>
      </w:r>
    </w:p>
    <w:p w:rsidR="008745B0" w:rsidRPr="00BA5578" w:rsidRDefault="008745B0" w:rsidP="00BA5578">
      <w:pPr>
        <w:spacing w:after="0"/>
        <w:rPr>
          <w:rFonts w:cstheme="minorHAnsi"/>
        </w:rPr>
      </w:pPr>
    </w:p>
    <w:p w:rsidR="008745B0" w:rsidRPr="00BA5578" w:rsidRDefault="008745B0" w:rsidP="00BA5578">
      <w:pPr>
        <w:spacing w:after="0"/>
        <w:rPr>
          <w:rFonts w:cstheme="minorHAnsi"/>
        </w:rPr>
      </w:pPr>
      <w:r w:rsidRPr="00BA5578">
        <w:rPr>
          <w:rFonts w:cstheme="minorHAnsi"/>
        </w:rPr>
        <w:tab/>
        <w:t xml:space="preserve">CHHS Graduate Curriculum Committee </w:t>
      </w:r>
      <w:r w:rsidRPr="00BA5578">
        <w:rPr>
          <w:rFonts w:cstheme="minorHAnsi"/>
        </w:rPr>
        <w:tab/>
      </w:r>
      <w:r w:rsidRPr="00BA5578">
        <w:rPr>
          <w:rFonts w:cstheme="minorHAnsi"/>
        </w:rPr>
        <w:tab/>
      </w:r>
      <w:r w:rsidRPr="00BA5578">
        <w:rPr>
          <w:rFonts w:cstheme="minorHAnsi"/>
          <w:u w:val="single"/>
        </w:rPr>
        <w:t>___11/19/2012_____</w:t>
      </w:r>
    </w:p>
    <w:p w:rsidR="008745B0" w:rsidRPr="00BA5578" w:rsidRDefault="008745B0" w:rsidP="00BA5578">
      <w:pPr>
        <w:spacing w:after="0"/>
        <w:rPr>
          <w:rFonts w:cstheme="minorHAnsi"/>
        </w:rPr>
      </w:pPr>
    </w:p>
    <w:p w:rsidR="008745B0" w:rsidRPr="00BA5578" w:rsidRDefault="008745B0" w:rsidP="00BA5578">
      <w:pPr>
        <w:spacing w:after="0"/>
        <w:rPr>
          <w:rFonts w:cstheme="minorHAnsi"/>
        </w:rPr>
      </w:pPr>
      <w:r w:rsidRPr="00BA5578">
        <w:rPr>
          <w:rFonts w:cstheme="minorHAnsi"/>
        </w:rPr>
        <w:tab/>
        <w:t>Professional Education Council</w:t>
      </w:r>
      <w:r w:rsidRPr="00BA5578">
        <w:rPr>
          <w:rFonts w:cstheme="minorHAnsi"/>
        </w:rPr>
        <w:tab/>
      </w:r>
      <w:r w:rsidRPr="00BA5578">
        <w:rPr>
          <w:rFonts w:cstheme="minorHAnsi"/>
        </w:rPr>
        <w:tab/>
      </w:r>
      <w:r w:rsidRPr="00BA5578">
        <w:rPr>
          <w:rFonts w:cstheme="minorHAnsi"/>
        </w:rPr>
        <w:tab/>
        <w:t>__________________</w:t>
      </w:r>
    </w:p>
    <w:p w:rsidR="008745B0" w:rsidRPr="00BA5578" w:rsidRDefault="008745B0" w:rsidP="00BA5578">
      <w:pPr>
        <w:spacing w:after="0"/>
        <w:rPr>
          <w:rFonts w:cstheme="minorHAnsi"/>
        </w:rPr>
      </w:pPr>
    </w:p>
    <w:p w:rsidR="008745B0" w:rsidRPr="00BA5578" w:rsidRDefault="008745B0" w:rsidP="00BA5578">
      <w:pPr>
        <w:spacing w:after="0"/>
        <w:rPr>
          <w:rFonts w:cstheme="minorHAnsi"/>
        </w:rPr>
      </w:pPr>
      <w:r w:rsidRPr="00BA5578">
        <w:rPr>
          <w:rFonts w:cstheme="minorHAnsi"/>
        </w:rPr>
        <w:tab/>
        <w:t>Graduate Council</w:t>
      </w:r>
      <w:r w:rsidRPr="00BA5578">
        <w:rPr>
          <w:rFonts w:cstheme="minorHAnsi"/>
        </w:rPr>
        <w:tab/>
      </w:r>
      <w:r w:rsidRPr="00BA5578">
        <w:rPr>
          <w:rFonts w:cstheme="minorHAnsi"/>
        </w:rPr>
        <w:tab/>
      </w:r>
      <w:r w:rsidRPr="00BA5578">
        <w:rPr>
          <w:rFonts w:cstheme="minorHAnsi"/>
        </w:rPr>
        <w:tab/>
      </w:r>
      <w:r w:rsidRPr="00BA5578">
        <w:rPr>
          <w:rFonts w:cstheme="minorHAnsi"/>
        </w:rPr>
        <w:tab/>
        <w:t>___________________</w:t>
      </w:r>
    </w:p>
    <w:p w:rsidR="008745B0" w:rsidRPr="00BA5578" w:rsidRDefault="008745B0" w:rsidP="00BA5578">
      <w:pPr>
        <w:spacing w:after="0"/>
        <w:rPr>
          <w:rFonts w:cstheme="minorHAnsi"/>
        </w:rPr>
      </w:pPr>
    </w:p>
    <w:p w:rsidR="008745B0" w:rsidRPr="00BA5578" w:rsidRDefault="008745B0" w:rsidP="00BA5578">
      <w:pPr>
        <w:spacing w:after="0"/>
        <w:rPr>
          <w:rFonts w:cstheme="minorHAnsi"/>
        </w:rPr>
      </w:pPr>
      <w:r w:rsidRPr="00BA5578">
        <w:rPr>
          <w:rFonts w:cstheme="minorHAnsi"/>
        </w:rPr>
        <w:tab/>
        <w:t>University Senate</w:t>
      </w:r>
      <w:r w:rsidRPr="00BA5578">
        <w:rPr>
          <w:rFonts w:cstheme="minorHAnsi"/>
        </w:rPr>
        <w:tab/>
      </w:r>
      <w:r w:rsidRPr="00BA5578">
        <w:rPr>
          <w:rFonts w:cstheme="minorHAnsi"/>
        </w:rPr>
        <w:tab/>
      </w:r>
      <w:r w:rsidRPr="00BA5578">
        <w:rPr>
          <w:rFonts w:cstheme="minorHAnsi"/>
        </w:rPr>
        <w:tab/>
      </w:r>
      <w:r w:rsidRPr="00BA5578">
        <w:rPr>
          <w:rFonts w:cstheme="minorHAnsi"/>
        </w:rPr>
        <w:tab/>
        <w:t>___________________</w:t>
      </w:r>
    </w:p>
    <w:p w:rsidR="008745B0" w:rsidRPr="00BA5578" w:rsidRDefault="008745B0" w:rsidP="00BA5578">
      <w:pPr>
        <w:spacing w:after="0"/>
        <w:rPr>
          <w:rFonts w:cstheme="minorHAnsi"/>
          <w:b/>
        </w:rPr>
      </w:pPr>
      <w:r w:rsidRPr="00BA5578">
        <w:rPr>
          <w:rFonts w:cstheme="minorHAnsi"/>
          <w:b/>
        </w:rPr>
        <w:t>Attachment:  Course Inventory Form</w:t>
      </w:r>
    </w:p>
    <w:p w:rsidR="008745B0" w:rsidRPr="00BA5578" w:rsidRDefault="008745B0" w:rsidP="00BA5578">
      <w:pPr>
        <w:spacing w:after="0"/>
        <w:jc w:val="right"/>
        <w:rPr>
          <w:rFonts w:cstheme="minorHAnsi"/>
        </w:rPr>
      </w:pPr>
      <w:r w:rsidRPr="00BA5578">
        <w:rPr>
          <w:rFonts w:cstheme="minorHAnsi"/>
        </w:rPr>
        <w:lastRenderedPageBreak/>
        <w:t>Proposal Date: October 19, 2012</w:t>
      </w:r>
    </w:p>
    <w:p w:rsidR="008745B0" w:rsidRPr="00BA5578" w:rsidRDefault="008745B0" w:rsidP="00BA5578">
      <w:pPr>
        <w:spacing w:after="0"/>
        <w:jc w:val="center"/>
        <w:rPr>
          <w:rFonts w:cstheme="minorHAnsi"/>
        </w:rPr>
      </w:pPr>
    </w:p>
    <w:p w:rsidR="008745B0" w:rsidRPr="00BA5578" w:rsidRDefault="008745B0" w:rsidP="00BA5578">
      <w:pPr>
        <w:spacing w:after="0"/>
        <w:jc w:val="center"/>
        <w:rPr>
          <w:rFonts w:cstheme="minorHAnsi"/>
          <w:b/>
        </w:rPr>
      </w:pPr>
      <w:r w:rsidRPr="00BA5578">
        <w:rPr>
          <w:rFonts w:cstheme="minorHAnsi"/>
          <w:b/>
        </w:rPr>
        <w:t>College of Health and Human Services</w:t>
      </w:r>
    </w:p>
    <w:p w:rsidR="008745B0" w:rsidRPr="00BA5578" w:rsidRDefault="008745B0" w:rsidP="00BA5578">
      <w:pPr>
        <w:spacing w:after="0"/>
        <w:jc w:val="center"/>
        <w:rPr>
          <w:rFonts w:cstheme="minorHAnsi"/>
          <w:b/>
        </w:rPr>
      </w:pPr>
      <w:r w:rsidRPr="00BA5578">
        <w:rPr>
          <w:rFonts w:cstheme="minorHAnsi"/>
          <w:b/>
        </w:rPr>
        <w:t>Department of Communication Disorders</w:t>
      </w:r>
    </w:p>
    <w:p w:rsidR="008745B0" w:rsidRPr="00BA5578" w:rsidRDefault="008745B0" w:rsidP="00BA5578">
      <w:pPr>
        <w:spacing w:after="0"/>
        <w:jc w:val="center"/>
        <w:rPr>
          <w:rFonts w:cstheme="minorHAnsi"/>
          <w:b/>
        </w:rPr>
      </w:pPr>
      <w:r w:rsidRPr="00BA5578">
        <w:rPr>
          <w:rFonts w:cstheme="minorHAnsi"/>
          <w:b/>
        </w:rPr>
        <w:t xml:space="preserve">Proposal to Revise </w:t>
      </w:r>
      <w:proofErr w:type="gramStart"/>
      <w:r w:rsidRPr="00BA5578">
        <w:rPr>
          <w:rFonts w:cstheme="minorHAnsi"/>
          <w:b/>
        </w:rPr>
        <w:t>A</w:t>
      </w:r>
      <w:proofErr w:type="gramEnd"/>
      <w:r w:rsidRPr="00BA5578">
        <w:rPr>
          <w:rFonts w:cstheme="minorHAnsi"/>
          <w:b/>
        </w:rPr>
        <w:t xml:space="preserve"> Program</w:t>
      </w:r>
    </w:p>
    <w:p w:rsidR="008745B0" w:rsidRPr="00BA5578" w:rsidRDefault="008745B0" w:rsidP="00BA5578">
      <w:pPr>
        <w:spacing w:after="0"/>
        <w:jc w:val="center"/>
        <w:rPr>
          <w:rFonts w:cstheme="minorHAnsi"/>
          <w:b/>
        </w:rPr>
      </w:pPr>
      <w:r w:rsidRPr="00BA5578">
        <w:rPr>
          <w:rFonts w:cstheme="minorHAnsi"/>
          <w:b/>
        </w:rPr>
        <w:t>(Action Item)</w:t>
      </w:r>
    </w:p>
    <w:p w:rsidR="008745B0" w:rsidRPr="00BA5578" w:rsidRDefault="008745B0" w:rsidP="00BA5578">
      <w:pPr>
        <w:spacing w:after="0"/>
        <w:rPr>
          <w:rFonts w:cstheme="minorHAnsi"/>
          <w:b/>
        </w:rPr>
      </w:pPr>
    </w:p>
    <w:p w:rsidR="008745B0" w:rsidRPr="00BA5578" w:rsidRDefault="008745B0" w:rsidP="00BA5578">
      <w:pPr>
        <w:spacing w:after="0"/>
        <w:rPr>
          <w:rFonts w:cstheme="minorHAnsi"/>
        </w:rPr>
      </w:pPr>
      <w:r w:rsidRPr="00BA5578">
        <w:rPr>
          <w:rFonts w:cstheme="minorHAnsi"/>
        </w:rPr>
        <w:t xml:space="preserve">Contact Person:  Dr. Richard Dressler, </w:t>
      </w:r>
      <w:hyperlink r:id="rId13" w:history="1">
        <w:r w:rsidRPr="00BA5578">
          <w:rPr>
            <w:rStyle w:val="Hyperlink"/>
            <w:rFonts w:cstheme="minorHAnsi"/>
          </w:rPr>
          <w:t>richard.dressler@wku.edu</w:t>
        </w:r>
      </w:hyperlink>
      <w:r w:rsidRPr="00BA5578">
        <w:rPr>
          <w:rFonts w:cstheme="minorHAnsi"/>
        </w:rPr>
        <w:t>, 270-745-6280</w:t>
      </w:r>
    </w:p>
    <w:p w:rsidR="008745B0" w:rsidRPr="00BA5578" w:rsidRDefault="008745B0" w:rsidP="00BA5578">
      <w:pPr>
        <w:spacing w:after="0"/>
        <w:rPr>
          <w:rFonts w:cstheme="minorHAnsi"/>
        </w:rPr>
      </w:pPr>
    </w:p>
    <w:p w:rsidR="008745B0" w:rsidRPr="00BA5578" w:rsidRDefault="008745B0" w:rsidP="00BA5578">
      <w:pPr>
        <w:spacing w:after="0"/>
        <w:rPr>
          <w:rFonts w:cstheme="minorHAnsi"/>
          <w:b/>
        </w:rPr>
      </w:pPr>
      <w:r w:rsidRPr="00BA5578">
        <w:rPr>
          <w:rFonts w:cstheme="minorHAnsi"/>
          <w:b/>
        </w:rPr>
        <w:t>1.</w:t>
      </w:r>
      <w:r w:rsidRPr="00BA5578">
        <w:rPr>
          <w:rFonts w:cstheme="minorHAnsi"/>
          <w:b/>
        </w:rPr>
        <w:tab/>
        <w:t>Identification of program:</w:t>
      </w:r>
    </w:p>
    <w:p w:rsidR="008745B0" w:rsidRPr="00BA5578" w:rsidRDefault="008745B0" w:rsidP="008745B0">
      <w:pPr>
        <w:numPr>
          <w:ilvl w:val="1"/>
          <w:numId w:val="24"/>
        </w:numPr>
        <w:spacing w:after="0" w:line="240" w:lineRule="auto"/>
        <w:rPr>
          <w:rFonts w:cstheme="minorHAnsi"/>
        </w:rPr>
      </w:pPr>
      <w:r w:rsidRPr="00BA5578">
        <w:rPr>
          <w:rFonts w:cstheme="minorHAnsi"/>
        </w:rPr>
        <w:t>Current program reference number: 114</w:t>
      </w:r>
    </w:p>
    <w:p w:rsidR="008745B0" w:rsidRPr="00BA5578" w:rsidRDefault="008745B0" w:rsidP="008745B0">
      <w:pPr>
        <w:numPr>
          <w:ilvl w:val="1"/>
          <w:numId w:val="24"/>
        </w:numPr>
        <w:spacing w:after="0" w:line="240" w:lineRule="auto"/>
        <w:rPr>
          <w:rFonts w:cstheme="minorHAnsi"/>
        </w:rPr>
      </w:pPr>
      <w:r w:rsidRPr="00BA5578">
        <w:rPr>
          <w:rFonts w:cstheme="minorHAnsi"/>
        </w:rPr>
        <w:t>Current program title: Master of Science: Communication Disorders</w:t>
      </w:r>
    </w:p>
    <w:p w:rsidR="008745B0" w:rsidRPr="00BA5578" w:rsidRDefault="008745B0" w:rsidP="008745B0">
      <w:pPr>
        <w:numPr>
          <w:ilvl w:val="1"/>
          <w:numId w:val="24"/>
        </w:numPr>
        <w:spacing w:after="0" w:line="240" w:lineRule="auto"/>
        <w:rPr>
          <w:rFonts w:cstheme="minorHAnsi"/>
        </w:rPr>
      </w:pPr>
      <w:r w:rsidRPr="00BA5578">
        <w:rPr>
          <w:rFonts w:cstheme="minorHAnsi"/>
        </w:rPr>
        <w:t>Credit hours: 49</w:t>
      </w:r>
    </w:p>
    <w:p w:rsidR="008745B0" w:rsidRPr="00BA5578" w:rsidRDefault="008745B0" w:rsidP="00BA5578">
      <w:pPr>
        <w:spacing w:after="0"/>
        <w:rPr>
          <w:rFonts w:cstheme="minorHAnsi"/>
        </w:rPr>
      </w:pPr>
    </w:p>
    <w:p w:rsidR="008745B0" w:rsidRPr="00BA5578" w:rsidRDefault="008745B0" w:rsidP="00BA5578">
      <w:pPr>
        <w:spacing w:after="0"/>
        <w:ind w:left="720" w:hanging="720"/>
        <w:rPr>
          <w:rFonts w:cstheme="minorHAnsi"/>
        </w:rPr>
      </w:pPr>
      <w:r w:rsidRPr="00BA5578">
        <w:rPr>
          <w:rFonts w:cstheme="minorHAnsi"/>
          <w:b/>
        </w:rPr>
        <w:t>2.</w:t>
      </w:r>
      <w:r w:rsidRPr="00BA5578">
        <w:rPr>
          <w:rFonts w:cstheme="minorHAnsi"/>
          <w:b/>
        </w:rPr>
        <w:tab/>
        <w:t xml:space="preserve">Identification of the proposed program changes: </w:t>
      </w:r>
      <w:r w:rsidRPr="00BA5578">
        <w:rPr>
          <w:rFonts w:cstheme="minorHAnsi"/>
        </w:rPr>
        <w:t>Current graduate catalog information for admission lists old GRE scoring system</w:t>
      </w:r>
    </w:p>
    <w:p w:rsidR="008745B0" w:rsidRPr="00BA5578" w:rsidRDefault="008745B0" w:rsidP="00BA5578">
      <w:pPr>
        <w:spacing w:after="0"/>
        <w:rPr>
          <w:rFonts w:cstheme="minorHAnsi"/>
          <w:b/>
        </w:rPr>
      </w:pPr>
    </w:p>
    <w:p w:rsidR="008745B0" w:rsidRPr="00BA5578" w:rsidRDefault="008745B0" w:rsidP="00BA5578">
      <w:pPr>
        <w:spacing w:after="0"/>
        <w:rPr>
          <w:rFonts w:cstheme="minorHAnsi"/>
          <w:b/>
        </w:rPr>
      </w:pPr>
      <w:r w:rsidRPr="00BA5578">
        <w:rPr>
          <w:rFonts w:cstheme="minorHAnsi"/>
          <w:b/>
        </w:rPr>
        <w:t>3.</w:t>
      </w:r>
      <w:r w:rsidRPr="00BA5578">
        <w:rPr>
          <w:rFonts w:cstheme="minorHAnsi"/>
          <w:b/>
        </w:rPr>
        <w:tab/>
        <w:t>Detailed program description:</w:t>
      </w:r>
    </w:p>
    <w:p w:rsidR="008745B0" w:rsidRPr="00BA5578" w:rsidRDefault="008745B0" w:rsidP="00BA5578">
      <w:pPr>
        <w:spacing w:after="0"/>
        <w:rPr>
          <w:rFonts w:cstheme="minorHAnsi"/>
          <w:b/>
        </w:rPr>
      </w:pPr>
      <w:r w:rsidRPr="00BA5578">
        <w:rPr>
          <w:rFonts w:cstheme="minorHAnsi"/>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4968"/>
      </w:tblGrid>
      <w:tr w:rsidR="008745B0" w:rsidRPr="00BA5578" w:rsidTr="00466F00">
        <w:tc>
          <w:tcPr>
            <w:tcW w:w="4608" w:type="dxa"/>
          </w:tcPr>
          <w:p w:rsidR="008745B0" w:rsidRPr="00BA5578" w:rsidRDefault="008745B0" w:rsidP="00BA5578">
            <w:pPr>
              <w:spacing w:after="0"/>
              <w:jc w:val="center"/>
              <w:rPr>
                <w:rFonts w:eastAsia="Calibri" w:cstheme="minorHAnsi"/>
              </w:rPr>
            </w:pPr>
            <w:r w:rsidRPr="00BA5578">
              <w:rPr>
                <w:rFonts w:eastAsia="Calibri" w:cstheme="minorHAnsi"/>
              </w:rPr>
              <w:t>Old Program</w:t>
            </w:r>
          </w:p>
        </w:tc>
        <w:tc>
          <w:tcPr>
            <w:tcW w:w="4968" w:type="dxa"/>
          </w:tcPr>
          <w:p w:rsidR="008745B0" w:rsidRPr="00BA5578" w:rsidRDefault="008745B0" w:rsidP="00BA5578">
            <w:pPr>
              <w:spacing w:after="0"/>
              <w:jc w:val="center"/>
              <w:rPr>
                <w:rFonts w:eastAsia="Calibri" w:cstheme="minorHAnsi"/>
              </w:rPr>
            </w:pPr>
            <w:r w:rsidRPr="00BA5578">
              <w:rPr>
                <w:rFonts w:eastAsia="Calibri" w:cstheme="minorHAnsi"/>
              </w:rPr>
              <w:t>New Program</w:t>
            </w:r>
          </w:p>
        </w:tc>
      </w:tr>
      <w:tr w:rsidR="008745B0" w:rsidRPr="00BA5578" w:rsidTr="00466F00">
        <w:tc>
          <w:tcPr>
            <w:tcW w:w="4608" w:type="dxa"/>
          </w:tcPr>
          <w:p w:rsidR="008745B0" w:rsidRPr="00BA5578" w:rsidRDefault="008745B0" w:rsidP="00BA5578">
            <w:pPr>
              <w:widowControl w:val="0"/>
              <w:autoSpaceDE w:val="0"/>
              <w:autoSpaceDN w:val="0"/>
              <w:adjustRightInd w:val="0"/>
              <w:spacing w:after="0"/>
              <w:rPr>
                <w:rFonts w:cstheme="minorHAnsi"/>
              </w:rPr>
            </w:pPr>
            <w:r w:rsidRPr="00BA5578">
              <w:rPr>
                <w:rFonts w:cstheme="minorHAnsi"/>
              </w:rPr>
              <w:t>Applicants to the master’s degree program in Communication Disorders must meet the following minimum requirements:</w:t>
            </w:r>
          </w:p>
          <w:p w:rsidR="008745B0" w:rsidRPr="00BA5578" w:rsidRDefault="008745B0" w:rsidP="008745B0">
            <w:pPr>
              <w:widowControl w:val="0"/>
              <w:numPr>
                <w:ilvl w:val="0"/>
                <w:numId w:val="22"/>
              </w:numPr>
              <w:autoSpaceDE w:val="0"/>
              <w:autoSpaceDN w:val="0"/>
              <w:adjustRightInd w:val="0"/>
              <w:spacing w:after="0" w:line="240" w:lineRule="auto"/>
              <w:rPr>
                <w:rFonts w:cstheme="minorHAnsi"/>
                <w:b/>
              </w:rPr>
            </w:pPr>
            <w:r w:rsidRPr="00BA5578">
              <w:rPr>
                <w:rFonts w:cstheme="minorHAnsi"/>
                <w:b/>
              </w:rPr>
              <w:t>GRE Verbal score of 350</w:t>
            </w:r>
          </w:p>
          <w:p w:rsidR="008745B0" w:rsidRPr="00BA5578" w:rsidRDefault="008745B0" w:rsidP="008745B0">
            <w:pPr>
              <w:widowControl w:val="0"/>
              <w:numPr>
                <w:ilvl w:val="0"/>
                <w:numId w:val="22"/>
              </w:numPr>
              <w:autoSpaceDE w:val="0"/>
              <w:autoSpaceDN w:val="0"/>
              <w:adjustRightInd w:val="0"/>
              <w:spacing w:after="0" w:line="240" w:lineRule="auto"/>
              <w:rPr>
                <w:rFonts w:cstheme="minorHAnsi"/>
              </w:rPr>
            </w:pPr>
            <w:r w:rsidRPr="00BA5578">
              <w:rPr>
                <w:rFonts w:cstheme="minorHAnsi"/>
              </w:rPr>
              <w:t>GRE Writing score of 3.5</w:t>
            </w:r>
          </w:p>
          <w:p w:rsidR="008745B0" w:rsidRPr="00BA5578" w:rsidRDefault="008745B0" w:rsidP="008745B0">
            <w:pPr>
              <w:widowControl w:val="0"/>
              <w:numPr>
                <w:ilvl w:val="0"/>
                <w:numId w:val="22"/>
              </w:numPr>
              <w:autoSpaceDE w:val="0"/>
              <w:autoSpaceDN w:val="0"/>
              <w:adjustRightInd w:val="0"/>
              <w:spacing w:after="0" w:line="240" w:lineRule="auto"/>
              <w:rPr>
                <w:rFonts w:cstheme="minorHAnsi"/>
                <w:b/>
              </w:rPr>
            </w:pPr>
            <w:r w:rsidRPr="00BA5578">
              <w:rPr>
                <w:rFonts w:cstheme="minorHAnsi"/>
              </w:rPr>
              <w:t>Average GPA for the last 60 credit hours of college coursework of 3.5 (There must be a minimum of 60 credit hours with a letter grade.  Only courses with a letter grade will be used. Pass/Fail grades are not included.)</w:t>
            </w:r>
          </w:p>
        </w:tc>
        <w:tc>
          <w:tcPr>
            <w:tcW w:w="4968" w:type="dxa"/>
          </w:tcPr>
          <w:p w:rsidR="008745B0" w:rsidRPr="00BA5578" w:rsidRDefault="008745B0" w:rsidP="00BA5578">
            <w:pPr>
              <w:widowControl w:val="0"/>
              <w:autoSpaceDE w:val="0"/>
              <w:autoSpaceDN w:val="0"/>
              <w:adjustRightInd w:val="0"/>
              <w:spacing w:after="0"/>
              <w:rPr>
                <w:rFonts w:cstheme="minorHAnsi"/>
              </w:rPr>
            </w:pPr>
            <w:r w:rsidRPr="00BA5578">
              <w:rPr>
                <w:rFonts w:cstheme="minorHAnsi"/>
              </w:rPr>
              <w:t>Applicants to the master’s degree program in Communication Disorders must meet the following minimum requirements:</w:t>
            </w:r>
          </w:p>
          <w:p w:rsidR="008745B0" w:rsidRPr="00BA5578" w:rsidRDefault="008745B0" w:rsidP="008745B0">
            <w:pPr>
              <w:widowControl w:val="0"/>
              <w:numPr>
                <w:ilvl w:val="0"/>
                <w:numId w:val="23"/>
              </w:numPr>
              <w:autoSpaceDE w:val="0"/>
              <w:autoSpaceDN w:val="0"/>
              <w:adjustRightInd w:val="0"/>
              <w:spacing w:after="0" w:line="240" w:lineRule="auto"/>
              <w:rPr>
                <w:rFonts w:cstheme="minorHAnsi"/>
                <w:b/>
              </w:rPr>
            </w:pPr>
            <w:r w:rsidRPr="00BA5578">
              <w:rPr>
                <w:rFonts w:cstheme="minorHAnsi"/>
                <w:b/>
              </w:rPr>
              <w:t>GRE Verbal score of 143. Students testing on or after Aug. 1, 2011 need concordant scores established by the Education Testing Service.</w:t>
            </w:r>
          </w:p>
          <w:p w:rsidR="008745B0" w:rsidRPr="00BA5578" w:rsidRDefault="008745B0" w:rsidP="008745B0">
            <w:pPr>
              <w:widowControl w:val="0"/>
              <w:numPr>
                <w:ilvl w:val="0"/>
                <w:numId w:val="23"/>
              </w:numPr>
              <w:autoSpaceDE w:val="0"/>
              <w:autoSpaceDN w:val="0"/>
              <w:adjustRightInd w:val="0"/>
              <w:spacing w:after="0" w:line="240" w:lineRule="auto"/>
              <w:rPr>
                <w:rFonts w:cstheme="minorHAnsi"/>
              </w:rPr>
            </w:pPr>
            <w:r w:rsidRPr="00BA5578">
              <w:rPr>
                <w:rFonts w:cstheme="minorHAnsi"/>
              </w:rPr>
              <w:t>GRE Writing score of 3.5</w:t>
            </w:r>
          </w:p>
          <w:p w:rsidR="008745B0" w:rsidRPr="00BA5578" w:rsidRDefault="008745B0" w:rsidP="008745B0">
            <w:pPr>
              <w:numPr>
                <w:ilvl w:val="0"/>
                <w:numId w:val="23"/>
              </w:numPr>
              <w:spacing w:after="0"/>
              <w:rPr>
                <w:rFonts w:eastAsia="Calibri" w:cstheme="minorHAnsi"/>
              </w:rPr>
            </w:pPr>
            <w:r w:rsidRPr="00BA5578">
              <w:rPr>
                <w:rFonts w:cstheme="minorHAnsi"/>
              </w:rPr>
              <w:t>Average GPA for the last 60 credit hours of college coursework of 3.5 (There must be a minimum of 60 credit hours with a letter grade.  Only courses with a letter grade will be used. Pass/Fail grades are not included.)</w:t>
            </w:r>
          </w:p>
        </w:tc>
      </w:tr>
    </w:tbl>
    <w:p w:rsidR="008745B0" w:rsidRPr="00BA5578" w:rsidRDefault="008745B0" w:rsidP="00BA5578">
      <w:pPr>
        <w:spacing w:after="0"/>
        <w:rPr>
          <w:rFonts w:cstheme="minorHAnsi"/>
          <w:b/>
        </w:rPr>
      </w:pPr>
    </w:p>
    <w:p w:rsidR="008745B0" w:rsidRPr="00BA5578" w:rsidRDefault="008745B0" w:rsidP="00BA5578">
      <w:pPr>
        <w:spacing w:after="0"/>
        <w:rPr>
          <w:rFonts w:cstheme="minorHAnsi"/>
          <w:b/>
        </w:rPr>
      </w:pPr>
      <w:r w:rsidRPr="00BA5578">
        <w:rPr>
          <w:rFonts w:cstheme="minorHAnsi"/>
          <w:b/>
        </w:rPr>
        <w:t>4.</w:t>
      </w:r>
      <w:r w:rsidRPr="00BA5578">
        <w:rPr>
          <w:rFonts w:cstheme="minorHAnsi"/>
          <w:b/>
        </w:rPr>
        <w:tab/>
        <w:t>Rationale for the proposed program change:</w:t>
      </w:r>
    </w:p>
    <w:p w:rsidR="008745B0" w:rsidRPr="00BA5578" w:rsidRDefault="008745B0" w:rsidP="00BA5578">
      <w:pPr>
        <w:spacing w:after="0"/>
        <w:ind w:left="720"/>
        <w:rPr>
          <w:rFonts w:cstheme="minorHAnsi"/>
        </w:rPr>
      </w:pPr>
      <w:r w:rsidRPr="00BA5578">
        <w:rPr>
          <w:rFonts w:cstheme="minorHAnsi"/>
        </w:rPr>
        <w:t xml:space="preserve">New graduate catalog listing should match new GRE scoring system.  </w:t>
      </w:r>
    </w:p>
    <w:p w:rsidR="008745B0" w:rsidRPr="00BA5578" w:rsidRDefault="008745B0" w:rsidP="00BA5578">
      <w:pPr>
        <w:spacing w:after="0"/>
        <w:rPr>
          <w:rFonts w:cstheme="minorHAnsi"/>
          <w:b/>
        </w:rPr>
      </w:pPr>
    </w:p>
    <w:p w:rsidR="008745B0" w:rsidRPr="00BA5578" w:rsidRDefault="008745B0" w:rsidP="00BA5578">
      <w:pPr>
        <w:spacing w:after="0"/>
        <w:ind w:left="720" w:hanging="720"/>
        <w:rPr>
          <w:rFonts w:cstheme="minorHAnsi"/>
          <w:b/>
        </w:rPr>
      </w:pPr>
      <w:r w:rsidRPr="00BA5578">
        <w:rPr>
          <w:rFonts w:cstheme="minorHAnsi"/>
          <w:b/>
        </w:rPr>
        <w:t>5.</w:t>
      </w:r>
      <w:r w:rsidRPr="00BA5578">
        <w:rPr>
          <w:rFonts w:cstheme="minorHAnsi"/>
          <w:b/>
        </w:rPr>
        <w:tab/>
        <w:t xml:space="preserve">Proposed term for implementation and special provisions: </w:t>
      </w:r>
      <w:r w:rsidRPr="00BA5578">
        <w:rPr>
          <w:rFonts w:cstheme="minorHAnsi"/>
        </w:rPr>
        <w:t>Summer 2013</w:t>
      </w:r>
    </w:p>
    <w:p w:rsidR="008745B0" w:rsidRPr="00BA5578" w:rsidRDefault="008745B0" w:rsidP="00BA5578">
      <w:pPr>
        <w:spacing w:after="0"/>
        <w:rPr>
          <w:rFonts w:cstheme="minorHAnsi"/>
          <w:b/>
        </w:rPr>
      </w:pPr>
    </w:p>
    <w:p w:rsidR="008745B0" w:rsidRPr="00BA5578" w:rsidRDefault="008745B0" w:rsidP="00BA5578">
      <w:pPr>
        <w:spacing w:after="0"/>
        <w:rPr>
          <w:rFonts w:cstheme="minorHAnsi"/>
          <w:b/>
        </w:rPr>
      </w:pPr>
      <w:r w:rsidRPr="00BA5578">
        <w:rPr>
          <w:rFonts w:cstheme="minorHAnsi"/>
          <w:b/>
        </w:rPr>
        <w:t>6.</w:t>
      </w:r>
      <w:r w:rsidRPr="00BA5578">
        <w:rPr>
          <w:rFonts w:cstheme="minorHAnsi"/>
          <w:b/>
        </w:rPr>
        <w:tab/>
        <w:t>Dates of prior committee approvals:</w:t>
      </w:r>
    </w:p>
    <w:p w:rsidR="008745B0" w:rsidRPr="00BA5578" w:rsidRDefault="008745B0" w:rsidP="00BA5578">
      <w:pPr>
        <w:spacing w:after="0"/>
        <w:rPr>
          <w:rFonts w:cstheme="minorHAnsi"/>
          <w:b/>
        </w:rPr>
      </w:pPr>
    </w:p>
    <w:p w:rsidR="008745B0" w:rsidRPr="00BA5578" w:rsidRDefault="008745B0" w:rsidP="00BA5578">
      <w:pPr>
        <w:spacing w:after="0"/>
        <w:rPr>
          <w:rFonts w:cstheme="minorHAnsi"/>
        </w:rPr>
      </w:pPr>
      <w:r w:rsidRPr="00BA5578">
        <w:rPr>
          <w:rFonts w:cstheme="minorHAnsi"/>
          <w:b/>
        </w:rPr>
        <w:tab/>
      </w:r>
      <w:r w:rsidRPr="00BA5578">
        <w:rPr>
          <w:rFonts w:cstheme="minorHAnsi"/>
        </w:rPr>
        <w:t>Communication Disorders Department:</w:t>
      </w:r>
      <w:r w:rsidRPr="00BA5578">
        <w:rPr>
          <w:rFonts w:cstheme="minorHAnsi"/>
        </w:rPr>
        <w:tab/>
      </w:r>
      <w:r w:rsidRPr="00BA5578">
        <w:rPr>
          <w:rFonts w:cstheme="minorHAnsi"/>
        </w:rPr>
        <w:tab/>
      </w:r>
      <w:r w:rsidRPr="00BA5578">
        <w:rPr>
          <w:rFonts w:cstheme="minorHAnsi"/>
          <w:u w:val="single"/>
        </w:rPr>
        <w:t>_10-19-12 _________</w:t>
      </w:r>
    </w:p>
    <w:p w:rsidR="008745B0" w:rsidRPr="00BA5578" w:rsidRDefault="008745B0" w:rsidP="00BA5578">
      <w:pPr>
        <w:spacing w:after="0"/>
        <w:rPr>
          <w:rFonts w:cstheme="minorHAnsi"/>
        </w:rPr>
      </w:pPr>
    </w:p>
    <w:p w:rsidR="008745B0" w:rsidRPr="00BA5578" w:rsidRDefault="008745B0" w:rsidP="00BA5578">
      <w:pPr>
        <w:spacing w:after="0"/>
        <w:rPr>
          <w:rFonts w:cstheme="minorHAnsi"/>
        </w:rPr>
      </w:pPr>
      <w:r w:rsidRPr="00BA5578">
        <w:rPr>
          <w:rFonts w:cstheme="minorHAnsi"/>
        </w:rPr>
        <w:lastRenderedPageBreak/>
        <w:tab/>
      </w:r>
      <w:r>
        <w:rPr>
          <w:rFonts w:cstheme="minorHAnsi"/>
        </w:rPr>
        <w:t xml:space="preserve">CHHS </w:t>
      </w:r>
      <w:r w:rsidRPr="00BA5578">
        <w:rPr>
          <w:rFonts w:cstheme="minorHAnsi"/>
        </w:rPr>
        <w:t>Graduate Curriculum Committee</w:t>
      </w:r>
      <w:r w:rsidRPr="00BA5578">
        <w:rPr>
          <w:rFonts w:cstheme="minorHAnsi"/>
        </w:rPr>
        <w:tab/>
      </w:r>
      <w:r w:rsidRPr="00BA5578">
        <w:rPr>
          <w:rFonts w:cstheme="minorHAnsi"/>
        </w:rPr>
        <w:tab/>
        <w:t>__</w:t>
      </w:r>
      <w:r w:rsidRPr="00BA5578">
        <w:rPr>
          <w:rFonts w:cstheme="minorHAnsi"/>
          <w:u w:val="single"/>
        </w:rPr>
        <w:t>11/19/2012</w:t>
      </w:r>
      <w:r w:rsidRPr="00BA5578">
        <w:rPr>
          <w:rFonts w:cstheme="minorHAnsi"/>
        </w:rPr>
        <w:t>________</w:t>
      </w:r>
    </w:p>
    <w:p w:rsidR="008745B0" w:rsidRPr="00BA5578" w:rsidRDefault="008745B0" w:rsidP="00BA5578">
      <w:pPr>
        <w:spacing w:after="0"/>
        <w:rPr>
          <w:rFonts w:cstheme="minorHAnsi"/>
        </w:rPr>
      </w:pPr>
    </w:p>
    <w:p w:rsidR="008745B0" w:rsidRPr="00BA5578" w:rsidRDefault="008745B0" w:rsidP="00BA5578">
      <w:pPr>
        <w:spacing w:after="0"/>
        <w:rPr>
          <w:rFonts w:cstheme="minorHAnsi"/>
        </w:rPr>
      </w:pPr>
      <w:r w:rsidRPr="00BA5578">
        <w:rPr>
          <w:rFonts w:cstheme="minorHAnsi"/>
        </w:rPr>
        <w:tab/>
        <w:t xml:space="preserve">Professional Education Council </w:t>
      </w:r>
      <w:r w:rsidRPr="00BA5578">
        <w:rPr>
          <w:rFonts w:cstheme="minorHAnsi"/>
        </w:rPr>
        <w:tab/>
      </w:r>
      <w:r w:rsidRPr="00BA5578">
        <w:rPr>
          <w:rFonts w:cstheme="minorHAnsi"/>
        </w:rPr>
        <w:tab/>
      </w:r>
      <w:r w:rsidRPr="00BA5578">
        <w:rPr>
          <w:rFonts w:cstheme="minorHAnsi"/>
        </w:rPr>
        <w:tab/>
        <w:t>___________________</w:t>
      </w:r>
    </w:p>
    <w:p w:rsidR="008745B0" w:rsidRPr="00BA5578" w:rsidRDefault="008745B0" w:rsidP="00BA5578">
      <w:pPr>
        <w:spacing w:after="0"/>
        <w:rPr>
          <w:rFonts w:cstheme="minorHAnsi"/>
        </w:rPr>
      </w:pPr>
    </w:p>
    <w:p w:rsidR="008745B0" w:rsidRPr="00BA5578" w:rsidRDefault="008745B0" w:rsidP="00BA5578">
      <w:pPr>
        <w:spacing w:after="0"/>
        <w:rPr>
          <w:rFonts w:cstheme="minorHAnsi"/>
        </w:rPr>
      </w:pPr>
      <w:r w:rsidRPr="00BA5578">
        <w:rPr>
          <w:rFonts w:cstheme="minorHAnsi"/>
        </w:rPr>
        <w:tab/>
        <w:t>Graduate Council</w:t>
      </w:r>
      <w:r w:rsidRPr="00BA5578">
        <w:rPr>
          <w:rFonts w:cstheme="minorHAnsi"/>
        </w:rPr>
        <w:tab/>
      </w:r>
      <w:r w:rsidRPr="00BA5578">
        <w:rPr>
          <w:rFonts w:cstheme="minorHAnsi"/>
        </w:rPr>
        <w:tab/>
      </w:r>
      <w:r w:rsidRPr="00BA5578">
        <w:rPr>
          <w:rFonts w:cstheme="minorHAnsi"/>
        </w:rPr>
        <w:tab/>
      </w:r>
      <w:r w:rsidRPr="00BA5578">
        <w:rPr>
          <w:rFonts w:cstheme="minorHAnsi"/>
        </w:rPr>
        <w:tab/>
        <w:t>___________________</w:t>
      </w:r>
    </w:p>
    <w:p w:rsidR="008745B0" w:rsidRPr="00BA5578" w:rsidRDefault="008745B0" w:rsidP="00BA5578">
      <w:pPr>
        <w:spacing w:after="0"/>
        <w:rPr>
          <w:rFonts w:cstheme="minorHAnsi"/>
        </w:rPr>
      </w:pPr>
    </w:p>
    <w:p w:rsidR="008745B0" w:rsidRPr="00BA5578" w:rsidRDefault="008745B0" w:rsidP="00BA5578">
      <w:pPr>
        <w:spacing w:after="0"/>
        <w:rPr>
          <w:rFonts w:cstheme="minorHAnsi"/>
        </w:rPr>
      </w:pPr>
      <w:r w:rsidRPr="00BA5578">
        <w:rPr>
          <w:rFonts w:cstheme="minorHAnsi"/>
        </w:rPr>
        <w:tab/>
        <w:t>University Senate</w:t>
      </w:r>
      <w:r w:rsidRPr="00BA5578">
        <w:rPr>
          <w:rFonts w:cstheme="minorHAnsi"/>
        </w:rPr>
        <w:tab/>
      </w:r>
      <w:r w:rsidRPr="00BA5578">
        <w:rPr>
          <w:rFonts w:cstheme="minorHAnsi"/>
        </w:rPr>
        <w:tab/>
      </w:r>
      <w:r w:rsidRPr="00BA5578">
        <w:rPr>
          <w:rFonts w:cstheme="minorHAnsi"/>
        </w:rPr>
        <w:tab/>
      </w:r>
      <w:r w:rsidRPr="00BA5578">
        <w:rPr>
          <w:rFonts w:cstheme="minorHAnsi"/>
        </w:rPr>
        <w:tab/>
        <w:t>___________________</w:t>
      </w:r>
    </w:p>
    <w:p w:rsidR="008745B0" w:rsidRPr="00BA5578" w:rsidRDefault="008745B0" w:rsidP="00BA5578">
      <w:pPr>
        <w:spacing w:after="0"/>
        <w:rPr>
          <w:rFonts w:cstheme="minorHAnsi"/>
        </w:rPr>
      </w:pPr>
    </w:p>
    <w:p w:rsidR="008745B0" w:rsidRPr="00BA5578" w:rsidRDefault="008745B0" w:rsidP="00BA5578">
      <w:pPr>
        <w:spacing w:after="0"/>
      </w:pPr>
    </w:p>
    <w:p w:rsidR="008745B0" w:rsidRPr="00BA5578" w:rsidRDefault="008745B0" w:rsidP="00BA5578">
      <w:pPr>
        <w:spacing w:after="0"/>
      </w:pPr>
      <w:r w:rsidRPr="00BA5578">
        <w:br w:type="page"/>
      </w:r>
    </w:p>
    <w:p w:rsidR="008745B0" w:rsidRPr="00BA5578" w:rsidRDefault="008745B0" w:rsidP="00BA5578">
      <w:pPr>
        <w:spacing w:after="0"/>
      </w:pPr>
    </w:p>
    <w:p w:rsidR="008745B0" w:rsidRPr="00BA5578" w:rsidRDefault="008745B0" w:rsidP="00BA5578">
      <w:pPr>
        <w:spacing w:after="0"/>
        <w:jc w:val="right"/>
      </w:pPr>
      <w:r w:rsidRPr="00BA5578">
        <w:t>Proposal Date: 08/20/2012</w:t>
      </w:r>
    </w:p>
    <w:p w:rsidR="008745B0" w:rsidRPr="00BA5578" w:rsidRDefault="008745B0" w:rsidP="00BA5578">
      <w:pPr>
        <w:spacing w:after="0"/>
        <w:jc w:val="center"/>
      </w:pPr>
    </w:p>
    <w:p w:rsidR="008745B0" w:rsidRPr="00BA5578" w:rsidRDefault="008745B0" w:rsidP="00BA5578">
      <w:pPr>
        <w:spacing w:after="0"/>
        <w:jc w:val="center"/>
        <w:rPr>
          <w:b/>
        </w:rPr>
      </w:pPr>
      <w:r w:rsidRPr="00BA5578">
        <w:rPr>
          <w:b/>
        </w:rPr>
        <w:t>College of Health and Human Services</w:t>
      </w:r>
    </w:p>
    <w:p w:rsidR="008745B0" w:rsidRPr="00BA5578" w:rsidRDefault="008745B0" w:rsidP="00BA5578">
      <w:pPr>
        <w:spacing w:after="0"/>
        <w:jc w:val="center"/>
        <w:rPr>
          <w:b/>
        </w:rPr>
      </w:pPr>
      <w:r w:rsidRPr="00BA5578">
        <w:rPr>
          <w:b/>
        </w:rPr>
        <w:t>Department of Family and Consumer Sciences</w:t>
      </w:r>
    </w:p>
    <w:p w:rsidR="008745B0" w:rsidRPr="00BA5578" w:rsidRDefault="008745B0" w:rsidP="00BA5578">
      <w:pPr>
        <w:spacing w:after="0"/>
        <w:jc w:val="center"/>
        <w:rPr>
          <w:b/>
        </w:rPr>
      </w:pPr>
      <w:r w:rsidRPr="00BA5578">
        <w:rPr>
          <w:b/>
        </w:rPr>
        <w:t xml:space="preserve">Proposal to Revise </w:t>
      </w:r>
      <w:proofErr w:type="gramStart"/>
      <w:r w:rsidRPr="00BA5578">
        <w:rPr>
          <w:b/>
        </w:rPr>
        <w:t>A</w:t>
      </w:r>
      <w:proofErr w:type="gramEnd"/>
      <w:r w:rsidRPr="00BA5578">
        <w:rPr>
          <w:b/>
        </w:rPr>
        <w:t xml:space="preserve"> Program</w:t>
      </w:r>
    </w:p>
    <w:p w:rsidR="008745B0" w:rsidRPr="00BA5578" w:rsidRDefault="008745B0" w:rsidP="00BA5578">
      <w:pPr>
        <w:spacing w:after="0"/>
        <w:jc w:val="center"/>
        <w:rPr>
          <w:b/>
        </w:rPr>
      </w:pPr>
      <w:r w:rsidRPr="00BA5578">
        <w:rPr>
          <w:b/>
        </w:rPr>
        <w:t>(Action Item)</w:t>
      </w:r>
    </w:p>
    <w:p w:rsidR="008745B0" w:rsidRPr="00BA5578" w:rsidRDefault="008745B0" w:rsidP="00BA5578">
      <w:pPr>
        <w:spacing w:after="0"/>
        <w:rPr>
          <w:b/>
        </w:rPr>
      </w:pPr>
    </w:p>
    <w:p w:rsidR="008745B0" w:rsidRPr="00BA5578" w:rsidRDefault="008745B0" w:rsidP="00BA5578">
      <w:pPr>
        <w:spacing w:after="0"/>
      </w:pPr>
      <w:r w:rsidRPr="00BA5578">
        <w:t xml:space="preserve">Contact Person:  Kathy Croxall, </w:t>
      </w:r>
      <w:hyperlink r:id="rId14" w:history="1">
        <w:r w:rsidRPr="00BA5578">
          <w:rPr>
            <w:rStyle w:val="Hyperlink"/>
          </w:rPr>
          <w:t>kathy.croxall@wku.edu</w:t>
        </w:r>
      </w:hyperlink>
      <w:r w:rsidRPr="00BA5578">
        <w:t>, 745-3997</w:t>
      </w:r>
    </w:p>
    <w:p w:rsidR="008745B0" w:rsidRPr="00BA5578" w:rsidRDefault="008745B0" w:rsidP="00BA5578">
      <w:pPr>
        <w:spacing w:after="0"/>
      </w:pPr>
    </w:p>
    <w:p w:rsidR="008745B0" w:rsidRPr="00BA5578" w:rsidRDefault="008745B0" w:rsidP="00BA5578">
      <w:pPr>
        <w:spacing w:after="0"/>
        <w:rPr>
          <w:b/>
        </w:rPr>
      </w:pPr>
      <w:r w:rsidRPr="00BA5578">
        <w:rPr>
          <w:b/>
        </w:rPr>
        <w:t>1.</w:t>
      </w:r>
      <w:r w:rsidRPr="00BA5578">
        <w:rPr>
          <w:b/>
        </w:rPr>
        <w:tab/>
        <w:t>Identification of program:</w:t>
      </w:r>
    </w:p>
    <w:p w:rsidR="008745B0" w:rsidRPr="00BA5578" w:rsidRDefault="008745B0" w:rsidP="008745B0">
      <w:pPr>
        <w:numPr>
          <w:ilvl w:val="1"/>
          <w:numId w:val="25"/>
        </w:numPr>
        <w:spacing w:after="0" w:line="240" w:lineRule="auto"/>
      </w:pPr>
      <w:r w:rsidRPr="00BA5578">
        <w:t>Current program reference number:  563</w:t>
      </w:r>
    </w:p>
    <w:p w:rsidR="008745B0" w:rsidRPr="00BA5578" w:rsidRDefault="008745B0" w:rsidP="008745B0">
      <w:pPr>
        <w:numPr>
          <w:ilvl w:val="1"/>
          <w:numId w:val="25"/>
        </w:numPr>
        <w:spacing w:after="0" w:line="240" w:lineRule="auto"/>
      </w:pPr>
      <w:r w:rsidRPr="00BA5578">
        <w:t>Current program title:  Family and Consumer Sciences Education</w:t>
      </w:r>
    </w:p>
    <w:p w:rsidR="008745B0" w:rsidRPr="00BA5578" w:rsidRDefault="008745B0" w:rsidP="008745B0">
      <w:pPr>
        <w:numPr>
          <w:ilvl w:val="1"/>
          <w:numId w:val="25"/>
        </w:numPr>
        <w:spacing w:after="0" w:line="240" w:lineRule="auto"/>
      </w:pPr>
      <w:r w:rsidRPr="00BA5578">
        <w:t>Credit hours:  82</w:t>
      </w:r>
    </w:p>
    <w:p w:rsidR="008745B0" w:rsidRPr="00BA5578" w:rsidRDefault="008745B0" w:rsidP="00BA5578">
      <w:pPr>
        <w:spacing w:after="0"/>
      </w:pPr>
    </w:p>
    <w:p w:rsidR="008745B0" w:rsidRPr="00BA5578" w:rsidRDefault="008745B0" w:rsidP="00BA5578">
      <w:pPr>
        <w:spacing w:after="0"/>
      </w:pPr>
      <w:r w:rsidRPr="00BA5578">
        <w:rPr>
          <w:b/>
        </w:rPr>
        <w:t>2.</w:t>
      </w:r>
      <w:r w:rsidRPr="00BA5578">
        <w:rPr>
          <w:b/>
        </w:rPr>
        <w:tab/>
        <w:t xml:space="preserve">Identification of the proposed program changes:  </w:t>
      </w:r>
      <w:r w:rsidRPr="00BA5578">
        <w:t>A requirement for advising prior to registration that has been implied in the past is being added.  A statement regarding admission to the teacher education program is being added.  Three required courses are being changed:  DMT 110, Design Concepts, is being replaced by FACS 281, Design Foundations for Family and Consumer Sciences Education, LTCY444, Reading in the Secondary Grades/Reading in the Middle School, is being replaced by LTCY 421, Content Area Reading in the Middle and Secondary Grades, and EDU 250, Introduction to Teacher Education is being replaced by SPED 330 Introduction to Exceptional Education: Diversity in Learning.  CS 145, Introduction to Computing, is being dropped because it is no longer offered.</w:t>
      </w:r>
    </w:p>
    <w:p w:rsidR="008745B0" w:rsidRPr="00BA5578" w:rsidRDefault="008745B0" w:rsidP="00BA5578">
      <w:pPr>
        <w:spacing w:after="0"/>
        <w:rPr>
          <w:b/>
        </w:rPr>
      </w:pPr>
    </w:p>
    <w:p w:rsidR="008745B0" w:rsidRPr="00BA5578" w:rsidRDefault="008745B0" w:rsidP="00BA5578">
      <w:pPr>
        <w:spacing w:after="0"/>
        <w:rPr>
          <w:b/>
        </w:rPr>
      </w:pPr>
      <w:r w:rsidRPr="00BA5578">
        <w:rPr>
          <w:b/>
        </w:rPr>
        <w:t>3.</w:t>
      </w:r>
      <w:r w:rsidRPr="00BA5578">
        <w:rPr>
          <w:b/>
        </w:rPr>
        <w:tab/>
        <w:t>Detailed program description:</w:t>
      </w:r>
    </w:p>
    <w:p w:rsidR="008745B0" w:rsidRPr="00BA5578" w:rsidRDefault="008745B0" w:rsidP="00BA5578">
      <w:pPr>
        <w:spacing w:after="0"/>
        <w:rPr>
          <w:b/>
        </w:rPr>
      </w:pPr>
      <w:r w:rsidRPr="00BA5578">
        <w:rPr>
          <w:b/>
        </w:rPr>
        <w:tab/>
      </w:r>
    </w:p>
    <w:p w:rsidR="008745B0" w:rsidRPr="00BA5578" w:rsidRDefault="008745B0" w:rsidP="00BA5578">
      <w:pPr>
        <w:spacing w:after="0"/>
        <w:ind w:left="720"/>
        <w:rPr>
          <w:b/>
        </w:rPr>
      </w:pPr>
      <w:r w:rsidRPr="00BA5578">
        <w:rPr>
          <w:b/>
        </w:rPr>
        <w:t>(Side-by-side table is requested for ALL program changes except title changes showing new program on right and identifying changes in bold type.)</w:t>
      </w:r>
    </w:p>
    <w:p w:rsidR="008745B0" w:rsidRPr="00BA5578" w:rsidRDefault="008745B0" w:rsidP="00BA5578">
      <w:pPr>
        <w:spacing w:after="0"/>
        <w:ind w:left="720" w:hanging="72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56"/>
        <w:gridCol w:w="2236"/>
        <w:gridCol w:w="236"/>
        <w:gridCol w:w="1523"/>
        <w:gridCol w:w="476"/>
        <w:gridCol w:w="2466"/>
        <w:gridCol w:w="236"/>
      </w:tblGrid>
      <w:tr w:rsidR="008745B0" w:rsidRPr="00BA5578" w:rsidTr="00BA5578">
        <w:tc>
          <w:tcPr>
            <w:tcW w:w="4160" w:type="dxa"/>
            <w:gridSpan w:val="3"/>
            <w:shd w:val="clear" w:color="auto" w:fill="auto"/>
          </w:tcPr>
          <w:p w:rsidR="008745B0" w:rsidRPr="00BA5578" w:rsidRDefault="008745B0" w:rsidP="00BA5578">
            <w:pPr>
              <w:spacing w:after="0"/>
              <w:jc w:val="center"/>
            </w:pPr>
            <w:r w:rsidRPr="00BA5578">
              <w:t>Current Program</w:t>
            </w:r>
          </w:p>
        </w:tc>
        <w:tc>
          <w:tcPr>
            <w:tcW w:w="236" w:type="dxa"/>
            <w:shd w:val="clear" w:color="auto" w:fill="auto"/>
          </w:tcPr>
          <w:p w:rsidR="008745B0" w:rsidRPr="00BA5578" w:rsidRDefault="008745B0" w:rsidP="00BA5578">
            <w:pPr>
              <w:spacing w:after="0"/>
            </w:pPr>
          </w:p>
        </w:tc>
        <w:tc>
          <w:tcPr>
            <w:tcW w:w="4465" w:type="dxa"/>
            <w:gridSpan w:val="3"/>
            <w:shd w:val="clear" w:color="auto" w:fill="auto"/>
          </w:tcPr>
          <w:p w:rsidR="008745B0" w:rsidRPr="00BA5578" w:rsidRDefault="008745B0" w:rsidP="00BA5578">
            <w:pPr>
              <w:spacing w:after="0"/>
              <w:jc w:val="center"/>
            </w:pPr>
            <w:r w:rsidRPr="00BA5578">
              <w:t>Proposed Program</w:t>
            </w:r>
          </w:p>
        </w:tc>
        <w:tc>
          <w:tcPr>
            <w:tcW w:w="236" w:type="dxa"/>
            <w:shd w:val="clear" w:color="auto" w:fill="auto"/>
          </w:tcPr>
          <w:p w:rsidR="008745B0" w:rsidRPr="00BA5578" w:rsidRDefault="008745B0" w:rsidP="00BA5578">
            <w:pPr>
              <w:spacing w:after="0"/>
              <w:rPr>
                <w:b/>
              </w:rPr>
            </w:pPr>
          </w:p>
        </w:tc>
      </w:tr>
      <w:tr w:rsidR="008745B0" w:rsidRPr="00BA5578" w:rsidTr="00BA5578">
        <w:tc>
          <w:tcPr>
            <w:tcW w:w="4160" w:type="dxa"/>
            <w:gridSpan w:val="3"/>
            <w:shd w:val="clear" w:color="auto" w:fill="auto"/>
          </w:tcPr>
          <w:p w:rsidR="008745B0" w:rsidRPr="00BA5578" w:rsidRDefault="008745B0" w:rsidP="00BA5578">
            <w:pPr>
              <w:spacing w:after="0"/>
            </w:pPr>
            <w:r w:rsidRPr="00BA5578">
              <w:t xml:space="preserve">The concentration in Family and Consumer Sciences Education requires a minimum of 51 hours in consumer and family sciences, and 31 hours in professional education for a total of 82 semester hours and leads to a Bachelor of Science degree.  A grade of “C” or above must be earned in the following courses required for this major:  FACS 111, 151, 180, 191, 310, 311, 380, 381, 481, 492, 493, 494, DMT 100, 110, 131, </w:t>
            </w:r>
            <w:proofErr w:type="gramStart"/>
            <w:r w:rsidRPr="00BA5578">
              <w:t>223</w:t>
            </w:r>
            <w:proofErr w:type="gramEnd"/>
            <w:r w:rsidRPr="00BA5578">
              <w:t xml:space="preserve">, CS 145 or CIS 141.  Professional education courses required are:  EDU 250, 489, SEC 351, 352, </w:t>
            </w:r>
            <w:r w:rsidRPr="00BA5578">
              <w:lastRenderedPageBreak/>
              <w:t>490, MGE 275, 490, LTCY 444, and PSY 310.  No minor is required.</w:t>
            </w:r>
          </w:p>
        </w:tc>
        <w:tc>
          <w:tcPr>
            <w:tcW w:w="236" w:type="dxa"/>
            <w:shd w:val="clear" w:color="auto" w:fill="auto"/>
          </w:tcPr>
          <w:p w:rsidR="008745B0" w:rsidRPr="00BA5578" w:rsidRDefault="008745B0" w:rsidP="00BA5578">
            <w:pPr>
              <w:spacing w:after="0"/>
            </w:pPr>
          </w:p>
        </w:tc>
        <w:tc>
          <w:tcPr>
            <w:tcW w:w="4465" w:type="dxa"/>
            <w:gridSpan w:val="3"/>
            <w:shd w:val="clear" w:color="auto" w:fill="auto"/>
          </w:tcPr>
          <w:p w:rsidR="008745B0" w:rsidRPr="00BA5578" w:rsidRDefault="008745B0" w:rsidP="00BA5578">
            <w:pPr>
              <w:spacing w:after="0"/>
              <w:rPr>
                <w:b/>
              </w:rPr>
            </w:pPr>
            <w:r w:rsidRPr="00BA5578">
              <w:t xml:space="preserve">The concentration in Family and Consumer Sciences Education requires a minimum of 51 hours in consumer and family sciences, and 31 hours in professional education for a total of 82 semester hours and leads to a Bachelor of Science degree.  A grade of “C” or above must be earned in the following courses required for this major:  FACS 111, 151, 180, 191, </w:t>
            </w:r>
            <w:r w:rsidRPr="00BA5578">
              <w:rPr>
                <w:b/>
              </w:rPr>
              <w:t>281</w:t>
            </w:r>
            <w:r w:rsidRPr="00BA5578">
              <w:t xml:space="preserve">, 310, 311, 380, 381, 481, 492, 493, 494, </w:t>
            </w:r>
            <w:r w:rsidRPr="00BA5578">
              <w:rPr>
                <w:b/>
                <w:strike/>
              </w:rPr>
              <w:t>DMT 110</w:t>
            </w:r>
            <w:r w:rsidRPr="00BA5578">
              <w:t xml:space="preserve">, IDFM 100, 131, </w:t>
            </w:r>
            <w:proofErr w:type="gramStart"/>
            <w:r w:rsidRPr="00BA5578">
              <w:t>223</w:t>
            </w:r>
            <w:proofErr w:type="gramEnd"/>
            <w:r w:rsidRPr="00BA5578">
              <w:t xml:space="preserve">, </w:t>
            </w:r>
            <w:r w:rsidRPr="00BA5578">
              <w:rPr>
                <w:b/>
                <w:strike/>
              </w:rPr>
              <w:t>CS 145</w:t>
            </w:r>
            <w:r w:rsidRPr="00BA5578">
              <w:t xml:space="preserve"> or CIS 141.  Professional education courses required are:  </w:t>
            </w:r>
            <w:r w:rsidRPr="00BA5578">
              <w:rPr>
                <w:b/>
                <w:strike/>
              </w:rPr>
              <w:t>EDU 250</w:t>
            </w:r>
            <w:r w:rsidRPr="00BA5578">
              <w:t xml:space="preserve">, 489, </w:t>
            </w:r>
            <w:r w:rsidRPr="00BA5578">
              <w:rPr>
                <w:b/>
              </w:rPr>
              <w:t>SPED 330</w:t>
            </w:r>
            <w:r w:rsidRPr="00BA5578">
              <w:t xml:space="preserve">, SEC 351, 352, 490, </w:t>
            </w:r>
            <w:r w:rsidRPr="00BA5578">
              <w:lastRenderedPageBreak/>
              <w:t xml:space="preserve">MGE 275, 490, </w:t>
            </w:r>
            <w:r w:rsidRPr="00BA5578">
              <w:rPr>
                <w:b/>
                <w:strike/>
              </w:rPr>
              <w:t>LTCY 444</w:t>
            </w:r>
            <w:r w:rsidRPr="00BA5578">
              <w:rPr>
                <w:strike/>
              </w:rPr>
              <w:t xml:space="preserve"> </w:t>
            </w:r>
            <w:r w:rsidRPr="00BA5578">
              <w:rPr>
                <w:b/>
              </w:rPr>
              <w:t>LTCY421</w:t>
            </w:r>
            <w:r w:rsidRPr="00BA5578">
              <w:t xml:space="preserve">, and PSY 310.  No minor is required.  </w:t>
            </w:r>
            <w:r w:rsidRPr="00BA5578">
              <w:rPr>
                <w:b/>
              </w:rPr>
              <w:t>Students majoring in FACS Education are required to meet with their advisor before enrolling for the upcoming semester.</w:t>
            </w:r>
          </w:p>
          <w:p w:rsidR="008745B0" w:rsidRPr="00BA5578" w:rsidRDefault="008745B0" w:rsidP="00BA5578">
            <w:pPr>
              <w:spacing w:after="0"/>
            </w:pPr>
            <w:r w:rsidRPr="00BA5578">
              <w:rPr>
                <w:b/>
              </w:rPr>
              <w:t>All requirements for admission to professional education must be met to fulfill the Kentucky standards for the designated teaching certificate.  Current information on teacher education and certification are available on the website for the Office of Teacher Services:</w:t>
            </w:r>
            <w:r w:rsidRPr="00BA5578">
              <w:t xml:space="preserve"> </w:t>
            </w:r>
            <w:r w:rsidRPr="00BA5578">
              <w:rPr>
                <w:b/>
              </w:rPr>
              <w:t>http://www.wku.edu/ste/</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lastRenderedPageBreak/>
              <w:t>IDFM 100</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Intro to Housing/Interior Design</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IDFM 100</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Intro to Housing/Interior Design</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DMT 110</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Design Concepts</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rPr>
                <w:b/>
              </w:rPr>
            </w:pPr>
            <w:r w:rsidRPr="00BA5578">
              <w:rPr>
                <w:b/>
              </w:rPr>
              <w:t>FACS 281</w:t>
            </w:r>
          </w:p>
        </w:tc>
        <w:tc>
          <w:tcPr>
            <w:tcW w:w="476" w:type="dxa"/>
            <w:shd w:val="clear" w:color="auto" w:fill="auto"/>
          </w:tcPr>
          <w:p w:rsidR="008745B0" w:rsidRPr="00BA5578" w:rsidRDefault="008745B0" w:rsidP="00BA5578">
            <w:pPr>
              <w:spacing w:after="0"/>
              <w:rPr>
                <w:b/>
              </w:rPr>
            </w:pPr>
            <w:r w:rsidRPr="00BA5578">
              <w:rPr>
                <w:b/>
              </w:rPr>
              <w:t>3</w:t>
            </w:r>
          </w:p>
        </w:tc>
        <w:tc>
          <w:tcPr>
            <w:tcW w:w="2466" w:type="dxa"/>
            <w:shd w:val="clear" w:color="auto" w:fill="auto"/>
          </w:tcPr>
          <w:p w:rsidR="008745B0" w:rsidRPr="00BA5578" w:rsidRDefault="008745B0" w:rsidP="00BA5578">
            <w:pPr>
              <w:spacing w:after="0"/>
              <w:rPr>
                <w:b/>
              </w:rPr>
            </w:pPr>
            <w:r w:rsidRPr="00BA5578">
              <w:rPr>
                <w:b/>
              </w:rPr>
              <w:t>Design Foundations for FCS Ed</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IDFM 131</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Basic Apparel Construction</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IDFM 131</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Basic Apparel Construction</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IDFM 223</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Textiles</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IDFM 223</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Textiles</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FACS 111</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Human Nutrition</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FACS 111</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Human Nutrition</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FACS 151</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Food Sciences</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FACS 151</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Food Sciences</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FACS 180</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Foundations in FCS</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FACS 180</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Foundations in FCS</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FACS 191</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Child Development</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FACS 191</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Child Development</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FACS 310</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Management of Family Resources</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FACS 310</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Management of Family Resources</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FACS 311</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Family Relations</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FACS 311</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Family Relations</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FACS 380</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Professional Presentation Skills</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FACS 380</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Professional Presentation Skills</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FACS 381</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Methods and Materials in Family &amp; Consumer Sciences</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FACS 381</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Methods and Materials in Family &amp; Consumer Sciences</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FACS 481</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Advanced Methods</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FACS 481</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Advanced Methods</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FACS 492</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Growth and Guidance of Children</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FACS 492</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Growth and Guidance of Children</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FACS 493</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Family Life Education</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FACS 493</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Family Life Education</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FACS 494</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Parenting Strategies</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FACS 494</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Parenting Strategies</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CS 145 OR</w:t>
            </w:r>
          </w:p>
          <w:p w:rsidR="008745B0" w:rsidRPr="00BA5578" w:rsidRDefault="008745B0" w:rsidP="00BA5578">
            <w:pPr>
              <w:spacing w:after="0"/>
            </w:pPr>
            <w:r w:rsidRPr="00BA5578">
              <w:t>CIS 141</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Introduction to Computing OR Basic Computer Literacy</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CIS 141</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Basic Computer Literacy</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EDU 250</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 xml:space="preserve">Introduction to </w:t>
            </w:r>
            <w:r w:rsidRPr="00BA5578">
              <w:lastRenderedPageBreak/>
              <w:t>Teacher Education</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rPr>
                <w:b/>
              </w:rPr>
            </w:pPr>
            <w:r w:rsidRPr="00BA5578">
              <w:rPr>
                <w:b/>
              </w:rPr>
              <w:t>SPED</w:t>
            </w:r>
          </w:p>
          <w:p w:rsidR="008745B0" w:rsidRPr="00BA5578" w:rsidRDefault="008745B0" w:rsidP="00BA5578">
            <w:pPr>
              <w:spacing w:after="0"/>
            </w:pPr>
            <w:r w:rsidRPr="00BA5578">
              <w:rPr>
                <w:b/>
              </w:rPr>
              <w:lastRenderedPageBreak/>
              <w:t>330</w:t>
            </w:r>
          </w:p>
        </w:tc>
        <w:tc>
          <w:tcPr>
            <w:tcW w:w="476" w:type="dxa"/>
            <w:shd w:val="clear" w:color="auto" w:fill="auto"/>
          </w:tcPr>
          <w:p w:rsidR="008745B0" w:rsidRPr="00BA5578" w:rsidRDefault="008745B0" w:rsidP="00BA5578">
            <w:pPr>
              <w:spacing w:after="0"/>
              <w:rPr>
                <w:b/>
              </w:rPr>
            </w:pPr>
            <w:r w:rsidRPr="00BA5578">
              <w:rPr>
                <w:b/>
              </w:rPr>
              <w:lastRenderedPageBreak/>
              <w:t>3</w:t>
            </w:r>
          </w:p>
        </w:tc>
        <w:tc>
          <w:tcPr>
            <w:tcW w:w="2466" w:type="dxa"/>
            <w:shd w:val="clear" w:color="auto" w:fill="auto"/>
          </w:tcPr>
          <w:p w:rsidR="008745B0" w:rsidRPr="00BA5578" w:rsidRDefault="008745B0" w:rsidP="00BA5578">
            <w:pPr>
              <w:spacing w:after="0"/>
            </w:pPr>
            <w:r w:rsidRPr="00BA5578">
              <w:rPr>
                <w:b/>
              </w:rPr>
              <w:t xml:space="preserve">Introduction to </w:t>
            </w:r>
            <w:r w:rsidRPr="00BA5578">
              <w:rPr>
                <w:b/>
              </w:rPr>
              <w:lastRenderedPageBreak/>
              <w:t>Exceptional Education: Diversity in Learning</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lastRenderedPageBreak/>
              <w:t xml:space="preserve">LTCY 444 </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Reading in the Middle Grades</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rPr>
                <w:b/>
              </w:rPr>
            </w:pPr>
            <w:r w:rsidRPr="00BA5578">
              <w:rPr>
                <w:b/>
              </w:rPr>
              <w:t>LTCY 421</w:t>
            </w:r>
          </w:p>
        </w:tc>
        <w:tc>
          <w:tcPr>
            <w:tcW w:w="476" w:type="dxa"/>
            <w:shd w:val="clear" w:color="auto" w:fill="auto"/>
          </w:tcPr>
          <w:p w:rsidR="008745B0" w:rsidRPr="00BA5578" w:rsidRDefault="008745B0" w:rsidP="00BA5578">
            <w:pPr>
              <w:spacing w:after="0"/>
              <w:rPr>
                <w:b/>
              </w:rPr>
            </w:pPr>
            <w:r w:rsidRPr="00BA5578">
              <w:rPr>
                <w:b/>
              </w:rPr>
              <w:t>3</w:t>
            </w:r>
          </w:p>
        </w:tc>
        <w:tc>
          <w:tcPr>
            <w:tcW w:w="2466" w:type="dxa"/>
            <w:shd w:val="clear" w:color="auto" w:fill="auto"/>
          </w:tcPr>
          <w:p w:rsidR="008745B0" w:rsidRPr="00BA5578" w:rsidRDefault="008745B0" w:rsidP="00BA5578">
            <w:pPr>
              <w:spacing w:after="0"/>
              <w:rPr>
                <w:b/>
              </w:rPr>
            </w:pPr>
            <w:r w:rsidRPr="00BA5578">
              <w:rPr>
                <w:b/>
              </w:rPr>
              <w:t>Content Area Reading in the Middle and Secondary Grades</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MGE 275</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Foundations of Middle Grades Instruction</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MGE 275</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Foundations of Middle Grades Instruction</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MGE 490</w:t>
            </w:r>
          </w:p>
        </w:tc>
        <w:tc>
          <w:tcPr>
            <w:tcW w:w="456" w:type="dxa"/>
            <w:shd w:val="clear" w:color="auto" w:fill="auto"/>
          </w:tcPr>
          <w:p w:rsidR="008745B0" w:rsidRPr="00BA5578" w:rsidRDefault="008745B0" w:rsidP="00BA5578">
            <w:pPr>
              <w:spacing w:after="0"/>
            </w:pPr>
            <w:r w:rsidRPr="00BA5578">
              <w:t>5</w:t>
            </w:r>
          </w:p>
        </w:tc>
        <w:tc>
          <w:tcPr>
            <w:tcW w:w="2236" w:type="dxa"/>
            <w:shd w:val="clear" w:color="auto" w:fill="auto"/>
          </w:tcPr>
          <w:p w:rsidR="008745B0" w:rsidRPr="00BA5578" w:rsidRDefault="008745B0" w:rsidP="00BA5578">
            <w:pPr>
              <w:spacing w:after="0"/>
            </w:pPr>
            <w:r w:rsidRPr="00BA5578">
              <w:t>Student Teaching</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MGE 490</w:t>
            </w:r>
          </w:p>
        </w:tc>
        <w:tc>
          <w:tcPr>
            <w:tcW w:w="476" w:type="dxa"/>
            <w:shd w:val="clear" w:color="auto" w:fill="auto"/>
          </w:tcPr>
          <w:p w:rsidR="008745B0" w:rsidRPr="00BA5578" w:rsidRDefault="008745B0" w:rsidP="00BA5578">
            <w:pPr>
              <w:spacing w:after="0"/>
            </w:pPr>
            <w:r w:rsidRPr="00BA5578">
              <w:t>5</w:t>
            </w:r>
          </w:p>
        </w:tc>
        <w:tc>
          <w:tcPr>
            <w:tcW w:w="2466" w:type="dxa"/>
            <w:shd w:val="clear" w:color="auto" w:fill="auto"/>
          </w:tcPr>
          <w:p w:rsidR="008745B0" w:rsidRPr="00BA5578" w:rsidRDefault="008745B0" w:rsidP="00BA5578">
            <w:pPr>
              <w:spacing w:after="0"/>
            </w:pPr>
            <w:r w:rsidRPr="00BA5578">
              <w:t>Student Teaching</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PSY 310</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Educational Psychology: Development and Learning Applied Ed.</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PSY 310</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Educational Psychology: Development and Learning Applied Ed.</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SEC 351</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Teaching Strategies in the Secondary School</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SEC 351</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Teaching Strategies in the Secondary School</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SEC 352</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Planning for Student Diversity</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SEC 352</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Planning for Student Diversity</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SEC 489</w:t>
            </w:r>
          </w:p>
        </w:tc>
        <w:tc>
          <w:tcPr>
            <w:tcW w:w="456" w:type="dxa"/>
            <w:shd w:val="clear" w:color="auto" w:fill="auto"/>
          </w:tcPr>
          <w:p w:rsidR="008745B0" w:rsidRPr="00BA5578" w:rsidRDefault="008745B0" w:rsidP="00BA5578">
            <w:pPr>
              <w:spacing w:after="0"/>
            </w:pPr>
            <w:r w:rsidRPr="00BA5578">
              <w:t>3</w:t>
            </w:r>
          </w:p>
        </w:tc>
        <w:tc>
          <w:tcPr>
            <w:tcW w:w="2236" w:type="dxa"/>
            <w:shd w:val="clear" w:color="auto" w:fill="auto"/>
          </w:tcPr>
          <w:p w:rsidR="008745B0" w:rsidRPr="00BA5578" w:rsidRDefault="008745B0" w:rsidP="00BA5578">
            <w:pPr>
              <w:spacing w:after="0"/>
            </w:pPr>
            <w:r w:rsidRPr="00BA5578">
              <w:t>Student Teaching Seminar</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SEC 489</w:t>
            </w:r>
          </w:p>
        </w:tc>
        <w:tc>
          <w:tcPr>
            <w:tcW w:w="476" w:type="dxa"/>
            <w:shd w:val="clear" w:color="auto" w:fill="auto"/>
          </w:tcPr>
          <w:p w:rsidR="008745B0" w:rsidRPr="00BA5578" w:rsidRDefault="008745B0" w:rsidP="00BA5578">
            <w:pPr>
              <w:spacing w:after="0"/>
            </w:pPr>
            <w:r w:rsidRPr="00BA5578">
              <w:t>3</w:t>
            </w:r>
          </w:p>
        </w:tc>
        <w:tc>
          <w:tcPr>
            <w:tcW w:w="2466" w:type="dxa"/>
            <w:shd w:val="clear" w:color="auto" w:fill="auto"/>
          </w:tcPr>
          <w:p w:rsidR="008745B0" w:rsidRPr="00BA5578" w:rsidRDefault="008745B0" w:rsidP="00BA5578">
            <w:pPr>
              <w:spacing w:after="0"/>
            </w:pPr>
            <w:r w:rsidRPr="00BA5578">
              <w:t>Student Teaching Seminar</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SEC 490</w:t>
            </w:r>
          </w:p>
        </w:tc>
        <w:tc>
          <w:tcPr>
            <w:tcW w:w="456" w:type="dxa"/>
            <w:shd w:val="clear" w:color="auto" w:fill="auto"/>
          </w:tcPr>
          <w:p w:rsidR="008745B0" w:rsidRPr="00BA5578" w:rsidRDefault="008745B0" w:rsidP="00BA5578">
            <w:pPr>
              <w:spacing w:after="0"/>
            </w:pPr>
            <w:r w:rsidRPr="00BA5578">
              <w:t>5</w:t>
            </w:r>
          </w:p>
        </w:tc>
        <w:tc>
          <w:tcPr>
            <w:tcW w:w="2236" w:type="dxa"/>
            <w:shd w:val="clear" w:color="auto" w:fill="auto"/>
          </w:tcPr>
          <w:p w:rsidR="008745B0" w:rsidRPr="00BA5578" w:rsidRDefault="008745B0" w:rsidP="00BA5578">
            <w:pPr>
              <w:spacing w:after="0"/>
            </w:pPr>
            <w:r w:rsidRPr="00BA5578">
              <w:t>Student Teaching</w:t>
            </w:r>
          </w:p>
        </w:tc>
        <w:tc>
          <w:tcPr>
            <w:tcW w:w="236" w:type="dxa"/>
            <w:shd w:val="clear" w:color="auto" w:fill="auto"/>
          </w:tcPr>
          <w:p w:rsidR="008745B0" w:rsidRPr="00BA5578" w:rsidRDefault="008745B0" w:rsidP="00BA5578">
            <w:pPr>
              <w:spacing w:after="0"/>
            </w:pPr>
          </w:p>
        </w:tc>
        <w:tc>
          <w:tcPr>
            <w:tcW w:w="1523" w:type="dxa"/>
            <w:shd w:val="clear" w:color="auto" w:fill="auto"/>
          </w:tcPr>
          <w:p w:rsidR="008745B0" w:rsidRPr="00BA5578" w:rsidRDefault="008745B0" w:rsidP="00BA5578">
            <w:pPr>
              <w:spacing w:after="0"/>
            </w:pPr>
            <w:r w:rsidRPr="00BA5578">
              <w:t>SEC 490</w:t>
            </w:r>
          </w:p>
        </w:tc>
        <w:tc>
          <w:tcPr>
            <w:tcW w:w="476" w:type="dxa"/>
            <w:shd w:val="clear" w:color="auto" w:fill="auto"/>
          </w:tcPr>
          <w:p w:rsidR="008745B0" w:rsidRPr="00BA5578" w:rsidRDefault="008745B0" w:rsidP="00BA5578">
            <w:pPr>
              <w:spacing w:after="0"/>
            </w:pPr>
            <w:r w:rsidRPr="00BA5578">
              <w:t>5</w:t>
            </w:r>
          </w:p>
        </w:tc>
        <w:tc>
          <w:tcPr>
            <w:tcW w:w="2466" w:type="dxa"/>
            <w:shd w:val="clear" w:color="auto" w:fill="auto"/>
          </w:tcPr>
          <w:p w:rsidR="008745B0" w:rsidRPr="00BA5578" w:rsidRDefault="008745B0" w:rsidP="00BA5578">
            <w:pPr>
              <w:spacing w:after="0"/>
            </w:pPr>
            <w:r w:rsidRPr="00BA5578">
              <w:t>Student Teaching</w:t>
            </w:r>
          </w:p>
        </w:tc>
        <w:tc>
          <w:tcPr>
            <w:tcW w:w="236" w:type="dxa"/>
            <w:shd w:val="clear" w:color="auto" w:fill="auto"/>
          </w:tcPr>
          <w:p w:rsidR="008745B0" w:rsidRPr="00BA5578" w:rsidRDefault="008745B0" w:rsidP="00BA5578">
            <w:pPr>
              <w:spacing w:after="0"/>
              <w:rPr>
                <w:b/>
              </w:rPr>
            </w:pPr>
          </w:p>
        </w:tc>
      </w:tr>
      <w:tr w:rsidR="008745B0" w:rsidRPr="00BA5578" w:rsidTr="00BA5578">
        <w:tc>
          <w:tcPr>
            <w:tcW w:w="1468" w:type="dxa"/>
            <w:shd w:val="clear" w:color="auto" w:fill="auto"/>
          </w:tcPr>
          <w:p w:rsidR="008745B0" w:rsidRPr="00BA5578" w:rsidRDefault="008745B0" w:rsidP="00BA5578">
            <w:pPr>
              <w:spacing w:after="0"/>
            </w:pPr>
            <w:r w:rsidRPr="00BA5578">
              <w:t>Total Hours</w:t>
            </w:r>
          </w:p>
        </w:tc>
        <w:tc>
          <w:tcPr>
            <w:tcW w:w="456" w:type="dxa"/>
            <w:shd w:val="clear" w:color="auto" w:fill="auto"/>
          </w:tcPr>
          <w:p w:rsidR="008745B0" w:rsidRPr="00BA5578" w:rsidRDefault="008745B0" w:rsidP="00BA5578">
            <w:pPr>
              <w:spacing w:after="0"/>
            </w:pPr>
            <w:r w:rsidRPr="00BA5578">
              <w:t>82</w:t>
            </w:r>
          </w:p>
        </w:tc>
        <w:tc>
          <w:tcPr>
            <w:tcW w:w="2236" w:type="dxa"/>
            <w:shd w:val="clear" w:color="auto" w:fill="auto"/>
          </w:tcPr>
          <w:p w:rsidR="008745B0" w:rsidRPr="00BA5578" w:rsidRDefault="008745B0" w:rsidP="00BA5578">
            <w:pPr>
              <w:spacing w:after="0"/>
              <w:rPr>
                <w:b/>
              </w:rPr>
            </w:pPr>
          </w:p>
        </w:tc>
        <w:tc>
          <w:tcPr>
            <w:tcW w:w="236" w:type="dxa"/>
            <w:shd w:val="clear" w:color="auto" w:fill="auto"/>
          </w:tcPr>
          <w:p w:rsidR="008745B0" w:rsidRPr="00BA5578" w:rsidRDefault="008745B0" w:rsidP="00BA5578">
            <w:pPr>
              <w:spacing w:after="0"/>
              <w:rPr>
                <w:b/>
              </w:rPr>
            </w:pPr>
          </w:p>
        </w:tc>
        <w:tc>
          <w:tcPr>
            <w:tcW w:w="1523" w:type="dxa"/>
            <w:shd w:val="clear" w:color="auto" w:fill="auto"/>
          </w:tcPr>
          <w:p w:rsidR="008745B0" w:rsidRPr="00BA5578" w:rsidRDefault="008745B0" w:rsidP="00BA5578">
            <w:pPr>
              <w:spacing w:after="0"/>
              <w:rPr>
                <w:b/>
              </w:rPr>
            </w:pPr>
            <w:r w:rsidRPr="00BA5578">
              <w:t>Total Hours</w:t>
            </w:r>
          </w:p>
        </w:tc>
        <w:tc>
          <w:tcPr>
            <w:tcW w:w="476" w:type="dxa"/>
            <w:shd w:val="clear" w:color="auto" w:fill="auto"/>
          </w:tcPr>
          <w:p w:rsidR="008745B0" w:rsidRPr="00BA5578" w:rsidRDefault="008745B0" w:rsidP="00BA5578">
            <w:pPr>
              <w:spacing w:after="0"/>
            </w:pPr>
            <w:r w:rsidRPr="00BA5578">
              <w:t>82</w:t>
            </w:r>
          </w:p>
        </w:tc>
        <w:tc>
          <w:tcPr>
            <w:tcW w:w="2466" w:type="dxa"/>
            <w:shd w:val="clear" w:color="auto" w:fill="auto"/>
          </w:tcPr>
          <w:p w:rsidR="008745B0" w:rsidRPr="00BA5578" w:rsidRDefault="008745B0" w:rsidP="00BA5578">
            <w:pPr>
              <w:spacing w:after="0"/>
              <w:rPr>
                <w:b/>
              </w:rPr>
            </w:pPr>
          </w:p>
        </w:tc>
        <w:tc>
          <w:tcPr>
            <w:tcW w:w="236" w:type="dxa"/>
            <w:shd w:val="clear" w:color="auto" w:fill="auto"/>
          </w:tcPr>
          <w:p w:rsidR="008745B0" w:rsidRPr="00BA5578" w:rsidRDefault="008745B0" w:rsidP="00BA5578">
            <w:pPr>
              <w:spacing w:after="0"/>
              <w:rPr>
                <w:b/>
              </w:rPr>
            </w:pPr>
          </w:p>
        </w:tc>
      </w:tr>
    </w:tbl>
    <w:p w:rsidR="008745B0" w:rsidRPr="00BA5578" w:rsidRDefault="008745B0" w:rsidP="00BA5578">
      <w:pPr>
        <w:spacing w:after="0"/>
        <w:ind w:left="720"/>
        <w:rPr>
          <w:b/>
        </w:rPr>
      </w:pPr>
    </w:p>
    <w:p w:rsidR="008745B0" w:rsidRPr="00BA5578" w:rsidRDefault="008745B0" w:rsidP="00BA5578">
      <w:pPr>
        <w:spacing w:after="0"/>
        <w:rPr>
          <w:b/>
        </w:rPr>
      </w:pPr>
    </w:p>
    <w:p w:rsidR="008745B0" w:rsidRPr="00BA5578" w:rsidRDefault="008745B0" w:rsidP="00BA5578">
      <w:pPr>
        <w:spacing w:after="0"/>
        <w:ind w:left="360" w:hanging="360"/>
      </w:pPr>
      <w:r w:rsidRPr="00BA5578">
        <w:rPr>
          <w:b/>
        </w:rPr>
        <w:t>4.</w:t>
      </w:r>
      <w:r w:rsidRPr="00BA5578">
        <w:rPr>
          <w:b/>
        </w:rPr>
        <w:tab/>
        <w:t>Rationale for the proposed program change:</w:t>
      </w:r>
      <w:r w:rsidRPr="00BA5578">
        <w:t xml:space="preserve">  The program is being updated in the following ways for the following reasons:</w:t>
      </w:r>
    </w:p>
    <w:p w:rsidR="008745B0" w:rsidRPr="00BA5578" w:rsidRDefault="008745B0" w:rsidP="008745B0">
      <w:pPr>
        <w:numPr>
          <w:ilvl w:val="0"/>
          <w:numId w:val="21"/>
        </w:numPr>
        <w:spacing w:after="0" w:line="240" w:lineRule="auto"/>
      </w:pPr>
      <w:r w:rsidRPr="00BA5578">
        <w:t xml:space="preserve">Information regarding advising and admission to the teacher education program is being specifically included where it was implied in the past.  This is to ensure there is no confusion on the part of students regarding the need to be admitted to Teacher Education.  </w:t>
      </w:r>
    </w:p>
    <w:p w:rsidR="008745B0" w:rsidRPr="00BA5578" w:rsidRDefault="008745B0" w:rsidP="008745B0">
      <w:pPr>
        <w:numPr>
          <w:ilvl w:val="0"/>
          <w:numId w:val="21"/>
        </w:numPr>
        <w:spacing w:after="0" w:line="240" w:lineRule="auto"/>
      </w:pPr>
      <w:r w:rsidRPr="00BA5578">
        <w:t xml:space="preserve">CS 145 will no longer be taught, so that course is being dropped as an option.  </w:t>
      </w:r>
    </w:p>
    <w:p w:rsidR="008745B0" w:rsidRPr="00BA5578" w:rsidRDefault="008745B0" w:rsidP="008745B0">
      <w:pPr>
        <w:numPr>
          <w:ilvl w:val="0"/>
          <w:numId w:val="21"/>
        </w:numPr>
        <w:spacing w:after="0" w:line="240" w:lineRule="auto"/>
      </w:pPr>
      <w:r w:rsidRPr="00BA5578">
        <w:t xml:space="preserve">LTCY 444 is no longer being taught so that course is being replaced by LTCY 421. </w:t>
      </w:r>
    </w:p>
    <w:p w:rsidR="008745B0" w:rsidRPr="00BA5578" w:rsidRDefault="008745B0" w:rsidP="008745B0">
      <w:pPr>
        <w:numPr>
          <w:ilvl w:val="0"/>
          <w:numId w:val="21"/>
        </w:numPr>
        <w:spacing w:after="0" w:line="240" w:lineRule="auto"/>
      </w:pPr>
      <w:r w:rsidRPr="00BA5578">
        <w:t xml:space="preserve">DMT 110 is being discontinued.  FACS 281 will allow the content from that course to be presented for FCS teacher candidates.  FACS teacher candidates have expressed a need for additional practice time on specific sewing skills, including the embroidery machines and </w:t>
      </w:r>
      <w:proofErr w:type="spellStart"/>
      <w:r w:rsidRPr="00BA5578">
        <w:t>serger</w:t>
      </w:r>
      <w:proofErr w:type="spellEnd"/>
      <w:r w:rsidRPr="00BA5578">
        <w:t>.  Practical application of the principles and elements of design into interior design and textiles projects will be emphasized.</w:t>
      </w:r>
    </w:p>
    <w:p w:rsidR="008745B0" w:rsidRPr="00BA5578" w:rsidRDefault="008745B0" w:rsidP="008745B0">
      <w:pPr>
        <w:numPr>
          <w:ilvl w:val="0"/>
          <w:numId w:val="21"/>
        </w:numPr>
        <w:spacing w:after="0" w:line="240" w:lineRule="auto"/>
      </w:pPr>
      <w:r w:rsidRPr="00BA5578">
        <w:t xml:space="preserve">National Council for Accreditation of Teacher Education (NCATE) documentation over the past few years indicates that former FCS education students have identified a need for more coursework in teaching special needs students due to the large number of these students in the classes they are teaching.  Students currently take both EDU 250 and MGE 275, which involves some duplication.  Increasing numbers of students are taking EDU 250 as concurrent enrollment while in high school.  While this gives them exposure to the content, it does not involve the same quality of observation experiences students need.  Student comments indicate that MGE </w:t>
      </w:r>
      <w:r w:rsidRPr="00BA5578">
        <w:lastRenderedPageBreak/>
        <w:t>275 is preferred since it gives them exposure to the middle grades, which most are lacking.    Replacing EDU 250 with SPED 330 will better prepare them for this challenge.</w:t>
      </w:r>
    </w:p>
    <w:p w:rsidR="008745B0" w:rsidRPr="00BA5578" w:rsidRDefault="008745B0" w:rsidP="00BA5578">
      <w:pPr>
        <w:spacing w:after="0"/>
        <w:rPr>
          <w:b/>
        </w:rPr>
      </w:pPr>
    </w:p>
    <w:p w:rsidR="008745B0" w:rsidRPr="00BA5578" w:rsidRDefault="008745B0" w:rsidP="00BA5578">
      <w:pPr>
        <w:spacing w:after="0"/>
        <w:rPr>
          <w:b/>
        </w:rPr>
      </w:pPr>
      <w:r w:rsidRPr="00BA5578">
        <w:rPr>
          <w:b/>
        </w:rPr>
        <w:t>5.</w:t>
      </w:r>
      <w:r w:rsidRPr="00BA5578">
        <w:rPr>
          <w:b/>
        </w:rPr>
        <w:tab/>
        <w:t>Proposed term for implementation and special provisions (if applicable):  Fall 2013</w:t>
      </w:r>
    </w:p>
    <w:p w:rsidR="008745B0" w:rsidRPr="00BA5578" w:rsidRDefault="008745B0" w:rsidP="00BA5578">
      <w:pPr>
        <w:spacing w:after="0"/>
        <w:rPr>
          <w:b/>
        </w:rPr>
      </w:pPr>
    </w:p>
    <w:p w:rsidR="008745B0" w:rsidRPr="00BA5578" w:rsidRDefault="008745B0" w:rsidP="00BA5578">
      <w:pPr>
        <w:spacing w:after="0"/>
        <w:rPr>
          <w:b/>
        </w:rPr>
      </w:pPr>
      <w:r w:rsidRPr="00BA5578">
        <w:rPr>
          <w:b/>
        </w:rPr>
        <w:t>6.</w:t>
      </w:r>
      <w:r w:rsidRPr="00BA5578">
        <w:rPr>
          <w:b/>
        </w:rPr>
        <w:tab/>
        <w:t>Dates of prior committee approvals:</w:t>
      </w:r>
    </w:p>
    <w:p w:rsidR="008745B0" w:rsidRPr="00BA5578" w:rsidRDefault="008745B0" w:rsidP="00BA5578">
      <w:pPr>
        <w:spacing w:after="0"/>
        <w:rPr>
          <w:b/>
        </w:rPr>
      </w:pPr>
    </w:p>
    <w:p w:rsidR="008745B0" w:rsidRPr="00BA5578" w:rsidRDefault="008745B0" w:rsidP="00BA5578">
      <w:pPr>
        <w:spacing w:after="0"/>
      </w:pPr>
      <w:r w:rsidRPr="00BA5578">
        <w:rPr>
          <w:b/>
        </w:rPr>
        <w:tab/>
      </w:r>
      <w:r w:rsidRPr="00BA5578">
        <w:t>FACS</w:t>
      </w:r>
      <w:r w:rsidRPr="00BA5578">
        <w:rPr>
          <w:b/>
        </w:rPr>
        <w:t xml:space="preserve"> </w:t>
      </w:r>
      <w:r w:rsidRPr="00BA5578">
        <w:t>Department/Division:</w:t>
      </w:r>
      <w:r w:rsidRPr="00BA5578">
        <w:tab/>
      </w:r>
      <w:r w:rsidRPr="00BA5578">
        <w:tab/>
      </w:r>
      <w:r w:rsidRPr="00BA5578">
        <w:tab/>
      </w:r>
      <w:r w:rsidRPr="00BA5578">
        <w:tab/>
        <w:t>Aug. 20, 2012</w:t>
      </w:r>
    </w:p>
    <w:p w:rsidR="008745B0" w:rsidRPr="00BA5578" w:rsidRDefault="008745B0" w:rsidP="00BA5578">
      <w:pPr>
        <w:spacing w:after="0"/>
      </w:pPr>
    </w:p>
    <w:p w:rsidR="008745B0" w:rsidRPr="00BA5578" w:rsidRDefault="008745B0" w:rsidP="00BA5578">
      <w:pPr>
        <w:spacing w:after="0"/>
      </w:pPr>
      <w:r w:rsidRPr="00BA5578">
        <w:tab/>
        <w:t xml:space="preserve">CHHS </w:t>
      </w:r>
      <w:r>
        <w:t xml:space="preserve">Undergraduate </w:t>
      </w:r>
      <w:r w:rsidRPr="00BA5578">
        <w:t>Curriculum Committee</w:t>
      </w:r>
      <w:r w:rsidRPr="00BA5578">
        <w:tab/>
      </w:r>
      <w:r w:rsidRPr="00BA5578">
        <w:tab/>
        <w:t>Sept. 10, 2012</w:t>
      </w:r>
    </w:p>
    <w:p w:rsidR="008745B0" w:rsidRPr="00BA5578" w:rsidRDefault="008745B0" w:rsidP="00BA5578">
      <w:pPr>
        <w:spacing w:after="0"/>
      </w:pPr>
    </w:p>
    <w:p w:rsidR="008745B0" w:rsidRPr="00BA5578" w:rsidRDefault="008745B0" w:rsidP="00BA5578">
      <w:pPr>
        <w:spacing w:after="0"/>
      </w:pPr>
      <w:r w:rsidRPr="00BA5578">
        <w:tab/>
        <w:t xml:space="preserve">Professional Education Council </w:t>
      </w:r>
      <w:r w:rsidRPr="00BA5578">
        <w:tab/>
      </w:r>
      <w:r w:rsidRPr="00BA5578">
        <w:tab/>
      </w:r>
      <w:r w:rsidRPr="00BA5578">
        <w:tab/>
      </w:r>
      <w:r>
        <w:tab/>
      </w:r>
      <w:r w:rsidRPr="00BA5578">
        <w:t>__________________</w:t>
      </w:r>
    </w:p>
    <w:p w:rsidR="008745B0" w:rsidRPr="00BA5578" w:rsidRDefault="008745B0" w:rsidP="00BA5578">
      <w:pPr>
        <w:spacing w:after="0"/>
      </w:pPr>
    </w:p>
    <w:p w:rsidR="008745B0" w:rsidRPr="00BA5578" w:rsidRDefault="008745B0" w:rsidP="00BA5578">
      <w:pPr>
        <w:spacing w:after="0"/>
      </w:pPr>
      <w:r w:rsidRPr="00BA5578">
        <w:tab/>
        <w:t>Under</w:t>
      </w:r>
      <w:r>
        <w:t>graduate Curriculum Committee</w:t>
      </w:r>
      <w:r>
        <w:tab/>
      </w:r>
      <w:r>
        <w:tab/>
      </w:r>
      <w:r>
        <w:tab/>
      </w:r>
      <w:r w:rsidRPr="00BA5578">
        <w:t>__________________</w:t>
      </w:r>
    </w:p>
    <w:p w:rsidR="008745B0" w:rsidRPr="00BA5578" w:rsidRDefault="008745B0" w:rsidP="00BA5578">
      <w:pPr>
        <w:spacing w:after="0"/>
      </w:pPr>
    </w:p>
    <w:p w:rsidR="008745B0" w:rsidRPr="00BA5578" w:rsidRDefault="008745B0" w:rsidP="00BA5578">
      <w:pPr>
        <w:spacing w:after="0"/>
      </w:pPr>
      <w:r w:rsidRPr="00BA5578">
        <w:tab/>
        <w:t>University Senate</w:t>
      </w:r>
      <w:r w:rsidRPr="00BA5578">
        <w:tab/>
      </w:r>
      <w:r w:rsidRPr="00BA5578">
        <w:tab/>
      </w:r>
      <w:r w:rsidRPr="00BA5578">
        <w:tab/>
      </w:r>
      <w:r w:rsidRPr="00BA5578">
        <w:tab/>
      </w:r>
      <w:r w:rsidRPr="00BA5578">
        <w:tab/>
        <w:t>___________________</w:t>
      </w:r>
    </w:p>
    <w:p w:rsidR="008745B0" w:rsidRPr="00BA5578" w:rsidRDefault="008745B0" w:rsidP="00BA5578">
      <w:pPr>
        <w:spacing w:after="0"/>
      </w:pPr>
    </w:p>
    <w:p w:rsidR="008745B0" w:rsidRPr="00BA5578" w:rsidRDefault="008745B0" w:rsidP="00BA5578">
      <w:pPr>
        <w:spacing w:after="0"/>
        <w:rPr>
          <w:b/>
          <w:u w:val="single"/>
        </w:rPr>
      </w:pPr>
    </w:p>
    <w:p w:rsidR="008745B0" w:rsidRPr="00BA5578" w:rsidRDefault="008745B0" w:rsidP="00BA5578">
      <w:pPr>
        <w:spacing w:after="0"/>
      </w:pPr>
    </w:p>
    <w:p w:rsidR="008745B0" w:rsidRDefault="008745B0" w:rsidP="00F43E65">
      <w:pPr>
        <w:jc w:val="right"/>
      </w:pPr>
      <w:r>
        <w:t>11/29/12</w:t>
      </w:r>
    </w:p>
    <w:p w:rsidR="008745B0" w:rsidRDefault="008745B0" w:rsidP="00F43E65">
      <w:pPr>
        <w:jc w:val="center"/>
      </w:pPr>
    </w:p>
    <w:p w:rsidR="008745B0" w:rsidRDefault="008745B0" w:rsidP="00F43E65">
      <w:pPr>
        <w:jc w:val="center"/>
        <w:rPr>
          <w:b/>
        </w:rPr>
      </w:pPr>
      <w:r>
        <w:rPr>
          <w:b/>
        </w:rPr>
        <w:t>Admission and Retention Subcommittee</w:t>
      </w:r>
    </w:p>
    <w:p w:rsidR="008745B0" w:rsidRDefault="008745B0" w:rsidP="00F43E65">
      <w:pPr>
        <w:jc w:val="center"/>
        <w:rPr>
          <w:b/>
        </w:rPr>
      </w:pPr>
      <w:r>
        <w:rPr>
          <w:b/>
        </w:rPr>
        <w:t>Professional Education Council</w:t>
      </w:r>
    </w:p>
    <w:p w:rsidR="008745B0" w:rsidRDefault="008745B0" w:rsidP="00F43E65">
      <w:pPr>
        <w:jc w:val="center"/>
        <w:rPr>
          <w:b/>
        </w:rPr>
      </w:pPr>
    </w:p>
    <w:p w:rsidR="008745B0" w:rsidRDefault="008745B0" w:rsidP="00F43E65">
      <w:pPr>
        <w:jc w:val="center"/>
        <w:rPr>
          <w:b/>
        </w:rPr>
      </w:pPr>
      <w:r>
        <w:rPr>
          <w:b/>
        </w:rPr>
        <w:t>Guidelines for Subcommittee Actions</w:t>
      </w:r>
    </w:p>
    <w:p w:rsidR="008745B0" w:rsidRDefault="008745B0" w:rsidP="00F43E65"/>
    <w:p w:rsidR="008745B0" w:rsidRDefault="008745B0" w:rsidP="00F43E65"/>
    <w:p w:rsidR="008745B0" w:rsidRDefault="008745B0" w:rsidP="00F43E65">
      <w:r>
        <w:rPr>
          <w:b/>
        </w:rPr>
        <w:t xml:space="preserve">Committee Charge: </w:t>
      </w:r>
      <w:r>
        <w:t>To hear appeals regarding denial of admission to programs leading to certification by Kentucky’s Education Professional Standards Board, and to review the status of students admitted to certification programs and make recommendations regarding continuance.</w:t>
      </w:r>
    </w:p>
    <w:p w:rsidR="008745B0" w:rsidRDefault="008745B0" w:rsidP="00F43E65"/>
    <w:p w:rsidR="008745B0" w:rsidRDefault="008745B0" w:rsidP="00F43E65">
      <w:r>
        <w:rPr>
          <w:b/>
        </w:rPr>
        <w:t>Membership</w:t>
      </w:r>
      <w:r>
        <w:t xml:space="preserve"> </w:t>
      </w:r>
    </w:p>
    <w:p w:rsidR="008745B0" w:rsidRDefault="008745B0" w:rsidP="00F43E65">
      <w:r>
        <w:t xml:space="preserve">The committee is composed of five members, appointed by the Chair of the Professional Education Council (PEC): one PEC member who holds a professional certificate in education; three university faculty members, at least one of whom represents a department outside the College of Education and </w:t>
      </w:r>
      <w:r>
        <w:lastRenderedPageBreak/>
        <w:t>Behavioral Sciences; and the vice chair of the PEC, who serves as chair of the subcommittee. PEC members chosen to serve on the subcommittee must not be from the same program area/department as the student whose appeal is before the subcommittee.</w:t>
      </w:r>
    </w:p>
    <w:p w:rsidR="008745B0" w:rsidRDefault="008745B0" w:rsidP="00F43E65"/>
    <w:p w:rsidR="008745B0" w:rsidRDefault="008745B0" w:rsidP="00F43E65">
      <w:r>
        <w:rPr>
          <w:b/>
        </w:rPr>
        <w:t>Procedure for Initiating the Appeal Process</w:t>
      </w:r>
    </w:p>
    <w:p w:rsidR="008745B0" w:rsidRDefault="008745B0" w:rsidP="008745B0">
      <w:pPr>
        <w:pStyle w:val="ListParagraph"/>
        <w:numPr>
          <w:ilvl w:val="0"/>
          <w:numId w:val="27"/>
        </w:numPr>
      </w:pPr>
      <w:r>
        <w:t xml:space="preserve">The CEBS dean will send written notification to a student who is denied admission to the professional education unit, or who has been recommended for dismissal by his/her program faculty, with concurrence from the department head and CEBS dean. The dean’s letter will also provide brief information regarding the appeals process and will indicate that a follow-up letter will be forthcoming to provide further details. </w:t>
      </w:r>
    </w:p>
    <w:p w:rsidR="008745B0" w:rsidRDefault="008745B0" w:rsidP="008745B0">
      <w:pPr>
        <w:pStyle w:val="ListParagraph"/>
        <w:numPr>
          <w:ilvl w:val="0"/>
          <w:numId w:val="27"/>
        </w:numPr>
      </w:pPr>
      <w:r>
        <w:t xml:space="preserve">The chair of the Admission and Retention Subcommittee will send the student a letter to describe the appeals process. In the case of a student recommended for dismissal from the professional education unit, the letter will offer the student the opportunity to request that he or she be allowed to withdraw voluntarily from the unit, and the letter will provide directions and a deadline for taking this action. The student who elects to appeal the denial of admission or the recommendation for dismissal will be given a deadline by which he or she must notify the subcommittee chair of the intent to appeal. In this case, the student will be expected to provide a written notification of appeal, articulating the basis for the appeal. In addition, the student will be invited to provide any supporting documentation for the appeal. </w:t>
      </w:r>
    </w:p>
    <w:p w:rsidR="008745B0" w:rsidRDefault="008745B0" w:rsidP="008745B0">
      <w:pPr>
        <w:pStyle w:val="ListParagraph"/>
        <w:numPr>
          <w:ilvl w:val="0"/>
          <w:numId w:val="27"/>
        </w:numPr>
      </w:pPr>
      <w:r>
        <w:t xml:space="preserve">Upon receipt of the student’s letter, the subcommittee chair will schedule a meeting of the Admission and Retention Subcommittee to hear the appeal. Generally, the appeal hearing will be scheduled within two weeks of when the student’s letter of appeal is received. </w:t>
      </w:r>
    </w:p>
    <w:p w:rsidR="008745B0" w:rsidRDefault="008745B0" w:rsidP="008745B0">
      <w:pPr>
        <w:pStyle w:val="ListParagraph"/>
        <w:numPr>
          <w:ilvl w:val="0"/>
          <w:numId w:val="27"/>
        </w:numPr>
      </w:pPr>
      <w:r>
        <w:t>In the case of a denial of admission, if the student does not respond by the deadline, or if the student writes to indicate that he or she does not wish to appeal the denial of admission, no further action will take place; i.e., the student will not be recommended for admission to the professional education unit.</w:t>
      </w:r>
    </w:p>
    <w:p w:rsidR="008745B0" w:rsidRDefault="008745B0" w:rsidP="008745B0">
      <w:pPr>
        <w:pStyle w:val="ListParagraph"/>
        <w:numPr>
          <w:ilvl w:val="0"/>
          <w:numId w:val="27"/>
        </w:numPr>
      </w:pPr>
      <w:r>
        <w:t>In the case of a recommendation for dismissal from the professional education unit, if the student does not respond by the deadline, or if the student writes to indicate that he or she does not wish or intend to appeal the recommendation for dismissal, the dean will request that the recommendation for dismissal be placed on the agenda of a subsequent PEC meeting for final action. At the dean’s discretion, the Admission and Retention Subcommittee may be asked to review the recommendation to dismiss the student from professional education, before the recommendation is presented to the full PEC.</w:t>
      </w:r>
    </w:p>
    <w:p w:rsidR="008745B0" w:rsidRDefault="008745B0" w:rsidP="005E2105">
      <w:pPr>
        <w:pStyle w:val="ListParagraph"/>
        <w:ind w:left="360"/>
        <w:rPr>
          <w:b/>
        </w:rPr>
      </w:pPr>
    </w:p>
    <w:p w:rsidR="008745B0" w:rsidRDefault="008745B0" w:rsidP="005E2105">
      <w:pPr>
        <w:pStyle w:val="ListParagraph"/>
        <w:ind w:left="0"/>
      </w:pPr>
      <w:r w:rsidRPr="005E2105">
        <w:rPr>
          <w:b/>
        </w:rPr>
        <w:t>Procedure for Conducting Hearings of Student Appeals</w:t>
      </w:r>
    </w:p>
    <w:p w:rsidR="008745B0" w:rsidRDefault="008745B0" w:rsidP="008745B0">
      <w:pPr>
        <w:pStyle w:val="ListParagraph"/>
        <w:numPr>
          <w:ilvl w:val="0"/>
          <w:numId w:val="26"/>
        </w:numPr>
      </w:pPr>
      <w:r>
        <w:t>Subcommittee members will be provided with copies of the student’s appeal and any documentation provided by the student in support of the appeal. In addition, the Office of Teacher Services (in the case of a denial of admission) or the program faculty (in the case of a recommendation for dismissal) will be requested to provide documentation to support the denial of admission/recommendation for dismissal, and copies of these documents will also be provided to subcommittee members.</w:t>
      </w:r>
    </w:p>
    <w:p w:rsidR="008745B0" w:rsidRDefault="008745B0" w:rsidP="008745B0">
      <w:pPr>
        <w:pStyle w:val="ListParagraph"/>
        <w:numPr>
          <w:ilvl w:val="0"/>
          <w:numId w:val="26"/>
        </w:numPr>
      </w:pPr>
      <w:r>
        <w:t xml:space="preserve">The following persons will be invited to attend the hearing, in addition to subcommittee members: the student, and either the Director of the Office of Teacher Services or his/her </w:t>
      </w:r>
      <w:r>
        <w:lastRenderedPageBreak/>
        <w:t>designee (in the case of a denial of admission), or a representative from the program faculty who have recommended dismissal from the program.</w:t>
      </w:r>
    </w:p>
    <w:p w:rsidR="008745B0" w:rsidRDefault="008745B0" w:rsidP="008745B0">
      <w:pPr>
        <w:pStyle w:val="ListParagraph"/>
        <w:numPr>
          <w:ilvl w:val="0"/>
          <w:numId w:val="26"/>
        </w:numPr>
      </w:pPr>
      <w:r>
        <w:t>The Director of the Office of Teacher Services (or designee) or program faculty representative will be asked to present the case for denial/dismissal, and then the student will be invited to respond and present his/her appeal. Subcommittee members will have an opportunity to question both parties. Neither the student nor the university representative will be allowed to ask questions of each other.</w:t>
      </w:r>
    </w:p>
    <w:p w:rsidR="008745B0" w:rsidRDefault="008745B0" w:rsidP="008745B0">
      <w:pPr>
        <w:pStyle w:val="ListParagraph"/>
        <w:numPr>
          <w:ilvl w:val="0"/>
          <w:numId w:val="26"/>
        </w:numPr>
      </w:pPr>
      <w:r>
        <w:t xml:space="preserve">After all information has been presented, the student and the university representative will be asked to leave while subcommittee members discuss the case. Once a decision is reached, the chair will share the subcommittee’s recommendation with both parties. </w:t>
      </w:r>
    </w:p>
    <w:p w:rsidR="008745B0" w:rsidRDefault="008745B0" w:rsidP="008745B0">
      <w:pPr>
        <w:pStyle w:val="ListParagraph"/>
        <w:numPr>
          <w:ilvl w:val="0"/>
          <w:numId w:val="26"/>
        </w:numPr>
      </w:pPr>
      <w:r>
        <w:t xml:space="preserve">The subcommittee chair will send a follow-up letter to both parties to confirm the subcommittee’s recommendation. </w:t>
      </w:r>
    </w:p>
    <w:p w:rsidR="008745B0" w:rsidRDefault="008745B0" w:rsidP="008745B0">
      <w:pPr>
        <w:pStyle w:val="ListParagraph"/>
        <w:numPr>
          <w:ilvl w:val="0"/>
          <w:numId w:val="26"/>
        </w:numPr>
      </w:pPr>
      <w:r>
        <w:t>If both parties are satisfied with the recommendation, that recommendation will be forwarded to the PEC for final action.</w:t>
      </w:r>
    </w:p>
    <w:p w:rsidR="008745B0" w:rsidRDefault="008745B0" w:rsidP="008745B0">
      <w:pPr>
        <w:pStyle w:val="ListParagraph"/>
        <w:numPr>
          <w:ilvl w:val="0"/>
          <w:numId w:val="26"/>
        </w:numPr>
      </w:pPr>
      <w:r>
        <w:t>If either party wishes to appeal the subcommittee’s recommendation to the full PEC, he or she may indicate that intention in writing by the deadline indicated in the letter. In this case, the appeal will be heard by the full PEC, at a meeting to be determined by the PEC Chair. Both parties will be invited to attend the PEC meeting at which the appeal is scheduled to be heard. The appeal hearing will be conducted in closed session, and after the student and the university representative have presented their information and answered PEC members’ questions, the student and the university representative will be asked to leave. After discussion, the PEC will vote on a recommendation regarding the disposition of the student’s appeal.</w:t>
      </w:r>
    </w:p>
    <w:p w:rsidR="008745B0" w:rsidRDefault="008745B0" w:rsidP="008745B0">
      <w:pPr>
        <w:pStyle w:val="ListParagraph"/>
        <w:numPr>
          <w:ilvl w:val="0"/>
          <w:numId w:val="26"/>
        </w:numPr>
      </w:pPr>
      <w:r>
        <w:t>The decision by the PEC is final.</w:t>
      </w:r>
    </w:p>
    <w:p w:rsidR="008745B0" w:rsidRDefault="008745B0" w:rsidP="00F43E65"/>
    <w:p w:rsidR="008745B0" w:rsidRDefault="008745B0" w:rsidP="00F43E65"/>
    <w:p w:rsidR="008745B0" w:rsidRPr="004F6E92" w:rsidRDefault="008745B0" w:rsidP="00F43E65">
      <w:pPr>
        <w:ind w:left="720"/>
      </w:pPr>
    </w:p>
    <w:p w:rsidR="008745B0" w:rsidRDefault="008745B0"/>
    <w:p w:rsidR="008745B0" w:rsidRPr="00306528" w:rsidRDefault="008745B0" w:rsidP="002C437B">
      <w:pPr>
        <w:jc w:val="center"/>
      </w:pPr>
      <w:r>
        <w:rPr>
          <w:b/>
        </w:rPr>
        <w:t>Information Item</w:t>
      </w:r>
    </w:p>
    <w:p w:rsidR="008745B0" w:rsidRDefault="008745B0" w:rsidP="002C437B"/>
    <w:p w:rsidR="008745B0" w:rsidRDefault="008745B0" w:rsidP="002C437B">
      <w:r>
        <w:t>MEMO TO:</w:t>
      </w:r>
      <w:r>
        <w:tab/>
        <w:t>Curriculum Committees</w:t>
      </w:r>
    </w:p>
    <w:p w:rsidR="008745B0" w:rsidRDefault="008745B0" w:rsidP="002C437B"/>
    <w:p w:rsidR="008745B0" w:rsidRDefault="008745B0" w:rsidP="002C437B">
      <w:r>
        <w:t xml:space="preserve">FROM: </w:t>
      </w:r>
      <w:r>
        <w:tab/>
        <w:t>Retta E. Poe, Assistant to the Dean, CEBS</w:t>
      </w:r>
    </w:p>
    <w:p w:rsidR="008745B0" w:rsidRDefault="008745B0" w:rsidP="002C437B"/>
    <w:p w:rsidR="008745B0" w:rsidRDefault="008745B0" w:rsidP="002C437B">
      <w:r>
        <w:t>DATE:</w:t>
      </w:r>
      <w:r>
        <w:tab/>
      </w:r>
      <w:r>
        <w:tab/>
        <w:t>11/14/12</w:t>
      </w:r>
    </w:p>
    <w:p w:rsidR="008745B0" w:rsidRDefault="008745B0" w:rsidP="002C437B"/>
    <w:p w:rsidR="008745B0" w:rsidRDefault="008745B0" w:rsidP="002C437B">
      <w:r>
        <w:lastRenderedPageBreak/>
        <w:t>SUBJECT:</w:t>
      </w:r>
      <w:r>
        <w:tab/>
        <w:t xml:space="preserve">Title and code change for Reading and Writing endorsement for the MAE in Literacy </w:t>
      </w:r>
      <w:r>
        <w:tab/>
      </w:r>
      <w:r>
        <w:tab/>
      </w:r>
      <w:r>
        <w:tab/>
        <w:t>Education, Ref. #044</w:t>
      </w:r>
    </w:p>
    <w:p w:rsidR="008745B0" w:rsidRDefault="008745B0" w:rsidP="002C437B"/>
    <w:p w:rsidR="008745B0" w:rsidRDefault="008745B0" w:rsidP="002C437B"/>
    <w:p w:rsidR="008745B0" w:rsidRDefault="008745B0" w:rsidP="002C437B">
      <w:r>
        <w:t xml:space="preserve">Because of recent changes made at the state level, we have determined that a title and code change for the Reading and Writing endorsement are needed. Students who complete the MAE in Literacy Education (Ref. #044) may be eligible for this endorsement. Please note the following change: </w:t>
      </w:r>
    </w:p>
    <w:p w:rsidR="008745B0" w:rsidRDefault="008745B0" w:rsidP="002C437B"/>
    <w:p w:rsidR="008745B0" w:rsidRDefault="008745B0" w:rsidP="002C437B">
      <w:r>
        <w:rPr>
          <w:b/>
        </w:rPr>
        <w:t>Old:</w:t>
      </w:r>
      <w:r>
        <w:t xml:space="preserve"> KE39 or KLS Reading and Writing (Grades P-12)</w:t>
      </w:r>
    </w:p>
    <w:p w:rsidR="008745B0" w:rsidRDefault="008745B0" w:rsidP="002C437B"/>
    <w:p w:rsidR="008745B0" w:rsidRDefault="008745B0" w:rsidP="002C437B">
      <w:r>
        <w:rPr>
          <w:b/>
        </w:rPr>
        <w:t>New:</w:t>
      </w:r>
      <w:r>
        <w:t xml:space="preserve"> KRE Reading P-12</w:t>
      </w:r>
    </w:p>
    <w:p w:rsidR="008745B0" w:rsidRDefault="008745B0" w:rsidP="002C437B"/>
    <w:p w:rsidR="008745B0" w:rsidRPr="002C437B" w:rsidRDefault="008745B0" w:rsidP="002C437B"/>
    <w:p w:rsidR="008745B0" w:rsidRDefault="008745B0" w:rsidP="002C437B"/>
    <w:p w:rsidR="008745B0" w:rsidRDefault="008745B0" w:rsidP="002C437B">
      <w:r>
        <w:t>CEBS Curriculum Committee</w:t>
      </w:r>
      <w:r>
        <w:tab/>
      </w:r>
      <w:r>
        <w:tab/>
      </w:r>
      <w:r>
        <w:tab/>
      </w:r>
      <w:r>
        <w:tab/>
      </w:r>
      <w:r>
        <w:tab/>
        <w:t>_____12-04-12________</w:t>
      </w:r>
    </w:p>
    <w:p w:rsidR="008745B0" w:rsidRDefault="008745B0" w:rsidP="002C437B"/>
    <w:p w:rsidR="008745B0" w:rsidRDefault="008745B0" w:rsidP="002C437B">
      <w:r>
        <w:t>Professional Education Council</w:t>
      </w:r>
      <w:r>
        <w:tab/>
      </w:r>
      <w:r>
        <w:tab/>
      </w:r>
      <w:r>
        <w:tab/>
      </w:r>
      <w:r>
        <w:tab/>
      </w:r>
      <w:r>
        <w:tab/>
        <w:t>____________________</w:t>
      </w:r>
    </w:p>
    <w:p w:rsidR="008745B0" w:rsidRDefault="008745B0" w:rsidP="002C437B"/>
    <w:p w:rsidR="008745B0" w:rsidRDefault="008745B0" w:rsidP="002C437B">
      <w:r>
        <w:t>Graduate Council</w:t>
      </w:r>
      <w:r>
        <w:tab/>
      </w:r>
      <w:r>
        <w:tab/>
      </w:r>
      <w:r>
        <w:tab/>
      </w:r>
      <w:r>
        <w:tab/>
      </w:r>
      <w:r>
        <w:tab/>
      </w:r>
      <w:r>
        <w:tab/>
      </w:r>
      <w:r>
        <w:tab/>
        <w:t>____________________</w:t>
      </w:r>
    </w:p>
    <w:p w:rsidR="008745B0" w:rsidRDefault="008745B0" w:rsidP="002C437B"/>
    <w:p w:rsidR="008745B0" w:rsidRDefault="008745B0" w:rsidP="002C437B">
      <w:r>
        <w:t>University Senate</w:t>
      </w:r>
      <w:r>
        <w:tab/>
      </w:r>
      <w:r>
        <w:tab/>
      </w:r>
      <w:r>
        <w:tab/>
      </w:r>
      <w:r>
        <w:tab/>
      </w:r>
      <w:r>
        <w:tab/>
      </w:r>
      <w:r>
        <w:tab/>
      </w:r>
      <w:r>
        <w:tab/>
        <w:t>____________________</w:t>
      </w:r>
    </w:p>
    <w:p w:rsidR="008745B0" w:rsidRDefault="008745B0" w:rsidP="002C437B"/>
    <w:p w:rsidR="008745B0" w:rsidRDefault="008745B0"/>
    <w:p w:rsidR="00E47AF4" w:rsidRDefault="00E47AF4"/>
    <w:sectPr w:rsidR="00E47AF4" w:rsidSect="00124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KFCL F+ Times New Roman PSMT">
    <w:altName w:val="Times New Roman PS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dmission Requirement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7F9"/>
    <w:multiLevelType w:val="hybridMultilevel"/>
    <w:tmpl w:val="9D88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44AC2"/>
    <w:multiLevelType w:val="hybridMultilevel"/>
    <w:tmpl w:val="B41E9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E4656A4"/>
    <w:multiLevelType w:val="hybridMultilevel"/>
    <w:tmpl w:val="745A0634"/>
    <w:lvl w:ilvl="0" w:tplc="BB5687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B8271EC"/>
    <w:multiLevelType w:val="hybridMultilevel"/>
    <w:tmpl w:val="6E8E9BAC"/>
    <w:lvl w:ilvl="0" w:tplc="5FA8222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BEB3882"/>
    <w:multiLevelType w:val="hybridMultilevel"/>
    <w:tmpl w:val="8DDEE704"/>
    <w:lvl w:ilvl="0" w:tplc="04E4DB66">
      <w:start w:val="1"/>
      <w:numFmt w:val="upperLetter"/>
      <w:pStyle w:val="Heading4"/>
      <w:lvlText w:val="%1."/>
      <w:lvlJc w:val="left"/>
      <w:pPr>
        <w:tabs>
          <w:tab w:val="num" w:pos="1080"/>
        </w:tabs>
        <w:ind w:left="1080" w:hanging="360"/>
      </w:pPr>
      <w:rPr>
        <w:rFonts w:hint="default"/>
        <w:sz w:val="22"/>
        <w:szCs w:val="22"/>
      </w:rPr>
    </w:lvl>
    <w:lvl w:ilvl="1" w:tplc="A98012CC">
      <w:start w:val="2"/>
      <w:numFmt w:val="decimal"/>
      <w:lvlText w:val="%2."/>
      <w:lvlJc w:val="left"/>
      <w:pPr>
        <w:tabs>
          <w:tab w:val="num" w:pos="1980"/>
        </w:tabs>
        <w:ind w:left="1980" w:hanging="510"/>
      </w:pPr>
      <w:rPr>
        <w:rFonts w:hint="default"/>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6">
    <w:nsid w:val="20051450"/>
    <w:multiLevelType w:val="hybridMultilevel"/>
    <w:tmpl w:val="5FE89F0C"/>
    <w:lvl w:ilvl="0" w:tplc="08BC6050">
      <w:start w:val="2"/>
      <w:numFmt w:val="upperLetter"/>
      <w:pStyle w:val="Heading1"/>
      <w:lvlText w:val="%1."/>
      <w:lvlJc w:val="left"/>
      <w:pPr>
        <w:tabs>
          <w:tab w:val="num" w:pos="1245"/>
        </w:tabs>
        <w:ind w:left="1245" w:hanging="495"/>
      </w:pPr>
      <w:rPr>
        <w:rFonts w:hint="default"/>
      </w:rPr>
    </w:lvl>
    <w:lvl w:ilvl="1" w:tplc="9BC8C4AA">
      <w:start w:val="1"/>
      <w:numFmt w:val="decimal"/>
      <w:lvlText w:val="%2."/>
      <w:lvlJc w:val="left"/>
      <w:pPr>
        <w:tabs>
          <w:tab w:val="num" w:pos="1965"/>
        </w:tabs>
        <w:ind w:left="1965" w:hanging="495"/>
      </w:pPr>
      <w:rPr>
        <w:rFonts w:hint="default"/>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7">
    <w:nsid w:val="20396C88"/>
    <w:multiLevelType w:val="hybridMultilevel"/>
    <w:tmpl w:val="3A86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8353D"/>
    <w:multiLevelType w:val="hybridMultilevel"/>
    <w:tmpl w:val="E6806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552A51"/>
    <w:multiLevelType w:val="hybridMultilevel"/>
    <w:tmpl w:val="3296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1553E8"/>
    <w:multiLevelType w:val="multilevel"/>
    <w:tmpl w:val="7DE6663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DE02366"/>
    <w:multiLevelType w:val="hybridMultilevel"/>
    <w:tmpl w:val="4DE6FE54"/>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146F85F7">
      <w:start w:val="1"/>
      <w:numFmt w:val="bullet"/>
      <w:lvlText w:val="•"/>
      <w:lvlJc w:val="left"/>
    </w:lvl>
    <w:lvl w:ilvl="3" w:tplc="04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44B6B5D"/>
    <w:multiLevelType w:val="hybridMultilevel"/>
    <w:tmpl w:val="5366E7DC"/>
    <w:lvl w:ilvl="0" w:tplc="0409000F">
      <w:start w:val="1"/>
      <w:numFmt w:val="decimal"/>
      <w:lvlText w:val="%1."/>
      <w:lvlJc w:val="left"/>
      <w:pPr>
        <w:ind w:left="720" w:hanging="360"/>
      </w:pPr>
    </w:lvl>
    <w:lvl w:ilvl="1" w:tplc="8C9E17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C25955"/>
    <w:multiLevelType w:val="hybridMultilevel"/>
    <w:tmpl w:val="B41E9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4C4D62"/>
    <w:multiLevelType w:val="hybridMultilevel"/>
    <w:tmpl w:val="3246EF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9F0398B"/>
    <w:multiLevelType w:val="multilevel"/>
    <w:tmpl w:val="BE7E61A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BC04431"/>
    <w:multiLevelType w:val="hybridMultilevel"/>
    <w:tmpl w:val="8C80B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D406EB"/>
    <w:multiLevelType w:val="hybridMultilevel"/>
    <w:tmpl w:val="2F6CBDC4"/>
    <w:lvl w:ilvl="0" w:tplc="CF4AD9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7DC6611"/>
    <w:multiLevelType w:val="hybridMultilevel"/>
    <w:tmpl w:val="59B85588"/>
    <w:lvl w:ilvl="0" w:tplc="DEA294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7D0051"/>
    <w:multiLevelType w:val="hybridMultilevel"/>
    <w:tmpl w:val="93908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9E5323"/>
    <w:multiLevelType w:val="hybridMultilevel"/>
    <w:tmpl w:val="33B8A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FC963E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65CB7691"/>
    <w:multiLevelType w:val="hybridMultilevel"/>
    <w:tmpl w:val="984AE49A"/>
    <w:lvl w:ilvl="0" w:tplc="6762A77E">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695FC3"/>
    <w:multiLevelType w:val="hybridMultilevel"/>
    <w:tmpl w:val="29C49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8413130"/>
    <w:multiLevelType w:val="hybridMultilevel"/>
    <w:tmpl w:val="F22E5A04"/>
    <w:lvl w:ilvl="0" w:tplc="4418C3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DB025F"/>
    <w:multiLevelType w:val="hybridMultilevel"/>
    <w:tmpl w:val="35CC5A5E"/>
    <w:lvl w:ilvl="0" w:tplc="77B272C4">
      <w:start w:val="1"/>
      <w:numFmt w:val="upperRoman"/>
      <w:lvlText w:val="%1."/>
      <w:lvlJc w:val="left"/>
      <w:pPr>
        <w:ind w:left="976" w:hanging="72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6">
    <w:nsid w:val="7E932250"/>
    <w:multiLevelType w:val="hybridMultilevel"/>
    <w:tmpl w:val="578AA40E"/>
    <w:lvl w:ilvl="0" w:tplc="E372395E">
      <w:start w:val="1"/>
      <w:numFmt w:val="decimal"/>
      <w:lvlText w:val="%1."/>
      <w:lvlJc w:val="left"/>
      <w:pPr>
        <w:ind w:left="615" w:hanging="360"/>
      </w:pPr>
      <w:rPr>
        <w:rFonts w:hint="default"/>
        <w:color w:val="000000"/>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6"/>
  </w:num>
  <w:num w:numId="2">
    <w:abstractNumId w:val="5"/>
  </w:num>
  <w:num w:numId="3">
    <w:abstractNumId w:val="25"/>
  </w:num>
  <w:num w:numId="4">
    <w:abstractNumId w:val="17"/>
  </w:num>
  <w:num w:numId="5">
    <w:abstractNumId w:val="4"/>
  </w:num>
  <w:num w:numId="6">
    <w:abstractNumId w:val="18"/>
  </w:num>
  <w:num w:numId="7">
    <w:abstractNumId w:val="3"/>
  </w:num>
  <w:num w:numId="8">
    <w:abstractNumId w:val="2"/>
  </w:num>
  <w:num w:numId="9">
    <w:abstractNumId w:val="1"/>
  </w:num>
  <w:num w:numId="10">
    <w:abstractNumId w:val="22"/>
  </w:num>
  <w:num w:numId="11">
    <w:abstractNumId w:val="15"/>
  </w:num>
  <w:num w:numId="12">
    <w:abstractNumId w:val="16"/>
  </w:num>
  <w:num w:numId="13">
    <w:abstractNumId w:val="13"/>
  </w:num>
  <w:num w:numId="14">
    <w:abstractNumId w:val="24"/>
  </w:num>
  <w:num w:numId="15">
    <w:abstractNumId w:val="11"/>
  </w:num>
  <w:num w:numId="16">
    <w:abstractNumId w:val="19"/>
  </w:num>
  <w:num w:numId="17">
    <w:abstractNumId w:val="12"/>
  </w:num>
  <w:num w:numId="18">
    <w:abstractNumId w:val="20"/>
  </w:num>
  <w:num w:numId="19">
    <w:abstractNumId w:val="8"/>
  </w:num>
  <w:num w:numId="20">
    <w:abstractNumId w:val="0"/>
  </w:num>
  <w:num w:numId="21">
    <w:abstractNumId w:val="9"/>
  </w:num>
  <w:num w:numId="22">
    <w:abstractNumId w:val="7"/>
  </w:num>
  <w:num w:numId="23">
    <w:abstractNumId w:val="26"/>
  </w:num>
  <w:num w:numId="24">
    <w:abstractNumId w:val="10"/>
  </w:num>
  <w:num w:numId="25">
    <w:abstractNumId w:val="21"/>
  </w:num>
  <w:num w:numId="26">
    <w:abstractNumId w:val="2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5B0"/>
    <w:rsid w:val="008745B0"/>
    <w:rsid w:val="00E4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45B0"/>
    <w:pPr>
      <w:keepNext/>
      <w:widowControl w:val="0"/>
      <w:numPr>
        <w:numId w:val="1"/>
      </w:numPr>
      <w:tabs>
        <w:tab w:val="left" w:pos="-1440"/>
        <w:tab w:val="left" w:pos="-720"/>
        <w:tab w:val="left" w:pos="256"/>
        <w:tab w:val="left" w:pos="748"/>
        <w:tab w:val="left" w:pos="1732"/>
        <w:tab w:val="left" w:pos="2224"/>
      </w:tabs>
      <w:spacing w:after="0" w:line="240" w:lineRule="auto"/>
      <w:outlineLvl w:val="0"/>
    </w:pPr>
    <w:rPr>
      <w:rFonts w:ascii="Times New Roman" w:eastAsia="Times New Roman" w:hAnsi="Times New Roman" w:cs="Times New Roman"/>
      <w:b/>
      <w:bCs/>
      <w:snapToGrid w:val="0"/>
      <w:szCs w:val="20"/>
    </w:rPr>
  </w:style>
  <w:style w:type="paragraph" w:styleId="Heading3">
    <w:name w:val="heading 3"/>
    <w:basedOn w:val="Normal"/>
    <w:next w:val="Normal"/>
    <w:link w:val="Heading3Char"/>
    <w:qFormat/>
    <w:rsid w:val="008745B0"/>
    <w:pPr>
      <w:keepNext/>
      <w:widowControl w:val="0"/>
      <w:tabs>
        <w:tab w:val="center" w:pos="4680"/>
      </w:tabs>
      <w:spacing w:after="0" w:line="240" w:lineRule="auto"/>
      <w:jc w:val="center"/>
      <w:outlineLvl w:val="2"/>
    </w:pPr>
    <w:rPr>
      <w:rFonts w:ascii="Times New Roman" w:eastAsia="Times New Roman" w:hAnsi="Times New Roman" w:cs="Times New Roman"/>
      <w:b/>
      <w:i/>
      <w:snapToGrid w:val="0"/>
      <w:sz w:val="24"/>
      <w:szCs w:val="20"/>
    </w:rPr>
  </w:style>
  <w:style w:type="paragraph" w:styleId="Heading4">
    <w:name w:val="heading 4"/>
    <w:basedOn w:val="Normal"/>
    <w:next w:val="Normal"/>
    <w:link w:val="Heading4Char"/>
    <w:qFormat/>
    <w:rsid w:val="008745B0"/>
    <w:pPr>
      <w:keepNext/>
      <w:numPr>
        <w:numId w:val="2"/>
      </w:numPr>
      <w:spacing w:after="0" w:line="240" w:lineRule="auto"/>
      <w:outlineLvl w:val="3"/>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8745B0"/>
    <w:pPr>
      <w:keepNext/>
      <w:tabs>
        <w:tab w:val="center" w:pos="4680"/>
      </w:tabs>
      <w:spacing w:after="0" w:line="240" w:lineRule="auto"/>
      <w:jc w:val="center"/>
      <w:outlineLvl w:val="6"/>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45B0"/>
    <w:rPr>
      <w:rFonts w:ascii="Times New Roman" w:eastAsia="Times New Roman" w:hAnsi="Times New Roman" w:cs="Times New Roman"/>
      <w:b/>
      <w:bCs/>
      <w:snapToGrid w:val="0"/>
      <w:szCs w:val="20"/>
    </w:rPr>
  </w:style>
  <w:style w:type="character" w:customStyle="1" w:styleId="Heading3Char">
    <w:name w:val="Heading 3 Char"/>
    <w:basedOn w:val="DefaultParagraphFont"/>
    <w:link w:val="Heading3"/>
    <w:rsid w:val="008745B0"/>
    <w:rPr>
      <w:rFonts w:ascii="Times New Roman" w:eastAsia="Times New Roman" w:hAnsi="Times New Roman" w:cs="Times New Roman"/>
      <w:b/>
      <w:i/>
      <w:snapToGrid w:val="0"/>
      <w:sz w:val="24"/>
      <w:szCs w:val="20"/>
    </w:rPr>
  </w:style>
  <w:style w:type="character" w:customStyle="1" w:styleId="Heading4Char">
    <w:name w:val="Heading 4 Char"/>
    <w:basedOn w:val="DefaultParagraphFont"/>
    <w:link w:val="Heading4"/>
    <w:rsid w:val="008745B0"/>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8745B0"/>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8745B0"/>
    <w:rPr>
      <w:color w:val="0000FF"/>
      <w:u w:val="single"/>
    </w:rPr>
  </w:style>
  <w:style w:type="paragraph" w:styleId="NormalWeb">
    <w:name w:val="Normal (Web)"/>
    <w:basedOn w:val="Normal"/>
    <w:uiPriority w:val="99"/>
    <w:semiHidden/>
    <w:unhideWhenUsed/>
    <w:rsid w:val="008745B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45B0"/>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8745B0"/>
    <w:pPr>
      <w:widowControl w:val="0"/>
      <w:autoSpaceDE w:val="0"/>
      <w:autoSpaceDN w:val="0"/>
      <w:adjustRightInd w:val="0"/>
      <w:spacing w:after="0" w:line="240" w:lineRule="auto"/>
    </w:pPr>
    <w:rPr>
      <w:rFonts w:ascii="IKFCL F+ Times New Roman PSMT" w:eastAsia="Times New Roman" w:hAnsi="IKFCL F+ Times New Roman PSMT" w:cs="IKFCL F+ Times New Roman PSMT"/>
      <w:color w:val="000000"/>
      <w:sz w:val="24"/>
      <w:szCs w:val="24"/>
    </w:rPr>
  </w:style>
  <w:style w:type="table" w:styleId="TableGrid">
    <w:name w:val="Table Grid"/>
    <w:basedOn w:val="TableNormal"/>
    <w:uiPriority w:val="59"/>
    <w:rsid w:val="00874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45B0"/>
    <w:pPr>
      <w:keepNext/>
      <w:widowControl w:val="0"/>
      <w:numPr>
        <w:numId w:val="1"/>
      </w:numPr>
      <w:tabs>
        <w:tab w:val="left" w:pos="-1440"/>
        <w:tab w:val="left" w:pos="-720"/>
        <w:tab w:val="left" w:pos="256"/>
        <w:tab w:val="left" w:pos="748"/>
        <w:tab w:val="left" w:pos="1732"/>
        <w:tab w:val="left" w:pos="2224"/>
      </w:tabs>
      <w:spacing w:after="0" w:line="240" w:lineRule="auto"/>
      <w:outlineLvl w:val="0"/>
    </w:pPr>
    <w:rPr>
      <w:rFonts w:ascii="Times New Roman" w:eastAsia="Times New Roman" w:hAnsi="Times New Roman" w:cs="Times New Roman"/>
      <w:b/>
      <w:bCs/>
      <w:snapToGrid w:val="0"/>
      <w:szCs w:val="20"/>
    </w:rPr>
  </w:style>
  <w:style w:type="paragraph" w:styleId="Heading3">
    <w:name w:val="heading 3"/>
    <w:basedOn w:val="Normal"/>
    <w:next w:val="Normal"/>
    <w:link w:val="Heading3Char"/>
    <w:qFormat/>
    <w:rsid w:val="008745B0"/>
    <w:pPr>
      <w:keepNext/>
      <w:widowControl w:val="0"/>
      <w:tabs>
        <w:tab w:val="center" w:pos="4680"/>
      </w:tabs>
      <w:spacing w:after="0" w:line="240" w:lineRule="auto"/>
      <w:jc w:val="center"/>
      <w:outlineLvl w:val="2"/>
    </w:pPr>
    <w:rPr>
      <w:rFonts w:ascii="Times New Roman" w:eastAsia="Times New Roman" w:hAnsi="Times New Roman" w:cs="Times New Roman"/>
      <w:b/>
      <w:i/>
      <w:snapToGrid w:val="0"/>
      <w:sz w:val="24"/>
      <w:szCs w:val="20"/>
    </w:rPr>
  </w:style>
  <w:style w:type="paragraph" w:styleId="Heading4">
    <w:name w:val="heading 4"/>
    <w:basedOn w:val="Normal"/>
    <w:next w:val="Normal"/>
    <w:link w:val="Heading4Char"/>
    <w:qFormat/>
    <w:rsid w:val="008745B0"/>
    <w:pPr>
      <w:keepNext/>
      <w:numPr>
        <w:numId w:val="2"/>
      </w:numPr>
      <w:spacing w:after="0" w:line="240" w:lineRule="auto"/>
      <w:outlineLvl w:val="3"/>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8745B0"/>
    <w:pPr>
      <w:keepNext/>
      <w:tabs>
        <w:tab w:val="center" w:pos="4680"/>
      </w:tabs>
      <w:spacing w:after="0" w:line="240" w:lineRule="auto"/>
      <w:jc w:val="center"/>
      <w:outlineLvl w:val="6"/>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45B0"/>
    <w:rPr>
      <w:rFonts w:ascii="Times New Roman" w:eastAsia="Times New Roman" w:hAnsi="Times New Roman" w:cs="Times New Roman"/>
      <w:b/>
      <w:bCs/>
      <w:snapToGrid w:val="0"/>
      <w:szCs w:val="20"/>
    </w:rPr>
  </w:style>
  <w:style w:type="character" w:customStyle="1" w:styleId="Heading3Char">
    <w:name w:val="Heading 3 Char"/>
    <w:basedOn w:val="DefaultParagraphFont"/>
    <w:link w:val="Heading3"/>
    <w:rsid w:val="008745B0"/>
    <w:rPr>
      <w:rFonts w:ascii="Times New Roman" w:eastAsia="Times New Roman" w:hAnsi="Times New Roman" w:cs="Times New Roman"/>
      <w:b/>
      <w:i/>
      <w:snapToGrid w:val="0"/>
      <w:sz w:val="24"/>
      <w:szCs w:val="20"/>
    </w:rPr>
  </w:style>
  <w:style w:type="character" w:customStyle="1" w:styleId="Heading4Char">
    <w:name w:val="Heading 4 Char"/>
    <w:basedOn w:val="DefaultParagraphFont"/>
    <w:link w:val="Heading4"/>
    <w:rsid w:val="008745B0"/>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8745B0"/>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8745B0"/>
    <w:rPr>
      <w:color w:val="0000FF"/>
      <w:u w:val="single"/>
    </w:rPr>
  </w:style>
  <w:style w:type="paragraph" w:styleId="NormalWeb">
    <w:name w:val="Normal (Web)"/>
    <w:basedOn w:val="Normal"/>
    <w:uiPriority w:val="99"/>
    <w:semiHidden/>
    <w:unhideWhenUsed/>
    <w:rsid w:val="008745B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745B0"/>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8745B0"/>
    <w:pPr>
      <w:widowControl w:val="0"/>
      <w:autoSpaceDE w:val="0"/>
      <w:autoSpaceDN w:val="0"/>
      <w:adjustRightInd w:val="0"/>
      <w:spacing w:after="0" w:line="240" w:lineRule="auto"/>
    </w:pPr>
    <w:rPr>
      <w:rFonts w:ascii="IKFCL F+ Times New Roman PSMT" w:eastAsia="Times New Roman" w:hAnsi="IKFCL F+ Times New Roman PSMT" w:cs="IKFCL F+ Times New Roman PSMT"/>
      <w:color w:val="000000"/>
      <w:sz w:val="24"/>
      <w:szCs w:val="24"/>
    </w:rPr>
  </w:style>
  <w:style w:type="table" w:styleId="TableGrid">
    <w:name w:val="Table Grid"/>
    <w:basedOn w:val="TableNormal"/>
    <w:uiPriority w:val="59"/>
    <w:rsid w:val="008745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norman@wku.edu" TargetMode="External"/><Relationship Id="rId13" Type="http://schemas.openxmlformats.org/officeDocument/2006/relationships/hyperlink" Target="mailto:richard.dressler@wku.edu" TargetMode="External"/><Relationship Id="rId3" Type="http://schemas.microsoft.com/office/2007/relationships/stylesWithEffects" Target="stylesWithEffects.xml"/><Relationship Id="rId7" Type="http://schemas.openxmlformats.org/officeDocument/2006/relationships/hyperlink" Target="mailto:tony.norman@wku.edu" TargetMode="External"/><Relationship Id="rId12" Type="http://schemas.openxmlformats.org/officeDocument/2006/relationships/hyperlink" Target="mailto:lauren.bland@wk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red.carter@wku.edu" TargetMode="External"/><Relationship Id="rId11" Type="http://schemas.openxmlformats.org/officeDocument/2006/relationships/hyperlink" Target="mailto:kathy.croxall@wk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chard.dressler@wku.edu" TargetMode="External"/><Relationship Id="rId4" Type="http://schemas.openxmlformats.org/officeDocument/2006/relationships/settings" Target="settings.xml"/><Relationship Id="rId9" Type="http://schemas.openxmlformats.org/officeDocument/2006/relationships/hyperlink" Target="mailto:lauren.bland@wku.edu" TargetMode="External"/><Relationship Id="rId14" Type="http://schemas.openxmlformats.org/officeDocument/2006/relationships/hyperlink" Target="mailto:kathy.croxall@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8327</Words>
  <Characters>47468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2012-12-07T20:16:00Z</dcterms:created>
  <dcterms:modified xsi:type="dcterms:W3CDTF">2012-12-07T20:16:00Z</dcterms:modified>
</cp:coreProperties>
</file>