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01" w:rsidRPr="004602F0" w:rsidRDefault="00BE6A01" w:rsidP="008460DF">
      <w:pPr>
        <w:jc w:val="center"/>
        <w:rPr>
          <w:b/>
        </w:rPr>
      </w:pPr>
      <w:r w:rsidRPr="004602F0">
        <w:rPr>
          <w:b/>
        </w:rPr>
        <w:t>PUBLIC AFFAIRS</w:t>
      </w:r>
    </w:p>
    <w:p w:rsidR="00BE6A01" w:rsidRPr="004602F0" w:rsidRDefault="00BE6A01" w:rsidP="008460DF">
      <w:pPr>
        <w:rPr>
          <w:sz w:val="20"/>
          <w:szCs w:val="20"/>
        </w:rPr>
      </w:pPr>
    </w:p>
    <w:p w:rsidR="00BE6A01" w:rsidRPr="004602F0" w:rsidRDefault="00BE6A01" w:rsidP="008460DF">
      <w:pPr>
        <w:rPr>
          <w:sz w:val="20"/>
          <w:szCs w:val="20"/>
        </w:rPr>
      </w:pPr>
    </w:p>
    <w:p w:rsidR="00BE6A01" w:rsidRPr="004602F0" w:rsidRDefault="00BE6A01" w:rsidP="004602F0">
      <w:pPr>
        <w:jc w:val="both"/>
        <w:rPr>
          <w:b/>
          <w:sz w:val="20"/>
          <w:szCs w:val="20"/>
        </w:rPr>
      </w:pPr>
      <w:r w:rsidRPr="004602F0">
        <w:rPr>
          <w:b/>
          <w:sz w:val="20"/>
          <w:szCs w:val="20"/>
        </w:rPr>
        <w:t>PROGRAM INFORMATION:</w:t>
      </w:r>
    </w:p>
    <w:p w:rsidR="00BE6A01" w:rsidRPr="004602F0" w:rsidRDefault="00BE6A01" w:rsidP="004602F0">
      <w:pPr>
        <w:jc w:val="both"/>
        <w:rPr>
          <w:sz w:val="20"/>
          <w:szCs w:val="20"/>
        </w:rPr>
      </w:pPr>
    </w:p>
    <w:p w:rsidR="00BE6A01" w:rsidRPr="004602F0" w:rsidRDefault="00BE6A01" w:rsidP="004602F0">
      <w:pPr>
        <w:ind w:firstLine="540"/>
        <w:jc w:val="both"/>
        <w:rPr>
          <w:snapToGrid w:val="0"/>
          <w:sz w:val="20"/>
          <w:szCs w:val="20"/>
        </w:rPr>
      </w:pPr>
      <w:r w:rsidRPr="004602F0">
        <w:rPr>
          <w:snapToGrid w:val="0"/>
          <w:sz w:val="20"/>
          <w:szCs w:val="20"/>
        </w:rPr>
        <w:t xml:space="preserve">The Division of Public Affairs at Western Kentucky University serves the University community by providing honest, timely and useful information to all internal and external stakeholders and is committed to building positive relationships on behalf of WKU among the communities within our reach and throughout local, state and federal governments, the media and the general public.  The </w:t>
      </w:r>
      <w:r w:rsidR="00662285">
        <w:rPr>
          <w:snapToGrid w:val="0"/>
          <w:sz w:val="20"/>
          <w:szCs w:val="20"/>
        </w:rPr>
        <w:t>D</w:t>
      </w:r>
      <w:r w:rsidRPr="004602F0">
        <w:rPr>
          <w:snapToGrid w:val="0"/>
          <w:sz w:val="20"/>
          <w:szCs w:val="20"/>
        </w:rPr>
        <w:t xml:space="preserve">ivision supports all aspects of the University’s strategic plan and its vision to become “A Leading American University with International Reach.”  </w:t>
      </w:r>
    </w:p>
    <w:p w:rsidR="00BE6A01" w:rsidRPr="004602F0" w:rsidRDefault="00BE6A01" w:rsidP="004602F0">
      <w:pPr>
        <w:ind w:firstLine="540"/>
        <w:jc w:val="both"/>
        <w:rPr>
          <w:snapToGrid w:val="0"/>
          <w:sz w:val="20"/>
          <w:szCs w:val="20"/>
        </w:rPr>
      </w:pPr>
    </w:p>
    <w:p w:rsidR="00BE6A01" w:rsidRPr="004602F0" w:rsidRDefault="00BE6A01" w:rsidP="004602F0">
      <w:pPr>
        <w:ind w:firstLine="540"/>
        <w:jc w:val="both"/>
        <w:rPr>
          <w:snapToGrid w:val="0"/>
          <w:sz w:val="20"/>
          <w:szCs w:val="20"/>
        </w:rPr>
      </w:pPr>
      <w:r w:rsidRPr="004602F0">
        <w:rPr>
          <w:snapToGrid w:val="0"/>
          <w:sz w:val="20"/>
          <w:szCs w:val="20"/>
        </w:rPr>
        <w:t>The offices of</w:t>
      </w:r>
      <w:r w:rsidRPr="004602F0">
        <w:rPr>
          <w:sz w:val="20"/>
          <w:szCs w:val="20"/>
        </w:rPr>
        <w:t xml:space="preserve"> Media Relations, Marketing and Communications, Campus and Community Events, Ceremonies and Special Events, and the WKU Welcome Center </w:t>
      </w:r>
      <w:r w:rsidRPr="004602F0">
        <w:rPr>
          <w:snapToGrid w:val="0"/>
          <w:sz w:val="20"/>
          <w:szCs w:val="20"/>
        </w:rPr>
        <w:t xml:space="preserve">provide vital services to all divisions and colleges of WKU and to the public.  The Office of Government and Community Relations serves as the University’s primary advocate for the public interests of WKU and higher education in Kentucky and seeks to build goodwill at all levels of government and among the communities in our service region.    </w:t>
      </w:r>
    </w:p>
    <w:p w:rsidR="00BE6A01" w:rsidRPr="004602F0" w:rsidRDefault="00BE6A01" w:rsidP="004602F0">
      <w:pPr>
        <w:ind w:firstLine="540"/>
        <w:jc w:val="both"/>
        <w:rPr>
          <w:snapToGrid w:val="0"/>
          <w:sz w:val="20"/>
          <w:szCs w:val="20"/>
        </w:rPr>
      </w:pPr>
    </w:p>
    <w:p w:rsidR="00BE6A01" w:rsidRPr="004602F0" w:rsidRDefault="00BE6A01" w:rsidP="004602F0">
      <w:pPr>
        <w:jc w:val="both"/>
        <w:rPr>
          <w:sz w:val="20"/>
          <w:szCs w:val="20"/>
        </w:rPr>
      </w:pPr>
    </w:p>
    <w:p w:rsidR="00BE6A01" w:rsidRPr="004602F0" w:rsidRDefault="00BE6A01" w:rsidP="004602F0">
      <w:pPr>
        <w:jc w:val="both"/>
        <w:rPr>
          <w:b/>
          <w:sz w:val="20"/>
          <w:szCs w:val="20"/>
        </w:rPr>
      </w:pPr>
      <w:r w:rsidRPr="004602F0">
        <w:rPr>
          <w:b/>
          <w:sz w:val="20"/>
          <w:szCs w:val="20"/>
        </w:rPr>
        <w:t>GOALS/ANTICIPATED PROGRAM ACTIVITIES:</w:t>
      </w:r>
    </w:p>
    <w:p w:rsidR="00BE6A01" w:rsidRPr="004602F0" w:rsidRDefault="00BE6A01" w:rsidP="004602F0">
      <w:pPr>
        <w:ind w:firstLine="540"/>
        <w:jc w:val="both"/>
        <w:rPr>
          <w:sz w:val="20"/>
          <w:szCs w:val="20"/>
        </w:rPr>
      </w:pPr>
    </w:p>
    <w:p w:rsidR="00BE6A01" w:rsidRPr="004602F0" w:rsidRDefault="00BE6A01" w:rsidP="004602F0">
      <w:pPr>
        <w:ind w:firstLine="540"/>
        <w:jc w:val="both"/>
        <w:rPr>
          <w:sz w:val="20"/>
          <w:szCs w:val="20"/>
        </w:rPr>
      </w:pPr>
      <w:r w:rsidRPr="004602F0">
        <w:rPr>
          <w:sz w:val="20"/>
          <w:szCs w:val="20"/>
        </w:rPr>
        <w:t>The Public Affairs division supports the University’s strategic goals and our vision to become “A Leading American University with International Reach” by focusing on the following programs and activities:</w:t>
      </w:r>
    </w:p>
    <w:p w:rsidR="00BE6A01" w:rsidRPr="004602F0" w:rsidRDefault="00BE6A01" w:rsidP="004602F0">
      <w:pPr>
        <w:ind w:firstLine="540"/>
        <w:jc w:val="both"/>
        <w:rPr>
          <w:sz w:val="20"/>
          <w:szCs w:val="20"/>
        </w:rPr>
      </w:pPr>
    </w:p>
    <w:p w:rsidR="00BE6A01" w:rsidRPr="004602F0" w:rsidRDefault="00BE6A01" w:rsidP="004602F0">
      <w:pPr>
        <w:numPr>
          <w:ilvl w:val="0"/>
          <w:numId w:val="3"/>
        </w:numPr>
        <w:jc w:val="both"/>
        <w:rPr>
          <w:sz w:val="20"/>
          <w:szCs w:val="20"/>
        </w:rPr>
      </w:pPr>
      <w:r w:rsidRPr="004602F0">
        <w:rPr>
          <w:sz w:val="20"/>
          <w:szCs w:val="20"/>
        </w:rPr>
        <w:t>Government and Community Relations serves as WKU’s liaison to local, state and federal governments, maintaining a presence in Frankfort, KY, in Washington, DC, and throughout the University’s service region and is the University’s primary advocate for the public interests of WKU and higher education in Kentucky;</w:t>
      </w:r>
    </w:p>
    <w:p w:rsidR="00BE6A01" w:rsidRPr="004602F0" w:rsidRDefault="00BE6A01" w:rsidP="004602F0">
      <w:pPr>
        <w:numPr>
          <w:ilvl w:val="0"/>
          <w:numId w:val="3"/>
        </w:numPr>
        <w:jc w:val="both"/>
        <w:rPr>
          <w:sz w:val="20"/>
          <w:szCs w:val="20"/>
        </w:rPr>
      </w:pPr>
      <w:r w:rsidRPr="004602F0">
        <w:rPr>
          <w:sz w:val="20"/>
          <w:szCs w:val="20"/>
        </w:rPr>
        <w:t xml:space="preserve">Media Relations seeks to ensure regional, state and national media exposure to promote and publicize WKU programs, faculty and student achievements and academic quality, </w:t>
      </w:r>
      <w:r w:rsidR="00662285">
        <w:rPr>
          <w:sz w:val="20"/>
          <w:szCs w:val="20"/>
        </w:rPr>
        <w:t xml:space="preserve">and </w:t>
      </w:r>
      <w:r w:rsidRPr="004602F0">
        <w:rPr>
          <w:sz w:val="20"/>
          <w:szCs w:val="20"/>
        </w:rPr>
        <w:t xml:space="preserve">service and research initiatives; </w:t>
      </w:r>
    </w:p>
    <w:p w:rsidR="00BE6A01" w:rsidRPr="004602F0" w:rsidRDefault="00BE6A01" w:rsidP="004602F0">
      <w:pPr>
        <w:numPr>
          <w:ilvl w:val="0"/>
          <w:numId w:val="3"/>
        </w:numPr>
        <w:jc w:val="both"/>
        <w:rPr>
          <w:sz w:val="20"/>
          <w:szCs w:val="20"/>
        </w:rPr>
      </w:pPr>
      <w:r w:rsidRPr="004602F0">
        <w:rPr>
          <w:sz w:val="20"/>
          <w:szCs w:val="20"/>
        </w:rPr>
        <w:t>Marketing and Communications is responsible for developing, updating and implementing WKU’s Marketing Plan, coordinating and designing University publications, and developing and maintaining the University’s website as a comprehensive communications vehicle for int</w:t>
      </w:r>
      <w:r w:rsidR="00662285">
        <w:rPr>
          <w:sz w:val="20"/>
          <w:szCs w:val="20"/>
        </w:rPr>
        <w:t>ernal and external constituents</w:t>
      </w:r>
      <w:r w:rsidRPr="004602F0">
        <w:rPr>
          <w:sz w:val="20"/>
          <w:szCs w:val="20"/>
        </w:rPr>
        <w:t>;</w:t>
      </w:r>
    </w:p>
    <w:p w:rsidR="00BE6A01" w:rsidRPr="004602F0" w:rsidRDefault="00BE6A01" w:rsidP="004602F0">
      <w:pPr>
        <w:numPr>
          <w:ilvl w:val="0"/>
          <w:numId w:val="3"/>
        </w:numPr>
        <w:jc w:val="both"/>
        <w:rPr>
          <w:sz w:val="20"/>
          <w:szCs w:val="20"/>
        </w:rPr>
      </w:pPr>
      <w:r w:rsidRPr="004602F0">
        <w:rPr>
          <w:sz w:val="20"/>
          <w:szCs w:val="20"/>
        </w:rPr>
        <w:t>Campus and Community Events and Ceremonies and Special Events are responsible for providing support for all events hosted by the President of WKU and/or involving WKU as a primary event host or sponsor.  Events staff provide logistical and technical support as well as quality control for WKU events and are responsible for promoting WKU’s involvement in the community; and</w:t>
      </w:r>
    </w:p>
    <w:p w:rsidR="00BE6A01" w:rsidRPr="004602F0" w:rsidRDefault="00BE6A01" w:rsidP="004602F0">
      <w:pPr>
        <w:numPr>
          <w:ilvl w:val="0"/>
          <w:numId w:val="3"/>
        </w:numPr>
        <w:jc w:val="both"/>
        <w:rPr>
          <w:sz w:val="20"/>
          <w:szCs w:val="20"/>
        </w:rPr>
      </w:pPr>
      <w:r w:rsidRPr="004602F0">
        <w:rPr>
          <w:sz w:val="20"/>
          <w:szCs w:val="20"/>
        </w:rPr>
        <w:t xml:space="preserve">The WKU Welcome Center seeks to respond to the needs of WKU’s constituents by providing a central location on the campus for alumni, visitors, prospective students, and others seeking information and assistance. </w:t>
      </w:r>
    </w:p>
    <w:p w:rsidR="00BE6A01" w:rsidRPr="004602F0" w:rsidRDefault="00BE6A01" w:rsidP="008460DF">
      <w:pPr>
        <w:tabs>
          <w:tab w:val="num" w:pos="1080"/>
        </w:tabs>
        <w:ind w:left="1080" w:hanging="360"/>
        <w:rPr>
          <w:sz w:val="20"/>
          <w:szCs w:val="20"/>
        </w:rPr>
      </w:pPr>
    </w:p>
    <w:p w:rsidR="004602F0" w:rsidRPr="004602F0" w:rsidRDefault="004602F0" w:rsidP="008460DF">
      <w:pPr>
        <w:tabs>
          <w:tab w:val="num" w:pos="1080"/>
        </w:tabs>
        <w:ind w:left="1080" w:hanging="360"/>
        <w:rPr>
          <w:sz w:val="20"/>
          <w:szCs w:val="20"/>
        </w:rPr>
      </w:pPr>
    </w:p>
    <w:p w:rsidR="00BE6A01" w:rsidRPr="004602F0" w:rsidRDefault="00BE6A01" w:rsidP="008460DF">
      <w:pPr>
        <w:outlineLvl w:val="0"/>
        <w:rPr>
          <w:b/>
          <w:sz w:val="20"/>
          <w:szCs w:val="20"/>
        </w:rPr>
      </w:pPr>
      <w:r w:rsidRPr="004602F0">
        <w:rPr>
          <w:b/>
          <w:sz w:val="20"/>
          <w:szCs w:val="20"/>
        </w:rPr>
        <w:t>FINANCIAL INFORMATION:</w:t>
      </w:r>
    </w:p>
    <w:p w:rsidR="004602F0" w:rsidRPr="004602F0" w:rsidRDefault="004602F0" w:rsidP="008460DF">
      <w:pPr>
        <w:outlineLvl w:val="0"/>
        <w:rPr>
          <w:sz w:val="20"/>
          <w:szCs w:val="20"/>
        </w:rPr>
      </w:pPr>
    </w:p>
    <w:p w:rsidR="00BE6A01" w:rsidRPr="004602F0" w:rsidRDefault="00BE6A01" w:rsidP="008460DF">
      <w:pPr>
        <w:tabs>
          <w:tab w:val="left" w:pos="-1080"/>
          <w:tab w:val="left" w:pos="-720"/>
          <w:tab w:val="left" w:pos="0"/>
          <w:tab w:val="left" w:pos="720"/>
          <w:tab w:val="left" w:pos="1080"/>
          <w:tab w:val="left" w:pos="2880"/>
          <w:tab w:val="left" w:pos="6390"/>
          <w:tab w:val="left" w:pos="6480"/>
        </w:tabs>
        <w:ind w:firstLine="2880"/>
        <w:rPr>
          <w:sz w:val="20"/>
          <w:szCs w:val="20"/>
        </w:rPr>
      </w:pPr>
      <w:r w:rsidRPr="004602F0">
        <w:rPr>
          <w:b/>
          <w:sz w:val="20"/>
          <w:szCs w:val="20"/>
        </w:rPr>
        <w:t>2009-10 Revised Budget</w:t>
      </w:r>
      <w:r w:rsidRPr="004602F0">
        <w:rPr>
          <w:b/>
          <w:sz w:val="20"/>
          <w:szCs w:val="20"/>
        </w:rPr>
        <w:tab/>
      </w:r>
      <w:r w:rsidRPr="004602F0">
        <w:rPr>
          <w:b/>
          <w:sz w:val="20"/>
          <w:szCs w:val="20"/>
        </w:rPr>
        <w:tab/>
        <w:t>2010-11 Proposed Budget</w:t>
      </w:r>
    </w:p>
    <w:p w:rsidR="00BE6A01" w:rsidRPr="004602F0" w:rsidRDefault="00BE6A01" w:rsidP="008460DF">
      <w:pPr>
        <w:tabs>
          <w:tab w:val="left" w:pos="-1080"/>
          <w:tab w:val="left" w:pos="-720"/>
          <w:tab w:val="left" w:pos="0"/>
          <w:tab w:val="left" w:pos="720"/>
          <w:tab w:val="left" w:pos="1080"/>
          <w:tab w:val="left" w:pos="3420"/>
        </w:tabs>
        <w:ind w:firstLine="2880"/>
        <w:rPr>
          <w:sz w:val="20"/>
          <w:szCs w:val="20"/>
        </w:rPr>
      </w:pPr>
      <w:r w:rsidRPr="004602F0">
        <w:rPr>
          <w:b/>
          <w:sz w:val="20"/>
          <w:szCs w:val="20"/>
          <w:u w:val="single"/>
        </w:rPr>
        <w:t>Pos.</w:t>
      </w:r>
      <w:r w:rsidRPr="004602F0">
        <w:rPr>
          <w:b/>
          <w:sz w:val="20"/>
          <w:szCs w:val="20"/>
        </w:rPr>
        <w:t xml:space="preserve">   </w:t>
      </w:r>
      <w:r w:rsidRPr="004602F0">
        <w:rPr>
          <w:b/>
          <w:sz w:val="20"/>
          <w:szCs w:val="20"/>
          <w:u w:val="single"/>
        </w:rPr>
        <w:t>Unrestricted Budget</w:t>
      </w:r>
      <w:r w:rsidRPr="004602F0">
        <w:rPr>
          <w:b/>
          <w:sz w:val="20"/>
          <w:szCs w:val="20"/>
        </w:rPr>
        <w:tab/>
      </w:r>
      <w:r w:rsidRPr="004602F0">
        <w:rPr>
          <w:b/>
          <w:sz w:val="20"/>
          <w:szCs w:val="20"/>
        </w:rPr>
        <w:tab/>
      </w:r>
      <w:r w:rsidRPr="004602F0">
        <w:rPr>
          <w:b/>
          <w:sz w:val="20"/>
          <w:szCs w:val="20"/>
          <w:u w:val="single"/>
        </w:rPr>
        <w:t>Pos.</w:t>
      </w:r>
      <w:r w:rsidRPr="004602F0">
        <w:rPr>
          <w:b/>
          <w:sz w:val="20"/>
          <w:szCs w:val="20"/>
        </w:rPr>
        <w:t xml:space="preserve">   </w:t>
      </w:r>
      <w:r w:rsidRPr="004602F0">
        <w:rPr>
          <w:b/>
          <w:sz w:val="20"/>
          <w:szCs w:val="20"/>
          <w:u w:val="single"/>
        </w:rPr>
        <w:t>Unrestricted Budget</w:t>
      </w:r>
    </w:p>
    <w:p w:rsidR="00BE6A01" w:rsidRPr="004602F0" w:rsidRDefault="00BE6A01" w:rsidP="008460DF">
      <w:pPr>
        <w:tabs>
          <w:tab w:val="left" w:pos="-1080"/>
          <w:tab w:val="left" w:pos="-720"/>
          <w:tab w:val="left" w:pos="0"/>
          <w:tab w:val="left" w:pos="720"/>
          <w:tab w:val="left" w:pos="1080"/>
        </w:tabs>
        <w:ind w:firstLine="720"/>
        <w:rPr>
          <w:sz w:val="20"/>
          <w:szCs w:val="20"/>
        </w:rPr>
      </w:pPr>
    </w:p>
    <w:p w:rsidR="00BE6A01" w:rsidRPr="004602F0" w:rsidRDefault="00BE6A01" w:rsidP="008460DF">
      <w:pPr>
        <w:tabs>
          <w:tab w:val="left" w:pos="-1080"/>
          <w:tab w:val="left" w:pos="-720"/>
          <w:tab w:val="left" w:pos="0"/>
          <w:tab w:val="left" w:pos="720"/>
          <w:tab w:val="left" w:pos="1080"/>
        </w:tabs>
        <w:outlineLvl w:val="0"/>
        <w:rPr>
          <w:sz w:val="20"/>
          <w:szCs w:val="20"/>
        </w:rPr>
      </w:pPr>
      <w:r w:rsidRPr="004602F0">
        <w:rPr>
          <w:sz w:val="20"/>
          <w:szCs w:val="20"/>
          <w:u w:val="single"/>
        </w:rPr>
        <w:t>Educational and General</w:t>
      </w:r>
    </w:p>
    <w:p w:rsidR="00BE6A01" w:rsidRPr="004602F0" w:rsidRDefault="00BE6A01" w:rsidP="008460DF">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4602F0">
        <w:t xml:space="preserve">Personnel/Fringe Benefits </w:t>
      </w:r>
      <w:r w:rsidRPr="004602F0">
        <w:tab/>
      </w:r>
      <w:r w:rsidRPr="004602F0">
        <w:tab/>
        <w:t>21.6</w:t>
      </w:r>
      <w:r w:rsidRPr="004602F0">
        <w:tab/>
      </w:r>
      <w:r w:rsidRPr="004602F0">
        <w:tab/>
        <w:t>1,298,394</w:t>
      </w:r>
      <w:r w:rsidRPr="004602F0">
        <w:tab/>
      </w:r>
      <w:r w:rsidRPr="004602F0">
        <w:tab/>
      </w:r>
      <w:r w:rsidR="00107691">
        <w:t>21.6</w:t>
      </w:r>
      <w:r w:rsidRPr="004602F0">
        <w:tab/>
      </w:r>
      <w:r w:rsidR="00792A0B">
        <w:t>1,468,599</w:t>
      </w:r>
      <w:r w:rsidRPr="004602F0">
        <w:tab/>
      </w:r>
    </w:p>
    <w:p w:rsidR="00BE6A01" w:rsidRPr="004602F0" w:rsidRDefault="00BE6A01" w:rsidP="008460DF">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4602F0">
        <w:t>Operating Expenses</w:t>
      </w:r>
      <w:r w:rsidRPr="004602F0">
        <w:tab/>
      </w:r>
      <w:r w:rsidRPr="004602F0">
        <w:tab/>
      </w:r>
      <w:r w:rsidRPr="004602F0">
        <w:tab/>
      </w:r>
      <w:r w:rsidRPr="004602F0">
        <w:tab/>
        <w:t>1,097,248</w:t>
      </w:r>
      <w:r w:rsidRPr="004602F0">
        <w:tab/>
      </w:r>
      <w:r w:rsidRPr="004602F0">
        <w:tab/>
      </w:r>
      <w:r w:rsidRPr="004602F0">
        <w:tab/>
      </w:r>
      <w:r w:rsidR="00792A0B">
        <w:t>973,571</w:t>
      </w:r>
    </w:p>
    <w:p w:rsidR="00BE6A01" w:rsidRPr="004602F0" w:rsidRDefault="00BE6A01" w:rsidP="008460DF">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4602F0">
        <w:t>Student Aid</w:t>
      </w:r>
      <w:r w:rsidRPr="004602F0">
        <w:tab/>
      </w:r>
      <w:r w:rsidRPr="004602F0">
        <w:tab/>
      </w:r>
      <w:r w:rsidRPr="004602F0">
        <w:tab/>
      </w:r>
      <w:r w:rsidRPr="004602F0">
        <w:tab/>
      </w:r>
      <w:r w:rsidRPr="004602F0">
        <w:tab/>
      </w:r>
      <w:r w:rsidRPr="004602F0">
        <w:tab/>
        <w:t>1,500</w:t>
      </w:r>
      <w:r w:rsidRPr="004602F0">
        <w:tab/>
      </w:r>
      <w:r w:rsidRPr="004602F0">
        <w:tab/>
      </w:r>
      <w:r w:rsidRPr="004602F0">
        <w:tab/>
      </w:r>
      <w:r w:rsidR="00792A0B">
        <w:t>1,500</w:t>
      </w:r>
      <w:r w:rsidRPr="004602F0">
        <w:tab/>
      </w:r>
      <w:r w:rsidRPr="004602F0">
        <w:tab/>
      </w:r>
    </w:p>
    <w:p w:rsidR="00BE6A01" w:rsidRPr="004602F0" w:rsidRDefault="00BE6A01" w:rsidP="008460DF">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4602F0">
        <w:t>Capital Outlay</w:t>
      </w:r>
      <w:r w:rsidRPr="004602F0">
        <w:tab/>
      </w:r>
      <w:r w:rsidRPr="004602F0">
        <w:tab/>
      </w:r>
      <w:r w:rsidRPr="004602F0">
        <w:tab/>
      </w:r>
      <w:r w:rsidRPr="004602F0">
        <w:tab/>
      </w:r>
      <w:r w:rsidRPr="004602F0">
        <w:tab/>
        <w:t>21,279</w:t>
      </w:r>
      <w:r w:rsidRPr="004602F0">
        <w:tab/>
      </w:r>
      <w:r w:rsidRPr="004602F0">
        <w:tab/>
      </w:r>
      <w:r w:rsidRPr="004602F0">
        <w:tab/>
      </w:r>
      <w:r w:rsidR="00792A0B">
        <w:t>21,279</w:t>
      </w:r>
      <w:r w:rsidRPr="004602F0">
        <w:tab/>
      </w:r>
      <w:r w:rsidRPr="004602F0">
        <w:tab/>
      </w:r>
    </w:p>
    <w:p w:rsidR="00BE6A01" w:rsidRPr="004602F0" w:rsidRDefault="00BE6A01" w:rsidP="008460DF">
      <w:pPr>
        <w:pStyle w:val="CommentText"/>
        <w:tabs>
          <w:tab w:val="left" w:pos="-1080"/>
          <w:tab w:val="left" w:pos="-720"/>
          <w:tab w:val="left" w:pos="0"/>
          <w:tab w:val="right" w:pos="4860"/>
          <w:tab w:val="left" w:pos="6480"/>
          <w:tab w:val="right" w:pos="8460"/>
        </w:tabs>
      </w:pPr>
      <w:r w:rsidRPr="004602F0">
        <w:t xml:space="preserve">     Total Expenditures</w:t>
      </w:r>
      <w:r w:rsidRPr="004602F0">
        <w:tab/>
        <w:t>2,418,421</w:t>
      </w:r>
      <w:r w:rsidRPr="004602F0">
        <w:tab/>
      </w:r>
      <w:r w:rsidRPr="004602F0">
        <w:tab/>
      </w:r>
      <w:r w:rsidR="00792A0B">
        <w:t>2,464,949</w:t>
      </w:r>
    </w:p>
    <w:sectPr w:rsidR="00BE6A01" w:rsidRPr="004602F0" w:rsidSect="00424E14">
      <w:footerReference w:type="even" r:id="rId7"/>
      <w:footerReference w:type="default" r:id="rId8"/>
      <w:pgSz w:w="12240" w:h="15840"/>
      <w:pgMar w:top="1440" w:right="1440" w:bottom="1440" w:left="1440" w:header="720" w:footer="720" w:gutter="0"/>
      <w:pgNumType w:start="2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A01" w:rsidRDefault="00BE6A01">
      <w:r>
        <w:separator/>
      </w:r>
    </w:p>
  </w:endnote>
  <w:endnote w:type="continuationSeparator" w:id="0">
    <w:p w:rsidR="00BE6A01" w:rsidRDefault="00BE6A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A01" w:rsidRDefault="00D11C27" w:rsidP="005A0873">
    <w:pPr>
      <w:pStyle w:val="Footer"/>
      <w:framePr w:wrap="around" w:vAnchor="text" w:hAnchor="margin" w:xAlign="center" w:y="1"/>
      <w:rPr>
        <w:rStyle w:val="PageNumber"/>
      </w:rPr>
    </w:pPr>
    <w:r>
      <w:rPr>
        <w:rStyle w:val="PageNumber"/>
      </w:rPr>
      <w:fldChar w:fldCharType="begin"/>
    </w:r>
    <w:r w:rsidR="00BE6A01">
      <w:rPr>
        <w:rStyle w:val="PageNumber"/>
      </w:rPr>
      <w:instrText xml:space="preserve">PAGE  </w:instrText>
    </w:r>
    <w:r>
      <w:rPr>
        <w:rStyle w:val="PageNumber"/>
      </w:rPr>
      <w:fldChar w:fldCharType="end"/>
    </w:r>
  </w:p>
  <w:p w:rsidR="00BE6A01" w:rsidRDefault="00BE6A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A01" w:rsidRPr="005A0873" w:rsidRDefault="00D11C27" w:rsidP="0031265F">
    <w:pPr>
      <w:pStyle w:val="Footer"/>
      <w:framePr w:wrap="around" w:vAnchor="text" w:hAnchor="margin" w:xAlign="center" w:y="1"/>
      <w:rPr>
        <w:rStyle w:val="PageNumber"/>
        <w:sz w:val="20"/>
        <w:szCs w:val="20"/>
      </w:rPr>
    </w:pPr>
    <w:r w:rsidRPr="005A0873">
      <w:rPr>
        <w:rStyle w:val="PageNumber"/>
        <w:sz w:val="20"/>
        <w:szCs w:val="20"/>
      </w:rPr>
      <w:fldChar w:fldCharType="begin"/>
    </w:r>
    <w:r w:rsidR="00BE6A01" w:rsidRPr="005A0873">
      <w:rPr>
        <w:rStyle w:val="PageNumber"/>
        <w:sz w:val="20"/>
        <w:szCs w:val="20"/>
      </w:rPr>
      <w:instrText xml:space="preserve">PAGE  </w:instrText>
    </w:r>
    <w:r w:rsidRPr="005A0873">
      <w:rPr>
        <w:rStyle w:val="PageNumber"/>
        <w:sz w:val="20"/>
        <w:szCs w:val="20"/>
      </w:rPr>
      <w:fldChar w:fldCharType="separate"/>
    </w:r>
    <w:r w:rsidR="00DA11FB">
      <w:rPr>
        <w:rStyle w:val="PageNumber"/>
        <w:noProof/>
        <w:sz w:val="20"/>
        <w:szCs w:val="20"/>
      </w:rPr>
      <w:t>26</w:t>
    </w:r>
    <w:r w:rsidRPr="005A0873">
      <w:rPr>
        <w:rStyle w:val="PageNumber"/>
        <w:sz w:val="20"/>
        <w:szCs w:val="20"/>
      </w:rPr>
      <w:fldChar w:fldCharType="end"/>
    </w:r>
  </w:p>
  <w:p w:rsidR="00BE6A01" w:rsidRDefault="00BE6A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A01" w:rsidRDefault="00BE6A01">
      <w:r>
        <w:separator/>
      </w:r>
    </w:p>
  </w:footnote>
  <w:footnote w:type="continuationSeparator" w:id="0">
    <w:p w:rsidR="00BE6A01" w:rsidRDefault="00BE6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053"/>
    <w:multiLevelType w:val="hybridMultilevel"/>
    <w:tmpl w:val="062ABB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5D3DD3"/>
    <w:multiLevelType w:val="multilevel"/>
    <w:tmpl w:val="DC16CF8A"/>
    <w:lvl w:ilvl="0">
      <w:numFmt w:val="bullet"/>
      <w:lvlText w:val=""/>
      <w:lvlJc w:val="left"/>
      <w:pPr>
        <w:tabs>
          <w:tab w:val="num" w:pos="1080"/>
        </w:tabs>
        <w:ind w:left="1080" w:hanging="72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90B5015"/>
    <w:multiLevelType w:val="hybridMultilevel"/>
    <w:tmpl w:val="DC16CF8A"/>
    <w:lvl w:ilvl="0" w:tplc="668EBAEE">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8B0F59"/>
    <w:rsid w:val="00055FE8"/>
    <w:rsid w:val="0006728E"/>
    <w:rsid w:val="00077344"/>
    <w:rsid w:val="000A465C"/>
    <w:rsid w:val="000A66AC"/>
    <w:rsid w:val="000C69A3"/>
    <w:rsid w:val="00107691"/>
    <w:rsid w:val="00114F3E"/>
    <w:rsid w:val="00194E1A"/>
    <w:rsid w:val="001A771F"/>
    <w:rsid w:val="001B2B34"/>
    <w:rsid w:val="001B7470"/>
    <w:rsid w:val="00273F48"/>
    <w:rsid w:val="002A6D22"/>
    <w:rsid w:val="002E16A5"/>
    <w:rsid w:val="0031265F"/>
    <w:rsid w:val="00317ABC"/>
    <w:rsid w:val="00337000"/>
    <w:rsid w:val="003A534D"/>
    <w:rsid w:val="003C72AF"/>
    <w:rsid w:val="003F6453"/>
    <w:rsid w:val="004101AF"/>
    <w:rsid w:val="004149DC"/>
    <w:rsid w:val="00424E14"/>
    <w:rsid w:val="004602F0"/>
    <w:rsid w:val="0049273C"/>
    <w:rsid w:val="004F46CB"/>
    <w:rsid w:val="00510599"/>
    <w:rsid w:val="00561CF4"/>
    <w:rsid w:val="005A0873"/>
    <w:rsid w:val="005B3B48"/>
    <w:rsid w:val="00651F29"/>
    <w:rsid w:val="00662285"/>
    <w:rsid w:val="006E4C11"/>
    <w:rsid w:val="006F7141"/>
    <w:rsid w:val="00702B6E"/>
    <w:rsid w:val="007138BD"/>
    <w:rsid w:val="00715B14"/>
    <w:rsid w:val="0073615F"/>
    <w:rsid w:val="007535C7"/>
    <w:rsid w:val="0076327A"/>
    <w:rsid w:val="00792A0B"/>
    <w:rsid w:val="007C6EE1"/>
    <w:rsid w:val="007D73A5"/>
    <w:rsid w:val="00810C08"/>
    <w:rsid w:val="0081136E"/>
    <w:rsid w:val="0084107B"/>
    <w:rsid w:val="0084166C"/>
    <w:rsid w:val="008460DF"/>
    <w:rsid w:val="00856176"/>
    <w:rsid w:val="0085636A"/>
    <w:rsid w:val="008B0F59"/>
    <w:rsid w:val="008D381C"/>
    <w:rsid w:val="00911023"/>
    <w:rsid w:val="00930139"/>
    <w:rsid w:val="00937522"/>
    <w:rsid w:val="00991BF1"/>
    <w:rsid w:val="00994686"/>
    <w:rsid w:val="009A034B"/>
    <w:rsid w:val="009C73D0"/>
    <w:rsid w:val="009D3DEB"/>
    <w:rsid w:val="00A148AE"/>
    <w:rsid w:val="00A40FE8"/>
    <w:rsid w:val="00A737F2"/>
    <w:rsid w:val="00AB18B4"/>
    <w:rsid w:val="00AE4D31"/>
    <w:rsid w:val="00AF0499"/>
    <w:rsid w:val="00B020B2"/>
    <w:rsid w:val="00B84580"/>
    <w:rsid w:val="00BB1D51"/>
    <w:rsid w:val="00BC5AAE"/>
    <w:rsid w:val="00BD70DD"/>
    <w:rsid w:val="00BE1144"/>
    <w:rsid w:val="00BE6A01"/>
    <w:rsid w:val="00C0597B"/>
    <w:rsid w:val="00C25383"/>
    <w:rsid w:val="00C25737"/>
    <w:rsid w:val="00C3761C"/>
    <w:rsid w:val="00C41FA5"/>
    <w:rsid w:val="00CB748C"/>
    <w:rsid w:val="00CC7C77"/>
    <w:rsid w:val="00CF7CE2"/>
    <w:rsid w:val="00D11C27"/>
    <w:rsid w:val="00D300CD"/>
    <w:rsid w:val="00DA11FB"/>
    <w:rsid w:val="00DD7973"/>
    <w:rsid w:val="00EA0858"/>
    <w:rsid w:val="00F1478A"/>
    <w:rsid w:val="00F35B9E"/>
    <w:rsid w:val="00F82793"/>
    <w:rsid w:val="00F92407"/>
    <w:rsid w:val="00FB4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7344"/>
    <w:pPr>
      <w:tabs>
        <w:tab w:val="center" w:pos="4320"/>
        <w:tab w:val="right" w:pos="8640"/>
      </w:tabs>
    </w:pPr>
  </w:style>
  <w:style w:type="character" w:customStyle="1" w:styleId="FooterChar">
    <w:name w:val="Footer Char"/>
    <w:basedOn w:val="DefaultParagraphFont"/>
    <w:link w:val="Footer"/>
    <w:uiPriority w:val="99"/>
    <w:semiHidden/>
    <w:rsid w:val="005811FC"/>
    <w:rPr>
      <w:sz w:val="24"/>
      <w:szCs w:val="24"/>
    </w:rPr>
  </w:style>
  <w:style w:type="character" w:styleId="PageNumber">
    <w:name w:val="page number"/>
    <w:basedOn w:val="DefaultParagraphFont"/>
    <w:uiPriority w:val="99"/>
    <w:rsid w:val="00077344"/>
    <w:rPr>
      <w:rFonts w:cs="Times New Roman"/>
    </w:rPr>
  </w:style>
  <w:style w:type="paragraph" w:styleId="BalloonText">
    <w:name w:val="Balloon Text"/>
    <w:basedOn w:val="Normal"/>
    <w:link w:val="BalloonTextChar"/>
    <w:uiPriority w:val="99"/>
    <w:semiHidden/>
    <w:rsid w:val="00BE1144"/>
    <w:rPr>
      <w:rFonts w:ascii="Tahoma" w:hAnsi="Tahoma" w:cs="Tahoma"/>
      <w:sz w:val="16"/>
      <w:szCs w:val="16"/>
    </w:rPr>
  </w:style>
  <w:style w:type="character" w:customStyle="1" w:styleId="BalloonTextChar">
    <w:name w:val="Balloon Text Char"/>
    <w:basedOn w:val="DefaultParagraphFont"/>
    <w:link w:val="BalloonText"/>
    <w:uiPriority w:val="99"/>
    <w:semiHidden/>
    <w:rsid w:val="005811FC"/>
    <w:rPr>
      <w:sz w:val="0"/>
      <w:szCs w:val="0"/>
    </w:rPr>
  </w:style>
  <w:style w:type="paragraph" w:styleId="Header">
    <w:name w:val="header"/>
    <w:basedOn w:val="Normal"/>
    <w:link w:val="HeaderChar"/>
    <w:uiPriority w:val="99"/>
    <w:rsid w:val="002E16A5"/>
    <w:pPr>
      <w:tabs>
        <w:tab w:val="center" w:pos="4320"/>
        <w:tab w:val="right" w:pos="8640"/>
      </w:tabs>
    </w:pPr>
  </w:style>
  <w:style w:type="character" w:customStyle="1" w:styleId="HeaderChar">
    <w:name w:val="Header Char"/>
    <w:basedOn w:val="DefaultParagraphFont"/>
    <w:link w:val="Header"/>
    <w:uiPriority w:val="99"/>
    <w:semiHidden/>
    <w:rsid w:val="005811FC"/>
    <w:rPr>
      <w:sz w:val="24"/>
      <w:szCs w:val="24"/>
    </w:rPr>
  </w:style>
  <w:style w:type="paragraph" w:styleId="CommentText">
    <w:name w:val="annotation text"/>
    <w:basedOn w:val="Normal"/>
    <w:link w:val="CommentTextChar"/>
    <w:uiPriority w:val="99"/>
    <w:rsid w:val="00930139"/>
    <w:pPr>
      <w:widowControl w:val="0"/>
      <w:snapToGrid w:val="0"/>
    </w:pPr>
    <w:rPr>
      <w:sz w:val="20"/>
      <w:szCs w:val="20"/>
    </w:rPr>
  </w:style>
  <w:style w:type="character" w:customStyle="1" w:styleId="CommentTextChar">
    <w:name w:val="Comment Text Char"/>
    <w:basedOn w:val="DefaultParagraphFont"/>
    <w:link w:val="CommentText"/>
    <w:uiPriority w:val="99"/>
    <w:locked/>
    <w:rsid w:val="00930139"/>
    <w:rPr>
      <w:rFonts w:cs="Times New Roman"/>
    </w:rPr>
  </w:style>
  <w:style w:type="paragraph" w:styleId="BodyText">
    <w:name w:val="Body Text"/>
    <w:basedOn w:val="Normal"/>
    <w:link w:val="BodyTextChar"/>
    <w:uiPriority w:val="99"/>
    <w:rsid w:val="00930139"/>
    <w:pPr>
      <w:widowControl w:val="0"/>
      <w:tabs>
        <w:tab w:val="left" w:pos="-1080"/>
        <w:tab w:val="left" w:pos="-720"/>
        <w:tab w:val="left" w:pos="0"/>
        <w:tab w:val="left" w:pos="720"/>
        <w:tab w:val="left" w:pos="1080"/>
        <w:tab w:val="left" w:pos="1440"/>
        <w:tab w:val="left" w:pos="2160"/>
        <w:tab w:val="left" w:pos="2880"/>
        <w:tab w:val="right" w:pos="3600"/>
        <w:tab w:val="right" w:pos="5310"/>
        <w:tab w:val="left" w:pos="8460"/>
      </w:tabs>
      <w:snapToGrid w:val="0"/>
    </w:pPr>
    <w:rPr>
      <w:sz w:val="22"/>
      <w:szCs w:val="20"/>
    </w:rPr>
  </w:style>
  <w:style w:type="character" w:customStyle="1" w:styleId="BodyTextChar">
    <w:name w:val="Body Text Char"/>
    <w:basedOn w:val="DefaultParagraphFont"/>
    <w:link w:val="BodyText"/>
    <w:uiPriority w:val="99"/>
    <w:locked/>
    <w:rsid w:val="00930139"/>
    <w:rPr>
      <w:rFonts w:cs="Times New Roman"/>
      <w:sz w:val="22"/>
    </w:rPr>
  </w:style>
</w:styles>
</file>

<file path=word/webSettings.xml><?xml version="1.0" encoding="utf-8"?>
<w:webSettings xmlns:r="http://schemas.openxmlformats.org/officeDocument/2006/relationships" xmlns:w="http://schemas.openxmlformats.org/wordprocessingml/2006/main">
  <w:divs>
    <w:div w:id="459807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2665</Characters>
  <Application>Microsoft Office Word</Application>
  <DocSecurity>4</DocSecurity>
  <Lines>22</Lines>
  <Paragraphs>6</Paragraphs>
  <ScaleCrop>false</ScaleCrop>
  <Company>wku</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dc:title>
  <dc:subject/>
  <dc:creator>NCC</dc:creator>
  <cp:keywords/>
  <dc:description/>
  <cp:lastModifiedBy>Network and Computing Support</cp:lastModifiedBy>
  <cp:revision>2</cp:revision>
  <cp:lastPrinted>2009-06-03T19:52:00Z</cp:lastPrinted>
  <dcterms:created xsi:type="dcterms:W3CDTF">2011-08-23T18:06:00Z</dcterms:created>
  <dcterms:modified xsi:type="dcterms:W3CDTF">2011-08-23T18:06:00Z</dcterms:modified>
</cp:coreProperties>
</file>