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453" w:rsidRPr="00A64239" w:rsidRDefault="00F60453" w:rsidP="00F60453">
      <w:pPr>
        <w:pStyle w:val="Title"/>
        <w:rPr>
          <w:sz w:val="24"/>
          <w:szCs w:val="24"/>
        </w:rPr>
      </w:pPr>
      <w:r w:rsidRPr="00A64239">
        <w:rPr>
          <w:sz w:val="24"/>
          <w:szCs w:val="24"/>
        </w:rPr>
        <w:t>CHIEF OF STAFF</w:t>
      </w:r>
    </w:p>
    <w:p w:rsidR="00F60453" w:rsidRPr="006065E1" w:rsidRDefault="00F60453" w:rsidP="00F60453">
      <w:pPr>
        <w:jc w:val="center"/>
        <w:rPr>
          <w:sz w:val="20"/>
        </w:rPr>
      </w:pPr>
    </w:p>
    <w:p w:rsidR="00F60453" w:rsidRPr="006065E1" w:rsidRDefault="00F60453" w:rsidP="00F60453">
      <w:pPr>
        <w:jc w:val="center"/>
        <w:rPr>
          <w:sz w:val="20"/>
        </w:rPr>
      </w:pPr>
    </w:p>
    <w:p w:rsidR="00F60453" w:rsidRPr="00B42CDD" w:rsidRDefault="00F60453" w:rsidP="00EB2CC3">
      <w:pPr>
        <w:jc w:val="both"/>
        <w:rPr>
          <w:b/>
          <w:sz w:val="20"/>
        </w:rPr>
      </w:pPr>
      <w:r w:rsidRPr="00B42CDD">
        <w:rPr>
          <w:b/>
          <w:sz w:val="20"/>
        </w:rPr>
        <w:t>PROGRAM INFORMATION:</w:t>
      </w:r>
    </w:p>
    <w:p w:rsidR="00F60453" w:rsidRPr="00B42CDD" w:rsidRDefault="00F60453" w:rsidP="00EB2CC3">
      <w:pPr>
        <w:jc w:val="both"/>
        <w:rPr>
          <w:sz w:val="20"/>
        </w:rPr>
      </w:pPr>
    </w:p>
    <w:p w:rsidR="00E74C7C" w:rsidRPr="00B42CDD" w:rsidRDefault="00F60453" w:rsidP="00EB2CC3">
      <w:pPr>
        <w:ind w:firstLine="540"/>
        <w:jc w:val="both"/>
        <w:rPr>
          <w:sz w:val="20"/>
        </w:rPr>
      </w:pPr>
      <w:r w:rsidRPr="00B42CDD">
        <w:rPr>
          <w:sz w:val="20"/>
        </w:rPr>
        <w:t>The Office of the Chief of Staff is responsible for the overall management of the President’s Office and delegation of tasks related to the President or the President’s Chief of Staff.  It is the responsibility of the Chief of Staff</w:t>
      </w:r>
      <w:r w:rsidR="00B525C9" w:rsidRPr="00B42CDD">
        <w:rPr>
          <w:sz w:val="20"/>
        </w:rPr>
        <w:t xml:space="preserve"> </w:t>
      </w:r>
      <w:r w:rsidRPr="00B42CDD">
        <w:rPr>
          <w:sz w:val="20"/>
        </w:rPr>
        <w:t>to see that the President’s goals are achieved and the initiatives of the President are brought to successful conclusion</w:t>
      </w:r>
      <w:r w:rsidR="00B525C9" w:rsidRPr="00B42CDD">
        <w:rPr>
          <w:sz w:val="20"/>
        </w:rPr>
        <w:t>.  B</w:t>
      </w:r>
      <w:r w:rsidRPr="00B42CDD">
        <w:rPr>
          <w:sz w:val="20"/>
        </w:rPr>
        <w:t>rief</w:t>
      </w:r>
      <w:r w:rsidR="00B525C9" w:rsidRPr="00B42CDD">
        <w:rPr>
          <w:sz w:val="20"/>
        </w:rPr>
        <w:t>ing</w:t>
      </w:r>
      <w:r w:rsidRPr="00B42CDD">
        <w:rPr>
          <w:sz w:val="20"/>
        </w:rPr>
        <w:t xml:space="preserve"> the Pre</w:t>
      </w:r>
      <w:r w:rsidR="00B525C9" w:rsidRPr="00B42CDD">
        <w:rPr>
          <w:sz w:val="20"/>
        </w:rPr>
        <w:t>sident on policy issues, analyzing</w:t>
      </w:r>
      <w:r w:rsidRPr="00B42CDD">
        <w:rPr>
          <w:sz w:val="20"/>
        </w:rPr>
        <w:t xml:space="preserve"> proposals, assist</w:t>
      </w:r>
      <w:r w:rsidR="00B525C9" w:rsidRPr="00B42CDD">
        <w:rPr>
          <w:sz w:val="20"/>
        </w:rPr>
        <w:t>ing</w:t>
      </w:r>
      <w:r w:rsidRPr="00B42CDD">
        <w:rPr>
          <w:sz w:val="20"/>
        </w:rPr>
        <w:t xml:space="preserve"> in the strategic decision making</w:t>
      </w:r>
      <w:r w:rsidR="00B525C9" w:rsidRPr="00B42CDD">
        <w:rPr>
          <w:sz w:val="20"/>
        </w:rPr>
        <w:t xml:space="preserve"> process</w:t>
      </w:r>
      <w:r w:rsidRPr="00B42CDD">
        <w:rPr>
          <w:sz w:val="20"/>
        </w:rPr>
        <w:t>, including the summarization of key issues, represent</w:t>
      </w:r>
      <w:r w:rsidR="00B525C9" w:rsidRPr="00B42CDD">
        <w:rPr>
          <w:sz w:val="20"/>
        </w:rPr>
        <w:t>ing</w:t>
      </w:r>
      <w:r w:rsidRPr="00B42CDD">
        <w:rPr>
          <w:sz w:val="20"/>
        </w:rPr>
        <w:t xml:space="preserve"> the </w:t>
      </w:r>
      <w:r w:rsidR="00B525C9" w:rsidRPr="00B42CDD">
        <w:rPr>
          <w:sz w:val="20"/>
        </w:rPr>
        <w:t>President as directed</w:t>
      </w:r>
      <w:r w:rsidR="00CF101A">
        <w:rPr>
          <w:sz w:val="20"/>
        </w:rPr>
        <w:t>,</w:t>
      </w:r>
      <w:r w:rsidR="00B525C9" w:rsidRPr="00B42CDD">
        <w:rPr>
          <w:sz w:val="20"/>
        </w:rPr>
        <w:t xml:space="preserve"> and ensuring</w:t>
      </w:r>
      <w:r w:rsidRPr="00B42CDD">
        <w:rPr>
          <w:sz w:val="20"/>
        </w:rPr>
        <w:t xml:space="preserve"> that the President’s directives are sufficiently addressed by appropriate parties</w:t>
      </w:r>
      <w:r w:rsidR="00B525C9" w:rsidRPr="00B42CDD">
        <w:rPr>
          <w:sz w:val="20"/>
        </w:rPr>
        <w:t xml:space="preserve"> are also responsibilities of the Chief of Staff</w:t>
      </w:r>
      <w:r w:rsidRPr="00B42CDD">
        <w:rPr>
          <w:sz w:val="20"/>
        </w:rPr>
        <w:t xml:space="preserve">. </w:t>
      </w:r>
    </w:p>
    <w:p w:rsidR="00E74C7C" w:rsidRPr="00B42CDD" w:rsidRDefault="00E74C7C" w:rsidP="00EB2CC3">
      <w:pPr>
        <w:ind w:firstLine="540"/>
        <w:jc w:val="both"/>
        <w:rPr>
          <w:sz w:val="20"/>
        </w:rPr>
      </w:pPr>
    </w:p>
    <w:p w:rsidR="00F60453" w:rsidRPr="00B42CDD" w:rsidRDefault="00F60453" w:rsidP="00EB2CC3">
      <w:pPr>
        <w:ind w:firstLine="540"/>
        <w:jc w:val="both"/>
        <w:rPr>
          <w:sz w:val="20"/>
        </w:rPr>
      </w:pPr>
      <w:r w:rsidRPr="00B42CDD">
        <w:rPr>
          <w:sz w:val="20"/>
        </w:rPr>
        <w:t>In addition, the Chief of Staff provides advice, assistance, and guidance on legal issues.</w:t>
      </w:r>
      <w:r w:rsidR="00CF101A">
        <w:rPr>
          <w:sz w:val="20"/>
        </w:rPr>
        <w:t xml:space="preserve">  </w:t>
      </w:r>
      <w:r w:rsidRPr="00B42CDD">
        <w:rPr>
          <w:sz w:val="20"/>
        </w:rPr>
        <w:t xml:space="preserve">Western Kentucky University, as an institute of higher learning, seeks to provide the highest quality faculty and staff and a superior working and learning environment for the campus community. </w:t>
      </w:r>
    </w:p>
    <w:p w:rsidR="00F60453" w:rsidRPr="00B42CDD" w:rsidRDefault="00F60453" w:rsidP="00EB2CC3">
      <w:pPr>
        <w:ind w:firstLine="540"/>
        <w:jc w:val="both"/>
        <w:rPr>
          <w:sz w:val="20"/>
        </w:rPr>
      </w:pPr>
    </w:p>
    <w:p w:rsidR="00F60453" w:rsidRPr="00B42CDD" w:rsidRDefault="00F60453" w:rsidP="00EB2CC3">
      <w:pPr>
        <w:ind w:firstLine="540"/>
        <w:jc w:val="both"/>
        <w:rPr>
          <w:sz w:val="20"/>
        </w:rPr>
      </w:pPr>
      <w:r w:rsidRPr="00B42CDD">
        <w:rPr>
          <w:sz w:val="20"/>
        </w:rPr>
        <w:t xml:space="preserve">The Office of the Internal Auditor is responsible for reviewing the adequacy and effectiveness of WKU’s system of internal controls and is also responsible for examining and evaluating the processes, procedures, and activities of WKU. </w:t>
      </w:r>
    </w:p>
    <w:p w:rsidR="00F60453" w:rsidRPr="00B42CDD" w:rsidRDefault="00F60453" w:rsidP="00EB2CC3">
      <w:pPr>
        <w:ind w:firstLine="540"/>
        <w:jc w:val="both"/>
        <w:rPr>
          <w:sz w:val="20"/>
        </w:rPr>
      </w:pPr>
    </w:p>
    <w:p w:rsidR="00ED727A" w:rsidRPr="00B42CDD" w:rsidRDefault="00ED727A">
      <w:pPr>
        <w:rPr>
          <w:sz w:val="20"/>
        </w:rPr>
      </w:pPr>
    </w:p>
    <w:p w:rsidR="00993A1B" w:rsidRPr="00B42CDD" w:rsidRDefault="00993A1B" w:rsidP="00993A1B">
      <w:pPr>
        <w:outlineLvl w:val="0"/>
        <w:rPr>
          <w:b/>
          <w:sz w:val="20"/>
        </w:rPr>
      </w:pPr>
      <w:r w:rsidRPr="00B42CDD">
        <w:rPr>
          <w:b/>
          <w:sz w:val="20"/>
        </w:rPr>
        <w:t>FINANCIAL INFORMATION:</w:t>
      </w:r>
    </w:p>
    <w:p w:rsidR="00993A1B" w:rsidRPr="00B42CDD" w:rsidRDefault="00993A1B" w:rsidP="00993A1B">
      <w:pPr>
        <w:outlineLvl w:val="0"/>
        <w:rPr>
          <w:sz w:val="20"/>
        </w:rPr>
      </w:pPr>
    </w:p>
    <w:p w:rsidR="00993A1B" w:rsidRPr="00B42CDD" w:rsidRDefault="00993A1B" w:rsidP="00993A1B">
      <w:pPr>
        <w:tabs>
          <w:tab w:val="left" w:pos="-1080"/>
          <w:tab w:val="left" w:pos="-720"/>
          <w:tab w:val="left" w:pos="0"/>
          <w:tab w:val="left" w:pos="720"/>
          <w:tab w:val="left" w:pos="1080"/>
          <w:tab w:val="left" w:pos="2880"/>
          <w:tab w:val="left" w:pos="6390"/>
          <w:tab w:val="left" w:pos="6480"/>
        </w:tabs>
        <w:ind w:firstLine="2880"/>
        <w:rPr>
          <w:sz w:val="20"/>
        </w:rPr>
      </w:pPr>
      <w:r w:rsidRPr="00B42CDD">
        <w:rPr>
          <w:b/>
          <w:sz w:val="20"/>
        </w:rPr>
        <w:t>200</w:t>
      </w:r>
      <w:r w:rsidR="00F74B93">
        <w:rPr>
          <w:b/>
          <w:sz w:val="20"/>
        </w:rPr>
        <w:t>9</w:t>
      </w:r>
      <w:r w:rsidRPr="00B42CDD">
        <w:rPr>
          <w:b/>
          <w:sz w:val="20"/>
        </w:rPr>
        <w:t>-</w:t>
      </w:r>
      <w:r w:rsidR="00F74B93">
        <w:rPr>
          <w:b/>
          <w:sz w:val="20"/>
        </w:rPr>
        <w:t>10</w:t>
      </w:r>
      <w:r w:rsidRPr="00B42CDD">
        <w:rPr>
          <w:b/>
          <w:sz w:val="20"/>
        </w:rPr>
        <w:t xml:space="preserve"> </w:t>
      </w:r>
      <w:r w:rsidR="00406864">
        <w:rPr>
          <w:b/>
          <w:sz w:val="20"/>
        </w:rPr>
        <w:t>Revised</w:t>
      </w:r>
      <w:r w:rsidRPr="00B42CDD">
        <w:rPr>
          <w:b/>
          <w:sz w:val="20"/>
        </w:rPr>
        <w:t xml:space="preserve"> Budget</w:t>
      </w:r>
      <w:r w:rsidRPr="00B42CDD">
        <w:rPr>
          <w:b/>
          <w:sz w:val="20"/>
        </w:rPr>
        <w:tab/>
      </w:r>
      <w:r w:rsidRPr="00B42CDD">
        <w:rPr>
          <w:b/>
          <w:sz w:val="20"/>
        </w:rPr>
        <w:tab/>
        <w:t>20</w:t>
      </w:r>
      <w:r w:rsidR="00F74B93">
        <w:rPr>
          <w:b/>
          <w:sz w:val="20"/>
        </w:rPr>
        <w:t>10</w:t>
      </w:r>
      <w:r w:rsidRPr="00B42CDD">
        <w:rPr>
          <w:b/>
          <w:sz w:val="20"/>
        </w:rPr>
        <w:t>-1</w:t>
      </w:r>
      <w:r w:rsidR="00F74B93">
        <w:rPr>
          <w:b/>
          <w:sz w:val="20"/>
        </w:rPr>
        <w:t>1</w:t>
      </w:r>
      <w:r w:rsidRPr="00B42CDD">
        <w:rPr>
          <w:b/>
          <w:sz w:val="20"/>
        </w:rPr>
        <w:t xml:space="preserve"> Proposed Budget</w:t>
      </w:r>
    </w:p>
    <w:p w:rsidR="00993A1B" w:rsidRPr="00B42CDD" w:rsidRDefault="00993A1B" w:rsidP="00993A1B">
      <w:pPr>
        <w:tabs>
          <w:tab w:val="left" w:pos="-1080"/>
          <w:tab w:val="left" w:pos="-720"/>
          <w:tab w:val="left" w:pos="0"/>
          <w:tab w:val="left" w:pos="720"/>
          <w:tab w:val="left" w:pos="1080"/>
          <w:tab w:val="left" w:pos="3420"/>
        </w:tabs>
        <w:ind w:firstLine="2880"/>
        <w:rPr>
          <w:sz w:val="20"/>
        </w:rPr>
      </w:pPr>
      <w:r w:rsidRPr="00B42CDD">
        <w:rPr>
          <w:b/>
          <w:sz w:val="20"/>
          <w:u w:val="single"/>
        </w:rPr>
        <w:t>Pos.</w:t>
      </w:r>
      <w:r w:rsidRPr="00B42CDD">
        <w:rPr>
          <w:b/>
          <w:sz w:val="20"/>
        </w:rPr>
        <w:t xml:space="preserve">   </w:t>
      </w:r>
      <w:r w:rsidRPr="00B42CDD">
        <w:rPr>
          <w:b/>
          <w:sz w:val="20"/>
          <w:u w:val="single"/>
        </w:rPr>
        <w:t>Unrestricted Budget</w:t>
      </w:r>
      <w:r w:rsidRPr="00B42CDD">
        <w:rPr>
          <w:b/>
          <w:sz w:val="20"/>
        </w:rPr>
        <w:tab/>
      </w:r>
      <w:r w:rsidRPr="00B42CDD">
        <w:rPr>
          <w:b/>
          <w:sz w:val="20"/>
        </w:rPr>
        <w:tab/>
      </w:r>
      <w:r w:rsidRPr="00B42CDD">
        <w:rPr>
          <w:b/>
          <w:sz w:val="20"/>
          <w:u w:val="single"/>
        </w:rPr>
        <w:t>Pos.</w:t>
      </w:r>
      <w:r w:rsidRPr="00B42CDD">
        <w:rPr>
          <w:b/>
          <w:sz w:val="20"/>
        </w:rPr>
        <w:t xml:space="preserve">   </w:t>
      </w:r>
      <w:r w:rsidRPr="00B42CDD">
        <w:rPr>
          <w:b/>
          <w:sz w:val="20"/>
          <w:u w:val="single"/>
        </w:rPr>
        <w:t>Unrestricted Budget</w:t>
      </w:r>
    </w:p>
    <w:p w:rsidR="00993A1B" w:rsidRPr="00B42CDD" w:rsidRDefault="00993A1B" w:rsidP="00993A1B">
      <w:pPr>
        <w:tabs>
          <w:tab w:val="left" w:pos="-1080"/>
          <w:tab w:val="left" w:pos="-720"/>
          <w:tab w:val="left" w:pos="0"/>
          <w:tab w:val="left" w:pos="720"/>
          <w:tab w:val="left" w:pos="1080"/>
        </w:tabs>
        <w:ind w:firstLine="720"/>
        <w:rPr>
          <w:sz w:val="20"/>
        </w:rPr>
      </w:pPr>
    </w:p>
    <w:p w:rsidR="00993A1B" w:rsidRPr="00B42CDD" w:rsidRDefault="00993A1B" w:rsidP="00993A1B">
      <w:pPr>
        <w:tabs>
          <w:tab w:val="left" w:pos="-1080"/>
          <w:tab w:val="left" w:pos="-720"/>
          <w:tab w:val="left" w:pos="0"/>
          <w:tab w:val="left" w:pos="720"/>
          <w:tab w:val="left" w:pos="1080"/>
        </w:tabs>
        <w:outlineLvl w:val="0"/>
        <w:rPr>
          <w:sz w:val="20"/>
        </w:rPr>
      </w:pPr>
      <w:r w:rsidRPr="00B42CDD">
        <w:rPr>
          <w:sz w:val="20"/>
          <w:u w:val="single"/>
        </w:rPr>
        <w:t>Educational and General</w:t>
      </w:r>
    </w:p>
    <w:p w:rsidR="00993A1B" w:rsidRPr="00B42CDD" w:rsidRDefault="00993A1B" w:rsidP="00993A1B">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pPr>
      <w:r w:rsidRPr="00B42CDD">
        <w:t>Personnel</w:t>
      </w:r>
      <w:r w:rsidR="004957D3" w:rsidRPr="00B42CDD">
        <w:t>/Fringe Benefits</w:t>
      </w:r>
      <w:r w:rsidRPr="00B42CDD">
        <w:t xml:space="preserve"> </w:t>
      </w:r>
      <w:r w:rsidRPr="00B42CDD">
        <w:tab/>
      </w:r>
      <w:r w:rsidRPr="00B42CDD">
        <w:tab/>
      </w:r>
      <w:r w:rsidR="004957D3" w:rsidRPr="00B42CDD">
        <w:t>4.0</w:t>
      </w:r>
      <w:r w:rsidRPr="00B42CDD">
        <w:tab/>
      </w:r>
      <w:r w:rsidRPr="00B42CDD">
        <w:tab/>
      </w:r>
      <w:r w:rsidR="00AE7D9E">
        <w:t>401,650</w:t>
      </w:r>
      <w:r w:rsidRPr="00B42CDD">
        <w:tab/>
      </w:r>
      <w:r w:rsidRPr="00B42CDD">
        <w:tab/>
      </w:r>
      <w:r w:rsidR="00F07425">
        <w:t>4.0</w:t>
      </w:r>
      <w:r w:rsidRPr="00B42CDD">
        <w:tab/>
      </w:r>
      <w:r w:rsidR="00926E94">
        <w:t>409,049</w:t>
      </w:r>
      <w:r w:rsidRPr="00B42CDD">
        <w:tab/>
      </w:r>
    </w:p>
    <w:p w:rsidR="00993A1B" w:rsidRPr="00B42CDD" w:rsidRDefault="00993A1B" w:rsidP="00993A1B">
      <w:pPr>
        <w:pStyle w:val="CommentText"/>
        <w:tabs>
          <w:tab w:val="left" w:pos="-1080"/>
          <w:tab w:val="left" w:pos="-720"/>
          <w:tab w:val="left" w:pos="0"/>
          <w:tab w:val="left" w:pos="720"/>
          <w:tab w:val="left" w:pos="1080"/>
          <w:tab w:val="left" w:pos="1440"/>
          <w:tab w:val="left" w:pos="2160"/>
          <w:tab w:val="left" w:pos="2880"/>
          <w:tab w:val="left" w:pos="3600"/>
          <w:tab w:val="right" w:pos="4860"/>
          <w:tab w:val="left" w:pos="5760"/>
          <w:tab w:val="left" w:pos="6480"/>
          <w:tab w:val="right" w:pos="8460"/>
        </w:tabs>
      </w:pPr>
      <w:r w:rsidRPr="00B42CDD">
        <w:t>Operating Expenses</w:t>
      </w:r>
      <w:r w:rsidRPr="00B42CDD">
        <w:tab/>
      </w:r>
      <w:r w:rsidRPr="00B42CDD">
        <w:tab/>
      </w:r>
      <w:r w:rsidRPr="00B42CDD">
        <w:tab/>
      </w:r>
      <w:r w:rsidRPr="00B42CDD">
        <w:tab/>
      </w:r>
      <w:r w:rsidR="00AE7D9E">
        <w:t>63,580</w:t>
      </w:r>
      <w:r w:rsidRPr="00B42CDD">
        <w:tab/>
      </w:r>
      <w:r w:rsidRPr="00B42CDD">
        <w:tab/>
      </w:r>
      <w:r w:rsidRPr="00B42CDD">
        <w:tab/>
      </w:r>
      <w:r w:rsidR="00926E94">
        <w:t>55,580</w:t>
      </w:r>
    </w:p>
    <w:p w:rsidR="00993A1B" w:rsidRPr="00B42CDD" w:rsidRDefault="00993A1B" w:rsidP="007B4F6F">
      <w:pPr>
        <w:pStyle w:val="CommentText"/>
        <w:tabs>
          <w:tab w:val="left" w:pos="-1080"/>
          <w:tab w:val="left" w:pos="-720"/>
          <w:tab w:val="left" w:pos="0"/>
          <w:tab w:val="right" w:pos="4860"/>
          <w:tab w:val="left" w:pos="6480"/>
          <w:tab w:val="right" w:pos="8460"/>
        </w:tabs>
      </w:pPr>
      <w:r w:rsidRPr="00B42CDD">
        <w:t xml:space="preserve">     Total Expenditures</w:t>
      </w:r>
      <w:r w:rsidRPr="00B42CDD">
        <w:tab/>
      </w:r>
      <w:r w:rsidR="00AE7D9E">
        <w:t>465,230</w:t>
      </w:r>
      <w:r w:rsidRPr="00B42CDD">
        <w:tab/>
      </w:r>
      <w:r w:rsidRPr="00B42CDD">
        <w:tab/>
      </w:r>
      <w:r w:rsidR="00926E94">
        <w:t>464,629</w:t>
      </w:r>
    </w:p>
    <w:sectPr w:rsidR="00993A1B" w:rsidRPr="00B42CDD" w:rsidSect="00196CB2">
      <w:footerReference w:type="even" r:id="rId6"/>
      <w:footerReference w:type="default" r:id="rId7"/>
      <w:endnotePr>
        <w:numFmt w:val="decimal"/>
      </w:endnotePr>
      <w:pgSz w:w="12240" w:h="15840"/>
      <w:pgMar w:top="1440" w:right="1440" w:bottom="1440" w:left="1440" w:header="1440" w:footer="720" w:gutter="0"/>
      <w:pgNumType w:start="19"/>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25F5" w:rsidRDefault="00A225F5">
      <w:r>
        <w:separator/>
      </w:r>
    </w:p>
  </w:endnote>
  <w:endnote w:type="continuationSeparator" w:id="0">
    <w:p w:rsidR="00A225F5" w:rsidRDefault="00A225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6E9" w:rsidRDefault="00654480" w:rsidP="005B19F6">
    <w:pPr>
      <w:pStyle w:val="Footer"/>
      <w:framePr w:wrap="around" w:vAnchor="text" w:hAnchor="margin" w:xAlign="center" w:y="1"/>
      <w:rPr>
        <w:rStyle w:val="PageNumber"/>
      </w:rPr>
    </w:pPr>
    <w:r>
      <w:rPr>
        <w:rStyle w:val="PageNumber"/>
      </w:rPr>
      <w:fldChar w:fldCharType="begin"/>
    </w:r>
    <w:r w:rsidR="00AD36E9">
      <w:rPr>
        <w:rStyle w:val="PageNumber"/>
      </w:rPr>
      <w:instrText xml:space="preserve">PAGE  </w:instrText>
    </w:r>
    <w:r>
      <w:rPr>
        <w:rStyle w:val="PageNumber"/>
      </w:rPr>
      <w:fldChar w:fldCharType="end"/>
    </w:r>
  </w:p>
  <w:p w:rsidR="00AD36E9" w:rsidRDefault="00AD36E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6E9" w:rsidRPr="00AD36E9" w:rsidRDefault="00654480" w:rsidP="005B19F6">
    <w:pPr>
      <w:pStyle w:val="Footer"/>
      <w:framePr w:wrap="around" w:vAnchor="text" w:hAnchor="margin" w:xAlign="center" w:y="1"/>
      <w:rPr>
        <w:rStyle w:val="PageNumber"/>
        <w:sz w:val="20"/>
      </w:rPr>
    </w:pPr>
    <w:r w:rsidRPr="00AD36E9">
      <w:rPr>
        <w:rStyle w:val="PageNumber"/>
        <w:sz w:val="20"/>
      </w:rPr>
      <w:fldChar w:fldCharType="begin"/>
    </w:r>
    <w:r w:rsidR="00AD36E9" w:rsidRPr="00AD36E9">
      <w:rPr>
        <w:rStyle w:val="PageNumber"/>
        <w:sz w:val="20"/>
      </w:rPr>
      <w:instrText xml:space="preserve">PAGE  </w:instrText>
    </w:r>
    <w:r w:rsidRPr="00AD36E9">
      <w:rPr>
        <w:rStyle w:val="PageNumber"/>
        <w:sz w:val="20"/>
      </w:rPr>
      <w:fldChar w:fldCharType="separate"/>
    </w:r>
    <w:r w:rsidR="006B1E0F">
      <w:rPr>
        <w:rStyle w:val="PageNumber"/>
        <w:noProof/>
        <w:sz w:val="20"/>
      </w:rPr>
      <w:t>19</w:t>
    </w:r>
    <w:r w:rsidRPr="00AD36E9">
      <w:rPr>
        <w:rStyle w:val="PageNumber"/>
        <w:sz w:val="20"/>
      </w:rPr>
      <w:fldChar w:fldCharType="end"/>
    </w:r>
  </w:p>
  <w:p w:rsidR="00AD36E9" w:rsidRDefault="00AD36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25F5" w:rsidRDefault="00A225F5">
      <w:r>
        <w:separator/>
      </w:r>
    </w:p>
  </w:footnote>
  <w:footnote w:type="continuationSeparator" w:id="0">
    <w:p w:rsidR="00A225F5" w:rsidRDefault="00A225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8D30D2"/>
    <w:rsid w:val="00060327"/>
    <w:rsid w:val="000B645A"/>
    <w:rsid w:val="000F1890"/>
    <w:rsid w:val="000F661E"/>
    <w:rsid w:val="00100361"/>
    <w:rsid w:val="00186A4F"/>
    <w:rsid w:val="0018762C"/>
    <w:rsid w:val="00196CB2"/>
    <w:rsid w:val="001A1875"/>
    <w:rsid w:val="0020146A"/>
    <w:rsid w:val="00303936"/>
    <w:rsid w:val="00350387"/>
    <w:rsid w:val="00364B60"/>
    <w:rsid w:val="003653B0"/>
    <w:rsid w:val="003A731F"/>
    <w:rsid w:val="003C1A36"/>
    <w:rsid w:val="00406864"/>
    <w:rsid w:val="004366B0"/>
    <w:rsid w:val="0046035E"/>
    <w:rsid w:val="004725AB"/>
    <w:rsid w:val="004957D3"/>
    <w:rsid w:val="00521276"/>
    <w:rsid w:val="0057382C"/>
    <w:rsid w:val="00596563"/>
    <w:rsid w:val="005B19F6"/>
    <w:rsid w:val="005E652E"/>
    <w:rsid w:val="006065E1"/>
    <w:rsid w:val="00654480"/>
    <w:rsid w:val="00654D50"/>
    <w:rsid w:val="006B1E0F"/>
    <w:rsid w:val="006B3BB4"/>
    <w:rsid w:val="00723BB2"/>
    <w:rsid w:val="007B4F6F"/>
    <w:rsid w:val="008A39EF"/>
    <w:rsid w:val="008A5A8C"/>
    <w:rsid w:val="008A5C79"/>
    <w:rsid w:val="008D30D2"/>
    <w:rsid w:val="00926E94"/>
    <w:rsid w:val="00935D85"/>
    <w:rsid w:val="00993A1B"/>
    <w:rsid w:val="009A0A45"/>
    <w:rsid w:val="00A225F5"/>
    <w:rsid w:val="00A64239"/>
    <w:rsid w:val="00A73F80"/>
    <w:rsid w:val="00A96333"/>
    <w:rsid w:val="00AD36E9"/>
    <w:rsid w:val="00AE7D9E"/>
    <w:rsid w:val="00B40049"/>
    <w:rsid w:val="00B42CDD"/>
    <w:rsid w:val="00B525C9"/>
    <w:rsid w:val="00B83C5A"/>
    <w:rsid w:val="00B86AF9"/>
    <w:rsid w:val="00BA7115"/>
    <w:rsid w:val="00C10A53"/>
    <w:rsid w:val="00C93BA9"/>
    <w:rsid w:val="00CA049A"/>
    <w:rsid w:val="00CD3301"/>
    <w:rsid w:val="00CF101A"/>
    <w:rsid w:val="00D1784E"/>
    <w:rsid w:val="00D2238D"/>
    <w:rsid w:val="00D658D8"/>
    <w:rsid w:val="00D81BEF"/>
    <w:rsid w:val="00D8569C"/>
    <w:rsid w:val="00E505F5"/>
    <w:rsid w:val="00E74C7C"/>
    <w:rsid w:val="00E93BB2"/>
    <w:rsid w:val="00EB2CC3"/>
    <w:rsid w:val="00EB5CB2"/>
    <w:rsid w:val="00EB6E54"/>
    <w:rsid w:val="00ED727A"/>
    <w:rsid w:val="00F04941"/>
    <w:rsid w:val="00F07425"/>
    <w:rsid w:val="00F36F44"/>
    <w:rsid w:val="00F41FAB"/>
    <w:rsid w:val="00F60453"/>
    <w:rsid w:val="00F60745"/>
    <w:rsid w:val="00F74B93"/>
    <w:rsid w:val="00FE3E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1875"/>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A1875"/>
  </w:style>
  <w:style w:type="paragraph" w:styleId="Title">
    <w:name w:val="Title"/>
    <w:basedOn w:val="Normal"/>
    <w:qFormat/>
    <w:rsid w:val="001A1875"/>
    <w:pPr>
      <w:jc w:val="center"/>
    </w:pPr>
    <w:rPr>
      <w:b/>
      <w:sz w:val="20"/>
    </w:rPr>
  </w:style>
  <w:style w:type="paragraph" w:styleId="BodyTextIndent">
    <w:name w:val="Body Text Indent"/>
    <w:basedOn w:val="Normal"/>
    <w:rsid w:val="001A1875"/>
    <w:pPr>
      <w:ind w:firstLine="540"/>
    </w:pPr>
    <w:rPr>
      <w:sz w:val="20"/>
    </w:rPr>
  </w:style>
  <w:style w:type="paragraph" w:styleId="NormalWeb">
    <w:name w:val="Normal (Web)"/>
    <w:basedOn w:val="Normal"/>
    <w:rsid w:val="008D30D2"/>
    <w:pPr>
      <w:widowControl/>
      <w:spacing w:before="100" w:beforeAutospacing="1" w:after="100" w:afterAutospacing="1"/>
    </w:pPr>
    <w:rPr>
      <w:snapToGrid/>
      <w:color w:val="000000"/>
      <w:szCs w:val="24"/>
    </w:rPr>
  </w:style>
  <w:style w:type="character" w:styleId="Strong">
    <w:name w:val="Strong"/>
    <w:basedOn w:val="DefaultParagraphFont"/>
    <w:qFormat/>
    <w:rsid w:val="008D30D2"/>
    <w:rPr>
      <w:b/>
      <w:bCs/>
    </w:rPr>
  </w:style>
  <w:style w:type="paragraph" w:styleId="BalloonText">
    <w:name w:val="Balloon Text"/>
    <w:basedOn w:val="Normal"/>
    <w:semiHidden/>
    <w:rsid w:val="009A0A45"/>
    <w:rPr>
      <w:rFonts w:ascii="Tahoma" w:hAnsi="Tahoma" w:cs="Tahoma"/>
      <w:sz w:val="16"/>
      <w:szCs w:val="16"/>
    </w:rPr>
  </w:style>
  <w:style w:type="paragraph" w:styleId="Footer">
    <w:name w:val="footer"/>
    <w:basedOn w:val="Normal"/>
    <w:rsid w:val="00AD36E9"/>
    <w:pPr>
      <w:tabs>
        <w:tab w:val="center" w:pos="4320"/>
        <w:tab w:val="right" w:pos="8640"/>
      </w:tabs>
    </w:pPr>
  </w:style>
  <w:style w:type="character" w:styleId="PageNumber">
    <w:name w:val="page number"/>
    <w:basedOn w:val="DefaultParagraphFont"/>
    <w:rsid w:val="00AD36E9"/>
  </w:style>
  <w:style w:type="paragraph" w:styleId="Header">
    <w:name w:val="header"/>
    <w:basedOn w:val="Normal"/>
    <w:rsid w:val="00AD36E9"/>
    <w:pPr>
      <w:tabs>
        <w:tab w:val="center" w:pos="4320"/>
        <w:tab w:val="right" w:pos="8640"/>
      </w:tabs>
    </w:pPr>
  </w:style>
  <w:style w:type="paragraph" w:styleId="BodyText">
    <w:name w:val="Body Text"/>
    <w:basedOn w:val="Normal"/>
    <w:link w:val="BodyTextChar"/>
    <w:rsid w:val="00993A1B"/>
    <w:pPr>
      <w:spacing w:after="120"/>
    </w:pPr>
  </w:style>
  <w:style w:type="character" w:customStyle="1" w:styleId="BodyTextChar">
    <w:name w:val="Body Text Char"/>
    <w:basedOn w:val="DefaultParagraphFont"/>
    <w:link w:val="BodyText"/>
    <w:rsid w:val="00993A1B"/>
    <w:rPr>
      <w:snapToGrid w:val="0"/>
      <w:sz w:val="24"/>
    </w:rPr>
  </w:style>
  <w:style w:type="paragraph" w:styleId="CommentText">
    <w:name w:val="annotation text"/>
    <w:basedOn w:val="Normal"/>
    <w:link w:val="CommentTextChar"/>
    <w:unhideWhenUsed/>
    <w:rsid w:val="00993A1B"/>
    <w:pPr>
      <w:snapToGrid w:val="0"/>
    </w:pPr>
    <w:rPr>
      <w:snapToGrid/>
      <w:sz w:val="20"/>
    </w:rPr>
  </w:style>
  <w:style w:type="character" w:customStyle="1" w:styleId="CommentTextChar">
    <w:name w:val="Comment Text Char"/>
    <w:basedOn w:val="DefaultParagraphFont"/>
    <w:link w:val="CommentText"/>
    <w:rsid w:val="00993A1B"/>
  </w:style>
</w:styles>
</file>

<file path=word/webSettings.xml><?xml version="1.0" encoding="utf-8"?>
<w:webSettings xmlns:r="http://schemas.openxmlformats.org/officeDocument/2006/relationships" xmlns:w="http://schemas.openxmlformats.org/wordprocessingml/2006/main">
  <w:divs>
    <w:div w:id="93135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1331</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GENERAL COUNSEL / OFFICE OF INTERNAL AUDITOR</vt:lpstr>
    </vt:vector>
  </TitlesOfParts>
  <Company>Western Kentucky University</Company>
  <LinksUpToDate>false</LinksUpToDate>
  <CharactersWithSpaces>1547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COUNSEL / OFFICE OF INTERNAL AUDITOR</dc:title>
  <dc:subject/>
  <dc:creator>Budget and Management Information</dc:creator>
  <cp:keywords/>
  <dc:description/>
  <cp:lastModifiedBy>Network and Computing Support</cp:lastModifiedBy>
  <cp:revision>2</cp:revision>
  <cp:lastPrinted>2010-06-01T21:43:00Z</cp:lastPrinted>
  <dcterms:created xsi:type="dcterms:W3CDTF">2011-08-23T18:03:00Z</dcterms:created>
  <dcterms:modified xsi:type="dcterms:W3CDTF">2011-08-23T18:03:00Z</dcterms:modified>
</cp:coreProperties>
</file>