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243" w:rsidRDefault="00CB399A">
      <w:pPr>
        <w:rPr>
          <w:u w:val="single"/>
        </w:rPr>
      </w:pPr>
      <w:r w:rsidRPr="0093065C">
        <w:rPr>
          <w:u w:val="single"/>
        </w:rPr>
        <w:t>Masdar</w:t>
      </w:r>
    </w:p>
    <w:p w:rsidR="0093065C" w:rsidRDefault="0093065C">
      <w:r>
        <w:rPr>
          <w:u w:val="single"/>
        </w:rPr>
        <w:t>Video Link</w:t>
      </w:r>
      <w:r>
        <w:t xml:space="preserve">: </w:t>
      </w:r>
      <w:hyperlink r:id="rId5" w:history="1">
        <w:r w:rsidRPr="00397CEA">
          <w:rPr>
            <w:rStyle w:val="Hyperlink"/>
          </w:rPr>
          <w:t>https://www.youtube.com/watch?v=VywE7oSxZY4</w:t>
        </w:r>
      </w:hyperlink>
    </w:p>
    <w:p w:rsidR="0093065C" w:rsidRDefault="0093065C">
      <w:hyperlink r:id="rId6" w:history="1">
        <w:r w:rsidRPr="00397CEA">
          <w:rPr>
            <w:rStyle w:val="Hyperlink"/>
          </w:rPr>
          <w:t>https://www.youtube.com/watch?v=RAC7Qimfk4o</w:t>
        </w:r>
      </w:hyperlink>
    </w:p>
    <w:p w:rsidR="0093065C" w:rsidRPr="0093065C" w:rsidRDefault="0093065C"/>
    <w:p w:rsidR="00CB399A" w:rsidRDefault="00CB399A"/>
    <w:p w:rsidR="00CB399A" w:rsidRDefault="00CB399A" w:rsidP="00CB399A">
      <w:pPr>
        <w:rPr>
          <w:rFonts w:cs="Times New Roman"/>
          <w:szCs w:val="24"/>
          <w:lang w:bidi="ar-SY"/>
        </w:rPr>
      </w:pPr>
      <w:r>
        <w:rPr>
          <w:rFonts w:cs="Times New Roman"/>
          <w:szCs w:val="24"/>
          <w:lang w:bidi="ar-SY"/>
        </w:rPr>
        <w:t>Many sentences use verbal nouns, called</w:t>
      </w:r>
      <w:r w:rsidR="0093065C">
        <w:rPr>
          <w:rFonts w:cs="Times New Roman"/>
          <w:szCs w:val="24"/>
          <w:lang w:bidi="ar-SY"/>
        </w:rPr>
        <w:t xml:space="preserve"> a</w:t>
      </w:r>
      <w:r>
        <w:rPr>
          <w:rFonts w:cs="Times New Roman"/>
          <w:szCs w:val="24"/>
          <w:lang w:bidi="ar-SY"/>
        </w:rPr>
        <w:t xml:space="preserve"> </w:t>
      </w:r>
      <w:r w:rsidRPr="00953F4E">
        <w:rPr>
          <w:rFonts w:cs="Times New Roman" w:hint="cs"/>
          <w:sz w:val="36"/>
          <w:rtl/>
          <w:lang w:bidi="ar-SY"/>
        </w:rPr>
        <w:t>مصدر</w:t>
      </w:r>
      <w:r>
        <w:rPr>
          <w:rFonts w:cs="Times New Roman"/>
          <w:szCs w:val="24"/>
          <w:lang w:bidi="ar-SY"/>
        </w:rPr>
        <w:t xml:space="preserve"> in Arabic.  These are equivalent to English words like “swimming” “eating” etc. This is important to know, because the </w:t>
      </w:r>
      <w:r w:rsidRPr="00953F4E">
        <w:rPr>
          <w:rFonts w:cs="Times New Roman" w:hint="cs"/>
          <w:sz w:val="36"/>
          <w:rtl/>
          <w:lang w:bidi="ar-SY"/>
        </w:rPr>
        <w:t>مصدر</w:t>
      </w:r>
      <w:r>
        <w:rPr>
          <w:rFonts w:cs="Times New Roman"/>
          <w:szCs w:val="24"/>
          <w:lang w:bidi="ar-SY"/>
        </w:rPr>
        <w:t xml:space="preserve"> is used far more often in Arabic than in English.  Remember, these words are nouns.  A good test is to see if they could be replaced by a common noun (like “pizza” or “cats”).  </w:t>
      </w:r>
    </w:p>
    <w:p w:rsidR="00CB399A" w:rsidRDefault="00CB399A" w:rsidP="00CB399A">
      <w:pPr>
        <w:rPr>
          <w:rFonts w:cs="Times New Roman"/>
          <w:szCs w:val="24"/>
          <w:lang w:bidi="ar-SY"/>
        </w:rPr>
      </w:pPr>
      <w:r>
        <w:rPr>
          <w:rFonts w:cs="Times New Roman"/>
          <w:szCs w:val="24"/>
          <w:lang w:bidi="ar-SY"/>
        </w:rPr>
        <w:tab/>
        <w:t>I like reading –&gt; I like pizza   (OK)</w:t>
      </w:r>
    </w:p>
    <w:p w:rsidR="00CB399A" w:rsidRPr="00974CF9" w:rsidRDefault="00CB399A" w:rsidP="00CB399A">
      <w:pPr>
        <w:rPr>
          <w:rFonts w:cs="Times New Roman"/>
          <w:color w:val="FF0000"/>
          <w:sz w:val="36"/>
          <w:lang w:bidi="ar-SY"/>
        </w:rPr>
      </w:pPr>
      <w:r>
        <w:rPr>
          <w:rFonts w:cs="Times New Roman"/>
          <w:szCs w:val="24"/>
          <w:lang w:bidi="ar-SY"/>
        </w:rPr>
        <w:tab/>
        <w:t>I like to read –&gt; I like to pizza</w:t>
      </w:r>
      <w:r w:rsidRPr="00974CF9">
        <w:rPr>
          <w:rFonts w:ascii="Helvetica" w:hAnsi="Helvetica" w:cs="Helvetica"/>
          <w:color w:val="000000"/>
          <w:sz w:val="20"/>
          <w:szCs w:val="20"/>
        </w:rPr>
        <w:t xml:space="preserve"> </w:t>
      </w:r>
      <w:r>
        <w:rPr>
          <w:rFonts w:ascii="Helvetica" w:hAnsi="Helvetica" w:cs="Helvetica"/>
          <w:color w:val="000000"/>
          <w:sz w:val="20"/>
          <w:szCs w:val="20"/>
        </w:rPr>
        <w:t xml:space="preserve">   </w:t>
      </w:r>
      <w:r w:rsidRPr="00974CF9">
        <w:rPr>
          <w:rFonts w:ascii="Helvetica" w:hAnsi="Helvetica" w:cs="Helvetica"/>
          <w:b/>
          <w:bCs/>
          <w:color w:val="FF0000"/>
          <w:sz w:val="36"/>
        </w:rPr>
        <w:t>X</w:t>
      </w:r>
    </w:p>
    <w:p w:rsidR="00CB399A" w:rsidRPr="00953F4E" w:rsidRDefault="00CB399A" w:rsidP="00CB399A">
      <w:pPr>
        <w:rPr>
          <w:rFonts w:cs="Times New Roman"/>
          <w:szCs w:val="24"/>
          <w:lang w:bidi="ar-SY"/>
        </w:rPr>
      </w:pPr>
      <w:r>
        <w:rPr>
          <w:rFonts w:cs="Times New Roman"/>
          <w:szCs w:val="24"/>
          <w:lang w:bidi="ar-SY"/>
        </w:rPr>
        <w:t xml:space="preserve">In the list below, which sentences have the equivalent of a </w:t>
      </w:r>
      <w:r w:rsidRPr="00953F4E">
        <w:rPr>
          <w:rFonts w:cs="Times New Roman" w:hint="cs"/>
          <w:sz w:val="36"/>
          <w:rtl/>
          <w:lang w:bidi="ar-SY"/>
        </w:rPr>
        <w:t>مصدر</w:t>
      </w:r>
      <w:r>
        <w:rPr>
          <w:rFonts w:cs="Times New Roman"/>
          <w:szCs w:val="24"/>
          <w:lang w:bidi="ar-SY"/>
        </w:rPr>
        <w:t>?</w:t>
      </w:r>
    </w:p>
    <w:p w:rsidR="00CB399A" w:rsidRDefault="00CB399A" w:rsidP="00CB399A">
      <w:pPr>
        <w:rPr>
          <w:szCs w:val="24"/>
          <w:lang w:bidi="ar-SY"/>
        </w:rPr>
      </w:pPr>
      <w:r>
        <w:rPr>
          <w:szCs w:val="24"/>
          <w:lang w:bidi="ar-SY"/>
        </w:rPr>
        <w:t>I like swimming.</w:t>
      </w:r>
    </w:p>
    <w:p w:rsidR="00CB399A" w:rsidRDefault="00CB399A" w:rsidP="00CB399A">
      <w:pPr>
        <w:rPr>
          <w:szCs w:val="24"/>
          <w:lang w:bidi="ar-SY"/>
        </w:rPr>
      </w:pPr>
      <w:r>
        <w:rPr>
          <w:szCs w:val="24"/>
          <w:lang w:bidi="ar-SY"/>
        </w:rPr>
        <w:t>I like to dance.</w:t>
      </w:r>
    </w:p>
    <w:p w:rsidR="00CB399A" w:rsidRDefault="00CB399A" w:rsidP="00CB399A">
      <w:pPr>
        <w:rPr>
          <w:szCs w:val="24"/>
          <w:lang w:bidi="ar-SY"/>
        </w:rPr>
      </w:pPr>
      <w:r>
        <w:rPr>
          <w:szCs w:val="24"/>
          <w:lang w:bidi="ar-SY"/>
        </w:rPr>
        <w:t>She knows how to swim.</w:t>
      </w:r>
    </w:p>
    <w:p w:rsidR="00CB399A" w:rsidRDefault="00CB399A" w:rsidP="00CB399A">
      <w:pPr>
        <w:rPr>
          <w:szCs w:val="24"/>
          <w:lang w:bidi="ar-SY"/>
        </w:rPr>
      </w:pPr>
      <w:r>
        <w:rPr>
          <w:szCs w:val="24"/>
          <w:lang w:bidi="ar-SY"/>
        </w:rPr>
        <w:t>He is good at diving.</w:t>
      </w:r>
    </w:p>
    <w:p w:rsidR="00CB399A" w:rsidRDefault="00CB399A" w:rsidP="00CB399A">
      <w:pPr>
        <w:rPr>
          <w:szCs w:val="24"/>
          <w:lang w:bidi="ar-SY"/>
        </w:rPr>
      </w:pPr>
      <w:r>
        <w:rPr>
          <w:szCs w:val="24"/>
          <w:lang w:bidi="ar-SY"/>
        </w:rPr>
        <w:t>In most cases, you can express the same idea either way:</w:t>
      </w:r>
    </w:p>
    <w:p w:rsidR="00CB399A" w:rsidRDefault="00CB399A" w:rsidP="00CB399A">
      <w:pPr>
        <w:bidi/>
        <w:rPr>
          <w:sz w:val="36"/>
          <w:rtl/>
          <w:lang w:bidi="ar-SY"/>
        </w:rPr>
      </w:pPr>
      <w:r>
        <w:rPr>
          <w:rFonts w:hint="cs"/>
          <w:sz w:val="36"/>
          <w:rtl/>
          <w:lang w:bidi="ar-SY"/>
        </w:rPr>
        <w:t>أحب السباحة.</w:t>
      </w:r>
    </w:p>
    <w:p w:rsidR="00CB399A" w:rsidRDefault="00CB399A" w:rsidP="00CB399A">
      <w:pPr>
        <w:bidi/>
        <w:rPr>
          <w:sz w:val="36"/>
          <w:rtl/>
          <w:lang w:bidi="ar-SY"/>
        </w:rPr>
      </w:pPr>
      <w:proofErr w:type="gramStart"/>
      <w:r>
        <w:rPr>
          <w:rFonts w:hint="cs"/>
          <w:sz w:val="36"/>
          <w:rtl/>
          <w:lang w:bidi="ar-SY"/>
        </w:rPr>
        <w:t>أحب</w:t>
      </w:r>
      <w:proofErr w:type="gramEnd"/>
      <w:r>
        <w:rPr>
          <w:rFonts w:hint="cs"/>
          <w:sz w:val="36"/>
          <w:rtl/>
          <w:lang w:bidi="ar-SY"/>
        </w:rPr>
        <w:t xml:space="preserve"> أن أسبح.</w:t>
      </w:r>
    </w:p>
    <w:p w:rsidR="00CB399A" w:rsidRDefault="00CB399A" w:rsidP="00CB399A">
      <w:pPr>
        <w:rPr>
          <w:szCs w:val="24"/>
          <w:lang w:bidi="ar-SY"/>
        </w:rPr>
      </w:pPr>
      <w:r>
        <w:rPr>
          <w:szCs w:val="24"/>
          <w:lang w:bidi="ar-SY"/>
        </w:rPr>
        <w:br w:type="page"/>
      </w:r>
    </w:p>
    <w:p w:rsidR="00CB399A" w:rsidRDefault="0093065C">
      <w:r>
        <w:rPr>
          <w:rFonts w:ascii="Helvetica" w:hAnsi="Helvetica" w:cs="Helvetica"/>
          <w:color w:val="303030"/>
          <w:sz w:val="23"/>
          <w:szCs w:val="23"/>
          <w:shd w:val="clear" w:color="auto" w:fill="FFFFFF"/>
        </w:rPr>
        <w:lastRenderedPageBreak/>
        <w:t>A verbal noun represents a change in the form of a verb which allows it to be used as a noun in a sentence. For example, the verbal noun in English for “to read” is “reading.” You would say, for example, “Reading is good for you.” In the previous sentence, “reading” is the subject. If you say “I love reading Arabic books” you have made “reading” the direct object. In this section we will study the derivation and some of the uses of the verbal noun in Arabic.</w:t>
      </w:r>
      <w:bookmarkStart w:id="0" w:name="_GoBack"/>
      <w:bookmarkEnd w:id="0"/>
    </w:p>
    <w:sectPr w:rsidR="00CB3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99A"/>
    <w:rsid w:val="0093065C"/>
    <w:rsid w:val="00976243"/>
    <w:rsid w:val="00CB39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6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6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RAC7Qimfk4o" TargetMode="External"/><Relationship Id="rId5" Type="http://schemas.openxmlformats.org/officeDocument/2006/relationships/hyperlink" Target="https://www.youtube.com/watch?v=VywE7oSxZY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DiMeo, David</dc:creator>
  <cp:lastModifiedBy>DiMeo, David</cp:lastModifiedBy>
  <cp:revision>2</cp:revision>
  <dcterms:created xsi:type="dcterms:W3CDTF">2016-04-11T21:39:00Z</dcterms:created>
  <dcterms:modified xsi:type="dcterms:W3CDTF">2016-07-21T15:50:00Z</dcterms:modified>
</cp:coreProperties>
</file>