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16" w:rsidRPr="00B8520D" w:rsidRDefault="00543447" w:rsidP="00095A16">
      <w:pPr>
        <w:rPr>
          <w:lang w:bidi="ar-SY"/>
        </w:rPr>
      </w:pPr>
      <w:r w:rsidRPr="00B8520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4560F" wp14:editId="7346466D">
                <wp:simplePos x="0" y="0"/>
                <wp:positionH relativeFrom="column">
                  <wp:posOffset>-358140</wp:posOffset>
                </wp:positionH>
                <wp:positionV relativeFrom="paragraph">
                  <wp:posOffset>67310</wp:posOffset>
                </wp:positionV>
                <wp:extent cx="6598920" cy="41605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16052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34902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8.2pt;margin-top:5.3pt;width:519.6pt;height:3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" fillcolor="#d9d9d9" strokecolor="#385d8a" strokeweight="2pt">
                <v:fill opacity="22873f"/>
              </v:rect>
            </w:pict>
          </mc:Fallback>
        </mc:AlternateContent>
      </w:r>
      <w:r w:rsidR="00095A16" w:rsidRPr="00B8520D">
        <w:rPr>
          <w:rFonts w:hint="cs"/>
          <w:rtl/>
          <w:lang w:bidi="ar-SY"/>
        </w:rPr>
        <w:t>ليسَ</w:t>
      </w:r>
    </w:p>
    <w:p w:rsidR="00095A16" w:rsidRPr="00B8520D" w:rsidRDefault="00095A16" w:rsidP="00095A16">
      <w:pPr>
        <w:rPr>
          <w:lang w:bidi="ar-SY"/>
        </w:rPr>
      </w:pPr>
      <w:r w:rsidRPr="00B8520D">
        <w:rPr>
          <w:rFonts w:hint="cs"/>
          <w:rtl/>
          <w:lang w:bidi="ar-SY"/>
        </w:rPr>
        <w:t>لَيْسَ</w:t>
      </w:r>
      <w:r w:rsidRPr="00B8520D">
        <w:rPr>
          <w:lang w:bidi="ar-SY"/>
        </w:rPr>
        <w:t xml:space="preserve"> is an extremely important verb in Arabic.  We know we don’t use a verb to say “am” “is” or “are.” But how do we negate these things? You cannot negate a sentence like </w:t>
      </w:r>
      <w:r w:rsidRPr="00B8520D">
        <w:rPr>
          <w:rFonts w:hint="cs"/>
          <w:rtl/>
          <w:lang w:bidi="ar-SY"/>
        </w:rPr>
        <w:t>أنا طالب</w:t>
      </w:r>
      <w:r w:rsidRPr="00B8520D">
        <w:rPr>
          <w:lang w:bidi="ar-SY"/>
        </w:rPr>
        <w:t xml:space="preserve"> with </w:t>
      </w:r>
      <w:r w:rsidRPr="00B8520D">
        <w:rPr>
          <w:rFonts w:hint="cs"/>
          <w:rtl/>
          <w:lang w:bidi="ar-SY"/>
        </w:rPr>
        <w:t>لا</w:t>
      </w:r>
      <w:r w:rsidRPr="00B8520D">
        <w:rPr>
          <w:lang w:bidi="ar-SY"/>
        </w:rPr>
        <w:t xml:space="preserve">. This is a common beginner mistake and one an intermediate student would not be expected to make. </w:t>
      </w:r>
      <w:r w:rsidRPr="00B8520D">
        <w:rPr>
          <w:rFonts w:hint="cs"/>
          <w:rtl/>
          <w:lang w:bidi="ar-SY"/>
        </w:rPr>
        <w:t>لَيْسَ</w:t>
      </w:r>
      <w:r w:rsidRPr="00B8520D">
        <w:rPr>
          <w:lang w:bidi="ar-SY"/>
        </w:rPr>
        <w:t xml:space="preserve"> is used to negate an Arabic sentence that does not have a verb in it.  This includes statements like </w:t>
      </w:r>
      <w:r w:rsidRPr="00B8520D">
        <w:rPr>
          <w:rFonts w:hint="cs"/>
          <w:rtl/>
          <w:lang w:bidi="ar-SY"/>
        </w:rPr>
        <w:t>عندي</w:t>
      </w:r>
      <w:r w:rsidRPr="00B8520D">
        <w:rPr>
          <w:lang w:bidi="ar-SY"/>
        </w:rPr>
        <w:t xml:space="preserve"> which, as you know, is not a verb.</w:t>
      </w:r>
    </w:p>
    <w:p w:rsidR="00095A16" w:rsidRPr="00B8520D" w:rsidRDefault="004F1486" w:rsidP="004F1486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>هل هو الطالب؟   هو ليسَ الطالب.</w:t>
      </w:r>
    </w:p>
    <w:p w:rsidR="004F1486" w:rsidRPr="00B8520D" w:rsidRDefault="004F1486" w:rsidP="004F1486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هل </w:t>
      </w:r>
      <w:proofErr w:type="gramStart"/>
      <w:r w:rsidRPr="00B8520D">
        <w:rPr>
          <w:rFonts w:hint="cs"/>
          <w:rtl/>
          <w:lang w:bidi="ar-SY"/>
        </w:rPr>
        <w:t>عندك</w:t>
      </w:r>
      <w:proofErr w:type="gramEnd"/>
      <w:r w:rsidRPr="00B8520D">
        <w:rPr>
          <w:rFonts w:hint="cs"/>
          <w:rtl/>
          <w:lang w:bidi="ar-SY"/>
        </w:rPr>
        <w:t xml:space="preserve"> أخ؟   ليس </w:t>
      </w:r>
      <w:proofErr w:type="gramStart"/>
      <w:r w:rsidRPr="00B8520D">
        <w:rPr>
          <w:rFonts w:hint="cs"/>
          <w:rtl/>
          <w:lang w:bidi="ar-SY"/>
        </w:rPr>
        <w:t>عندي</w:t>
      </w:r>
      <w:proofErr w:type="gramEnd"/>
      <w:r w:rsidRPr="00B8520D">
        <w:rPr>
          <w:rFonts w:hint="cs"/>
          <w:rtl/>
          <w:lang w:bidi="ar-SY"/>
        </w:rPr>
        <w:t xml:space="preserve"> أخ.</w:t>
      </w:r>
    </w:p>
    <w:p w:rsidR="004F1486" w:rsidRPr="00B8520D" w:rsidRDefault="004F1486" w:rsidP="004F1486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>هل لك كلب؟  ليس لي كلب.</w:t>
      </w:r>
    </w:p>
    <w:p w:rsidR="00B43723" w:rsidRPr="00B8520D" w:rsidRDefault="00B43723" w:rsidP="00B43723">
      <w:pPr>
        <w:rPr>
          <w:lang w:bidi="ar-SY"/>
        </w:rPr>
      </w:pPr>
      <w:r w:rsidRPr="00B8520D">
        <w:rPr>
          <w:lang w:bidi="ar-SY"/>
        </w:rPr>
        <w:tab/>
        <w:t xml:space="preserve">The “she” form of </w:t>
      </w:r>
      <w:r w:rsidRPr="00B8520D">
        <w:rPr>
          <w:rFonts w:hint="cs"/>
          <w:rtl/>
          <w:lang w:bidi="ar-SY"/>
        </w:rPr>
        <w:t>لَيْسَ</w:t>
      </w:r>
      <w:r w:rsidRPr="00B8520D">
        <w:rPr>
          <w:lang w:bidi="ar-SY"/>
        </w:rPr>
        <w:t xml:space="preserve"> is </w:t>
      </w:r>
      <w:r w:rsidRPr="00B8520D">
        <w:rPr>
          <w:rFonts w:hint="cs"/>
          <w:rtl/>
          <w:lang w:bidi="ar-SY"/>
        </w:rPr>
        <w:t>لَيْسَتْ</w:t>
      </w:r>
      <w:r w:rsidRPr="00B8520D">
        <w:rPr>
          <w:lang w:bidi="ar-SY"/>
        </w:rPr>
        <w:t xml:space="preserve">. Notice it has the same ending as every other past tense verb you have seen.  Although </w:t>
      </w:r>
      <w:r w:rsidRPr="00B8520D">
        <w:rPr>
          <w:rFonts w:hint="cs"/>
          <w:rtl/>
          <w:lang w:bidi="ar-SY"/>
        </w:rPr>
        <w:t>لَيْسَ</w:t>
      </w:r>
      <w:r w:rsidRPr="00B8520D">
        <w:rPr>
          <w:lang w:bidi="ar-SY"/>
        </w:rPr>
        <w:t xml:space="preserve"> is always in the past, its meaning is “not.” (It basically comes from a contraction of a verb phrase meaning “did not become,” but now has the meaning of “is not” “are not” etc.)</w:t>
      </w:r>
    </w:p>
    <w:p w:rsidR="00B43723" w:rsidRPr="00B8520D" w:rsidRDefault="00B43723" w:rsidP="00B43723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هل هو الأستاذ؟  </w:t>
      </w:r>
      <w:r w:rsidRPr="00B8520D">
        <w:rPr>
          <w:lang w:bidi="ar-SY"/>
        </w:rPr>
        <w:sym w:font="Wingdings" w:char="F0DF"/>
      </w:r>
      <w:r w:rsidRPr="00B8520D">
        <w:rPr>
          <w:rFonts w:hint="cs"/>
          <w:rtl/>
          <w:lang w:bidi="ar-SY"/>
        </w:rPr>
        <w:t xml:space="preserve">  لا، هو ليسَ الأستاذ.</w:t>
      </w:r>
    </w:p>
    <w:p w:rsidR="00B43723" w:rsidRPr="00B8520D" w:rsidRDefault="00B43723" w:rsidP="00B43723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هل هي الأستاذة؟ </w:t>
      </w:r>
      <w:r w:rsidRPr="00B8520D">
        <w:rPr>
          <w:lang w:bidi="ar-SY"/>
        </w:rPr>
        <w:sym w:font="Wingdings" w:char="F0DF"/>
      </w:r>
      <w:r w:rsidRPr="00B8520D">
        <w:rPr>
          <w:rFonts w:hint="cs"/>
          <w:rtl/>
          <w:lang w:bidi="ar-SY"/>
        </w:rPr>
        <w:t xml:space="preserve">  لا، هي ليستْ الأستاذة.</w:t>
      </w:r>
    </w:p>
    <w:p w:rsidR="002B1414" w:rsidRDefault="002B1414" w:rsidP="00D369E3">
      <w:pPr>
        <w:bidi/>
        <w:ind w:left="360"/>
        <w:rPr>
          <w:lang w:bidi="ar-SY"/>
        </w:rPr>
      </w:pPr>
    </w:p>
    <w:p w:rsidR="00D369E3" w:rsidRDefault="00D369E3" w:rsidP="00D369E3">
      <w:pPr>
        <w:bidi/>
        <w:ind w:left="360"/>
        <w:rPr>
          <w:lang w:bidi="ar-SY"/>
        </w:rPr>
      </w:pPr>
    </w:p>
    <w:p w:rsidR="00D369E3" w:rsidRPr="00B8520D" w:rsidRDefault="00D369E3" w:rsidP="00D369E3">
      <w:pPr>
        <w:bidi/>
        <w:ind w:left="360"/>
        <w:rPr>
          <w:lang w:bidi="ar-SY"/>
        </w:rPr>
      </w:pPr>
    </w:p>
    <w:p w:rsidR="002B1414" w:rsidRPr="00B8520D" w:rsidRDefault="00D369E3" w:rsidP="002B1414">
      <w:pPr>
        <w:rPr>
          <w:rtl/>
          <w:lang w:bidi="ar-SY"/>
        </w:rPr>
      </w:pPr>
      <w:r w:rsidRPr="00B8520D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D904F" wp14:editId="5D860B7A">
                <wp:simplePos x="0" y="0"/>
                <wp:positionH relativeFrom="column">
                  <wp:posOffset>-381000</wp:posOffset>
                </wp:positionH>
                <wp:positionV relativeFrom="paragraph">
                  <wp:posOffset>-121920</wp:posOffset>
                </wp:positionV>
                <wp:extent cx="6652260" cy="3032760"/>
                <wp:effectExtent l="0" t="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303276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34902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0pt;margin-top:-9.6pt;width:523.8pt;height:2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" fillcolor="#d9d9d9" strokecolor="#385d8a" strokeweight="2pt">
                <v:fill opacity="22873f"/>
              </v:rect>
            </w:pict>
          </mc:Fallback>
        </mc:AlternateContent>
      </w:r>
      <w:r w:rsidR="002B1414" w:rsidRPr="00B8520D">
        <w:rPr>
          <w:rFonts w:hint="cs"/>
          <w:rtl/>
          <w:lang w:bidi="ar-SY"/>
        </w:rPr>
        <w:t>لَسْتُ</w:t>
      </w:r>
    </w:p>
    <w:p w:rsidR="002B1414" w:rsidRPr="00B8520D" w:rsidRDefault="002B1414" w:rsidP="002B1414">
      <w:pPr>
        <w:rPr>
          <w:lang w:bidi="ar-SY"/>
        </w:rPr>
      </w:pPr>
      <w:proofErr w:type="gramStart"/>
      <w:r w:rsidRPr="00B8520D">
        <w:rPr>
          <w:lang w:bidi="ar-SY"/>
        </w:rPr>
        <w:t xml:space="preserve">The “I” version of </w:t>
      </w:r>
      <w:r w:rsidRPr="00B8520D">
        <w:rPr>
          <w:rFonts w:hint="cs"/>
          <w:rtl/>
          <w:lang w:bidi="ar-SY"/>
        </w:rPr>
        <w:t>ليسَ</w:t>
      </w:r>
      <w:r w:rsidRPr="00B8520D">
        <w:rPr>
          <w:lang w:bidi="ar-SY"/>
        </w:rPr>
        <w:t xml:space="preserve"> ends just like every</w:t>
      </w:r>
      <w:r w:rsidR="0067325B" w:rsidRPr="00B8520D">
        <w:rPr>
          <w:lang w:bidi="ar-SY"/>
        </w:rPr>
        <w:t xml:space="preserve"> other “I” verb.</w:t>
      </w:r>
      <w:proofErr w:type="gramEnd"/>
      <w:r w:rsidR="0067325B" w:rsidRPr="00B8520D">
        <w:rPr>
          <w:lang w:bidi="ar-SY"/>
        </w:rPr>
        <w:t xml:space="preserve">  You will notice that the </w:t>
      </w:r>
      <w:r w:rsidR="0067325B" w:rsidRPr="00B8520D">
        <w:rPr>
          <w:rFonts w:hint="cs"/>
          <w:rtl/>
          <w:lang w:bidi="ar-SY"/>
        </w:rPr>
        <w:t>يـ</w:t>
      </w:r>
      <w:r w:rsidR="0067325B" w:rsidRPr="00B8520D">
        <w:rPr>
          <w:lang w:bidi="ar-SY"/>
        </w:rPr>
        <w:t xml:space="preserve"> has dropped out of the middle.  Please note the pronunciation well.  There is no such thing as “</w:t>
      </w:r>
      <w:proofErr w:type="spellStart"/>
      <w:r w:rsidR="0067325B" w:rsidRPr="00B8520D">
        <w:rPr>
          <w:lang w:bidi="ar-SY"/>
        </w:rPr>
        <w:t>Laystu</w:t>
      </w:r>
      <w:proofErr w:type="spellEnd"/>
      <w:r w:rsidR="0067325B" w:rsidRPr="00B8520D">
        <w:rPr>
          <w:lang w:bidi="ar-SY"/>
        </w:rPr>
        <w:t xml:space="preserve">.”  Listeners will be confused as to about whom you are talking.  </w:t>
      </w:r>
      <w:proofErr w:type="gramStart"/>
      <w:r w:rsidR="0067325B" w:rsidRPr="00B8520D">
        <w:rPr>
          <w:lang w:bidi="ar-SY"/>
        </w:rPr>
        <w:t>the</w:t>
      </w:r>
      <w:proofErr w:type="gramEnd"/>
      <w:r w:rsidR="0067325B" w:rsidRPr="00B8520D">
        <w:rPr>
          <w:lang w:bidi="ar-SY"/>
        </w:rPr>
        <w:t xml:space="preserve"> “ay” sound remains only for he, she and they.  The good news is that this pattern will hold for every verb with a long vowel in the middle.</w:t>
      </w:r>
    </w:p>
    <w:p w:rsidR="0067325B" w:rsidRPr="00B8520D" w:rsidRDefault="0067325B" w:rsidP="0067325B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هل أنتَ الأستاذ؟  </w:t>
      </w:r>
      <w:proofErr w:type="gramStart"/>
      <w:r w:rsidRPr="00B8520D">
        <w:rPr>
          <w:rFonts w:hint="cs"/>
          <w:rtl/>
          <w:lang w:bidi="ar-SY"/>
        </w:rPr>
        <w:t>لا</w:t>
      </w:r>
      <w:proofErr w:type="gramEnd"/>
      <w:r w:rsidRPr="00B8520D">
        <w:rPr>
          <w:rFonts w:hint="cs"/>
          <w:rtl/>
          <w:lang w:bidi="ar-SY"/>
        </w:rPr>
        <w:t>، لستُ الأستاذ.</w:t>
      </w:r>
      <w:r w:rsidR="00543447" w:rsidRPr="00B8520D">
        <w:rPr>
          <w:rFonts w:hint="cs"/>
          <w:noProof/>
          <w:rtl/>
        </w:rPr>
        <w:t xml:space="preserve"> </w:t>
      </w:r>
    </w:p>
    <w:p w:rsidR="0067325B" w:rsidRPr="00B8520D" w:rsidRDefault="0067325B" w:rsidP="0067325B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يا نيكول، هل أنتِ متزوّجة؟ </w:t>
      </w:r>
      <w:proofErr w:type="gramStart"/>
      <w:r w:rsidRPr="00B8520D">
        <w:rPr>
          <w:rFonts w:hint="cs"/>
          <w:rtl/>
          <w:lang w:bidi="ar-SY"/>
        </w:rPr>
        <w:t>لا</w:t>
      </w:r>
      <w:proofErr w:type="gramEnd"/>
      <w:r w:rsidRPr="00B8520D">
        <w:rPr>
          <w:rFonts w:hint="cs"/>
          <w:rtl/>
          <w:lang w:bidi="ar-SY"/>
        </w:rPr>
        <w:t>، لستُ متزوجة.</w:t>
      </w:r>
    </w:p>
    <w:p w:rsidR="00543447" w:rsidRPr="00B8520D" w:rsidRDefault="00543447">
      <w:pPr>
        <w:rPr>
          <w:u w:val="single"/>
          <w:lang w:bidi="ar-SY"/>
        </w:rPr>
      </w:pPr>
    </w:p>
    <w:p w:rsidR="00E3739B" w:rsidRPr="00B8520D" w:rsidRDefault="00E3739B" w:rsidP="00E3739B">
      <w:pPr>
        <w:bidi/>
        <w:rPr>
          <w:rtl/>
          <w:lang w:bidi="ar-SY"/>
        </w:rPr>
      </w:pPr>
      <w:r w:rsidRPr="00B8520D">
        <w:rPr>
          <w:rFonts w:hint="cs"/>
          <w:rtl/>
          <w:lang w:bidi="ar-SY"/>
        </w:rPr>
        <w:t>_</w:t>
      </w:r>
    </w:p>
    <w:p w:rsidR="00E3739B" w:rsidRPr="00B8520D" w:rsidRDefault="00D369E3" w:rsidP="00E3739B">
      <w:pPr>
        <w:rPr>
          <w:rtl/>
          <w:lang w:bidi="ar-SY"/>
        </w:rPr>
      </w:pPr>
      <w:r w:rsidRPr="00B8520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A265D" wp14:editId="704E9FB7">
                <wp:simplePos x="0" y="0"/>
                <wp:positionH relativeFrom="column">
                  <wp:posOffset>-464820</wp:posOffset>
                </wp:positionH>
                <wp:positionV relativeFrom="paragraph">
                  <wp:posOffset>79375</wp:posOffset>
                </wp:positionV>
                <wp:extent cx="6774180" cy="15163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151638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34902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36.6pt;margin-top:6.25pt;width:533.4pt;height:1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" fillcolor="#d9d9d9" strokecolor="#385d8a" strokeweight="2pt">
                <v:fill opacity="22873f"/>
              </v:rect>
            </w:pict>
          </mc:Fallback>
        </mc:AlternateContent>
      </w:r>
      <w:proofErr w:type="gramStart"/>
      <w:r w:rsidR="00E3739B" w:rsidRPr="00B8520D">
        <w:rPr>
          <w:rFonts w:hint="cs"/>
          <w:rtl/>
          <w:lang w:bidi="ar-SY"/>
        </w:rPr>
        <w:t>لستَ</w:t>
      </w:r>
      <w:proofErr w:type="gramEnd"/>
      <w:r w:rsidR="00E3739B" w:rsidRPr="00B8520D">
        <w:rPr>
          <w:rFonts w:hint="cs"/>
          <w:rtl/>
          <w:lang w:bidi="ar-SY"/>
        </w:rPr>
        <w:t xml:space="preserve">   </w:t>
      </w:r>
      <w:proofErr w:type="spellStart"/>
      <w:r w:rsidR="00E3739B" w:rsidRPr="00B8520D">
        <w:rPr>
          <w:rFonts w:hint="cs"/>
          <w:rtl/>
          <w:lang w:bidi="ar-SY"/>
        </w:rPr>
        <w:t>لستِ</w:t>
      </w:r>
      <w:proofErr w:type="spellEnd"/>
    </w:p>
    <w:p w:rsidR="00E3739B" w:rsidRPr="00B8520D" w:rsidRDefault="00E3739B" w:rsidP="00E3739B">
      <w:pPr>
        <w:rPr>
          <w:lang w:bidi="ar-SY"/>
        </w:rPr>
      </w:pPr>
      <w:r w:rsidRPr="00B8520D">
        <w:rPr>
          <w:lang w:bidi="ar-SY"/>
        </w:rPr>
        <w:t xml:space="preserve">The “you” form of </w:t>
      </w:r>
      <w:r w:rsidRPr="00B8520D">
        <w:rPr>
          <w:rFonts w:hint="cs"/>
          <w:rtl/>
          <w:lang w:bidi="ar-SY"/>
        </w:rPr>
        <w:t>ليس</w:t>
      </w:r>
      <w:proofErr w:type="gramStart"/>
      <w:r w:rsidRPr="00B8520D">
        <w:rPr>
          <w:rFonts w:hint="cs"/>
          <w:rtl/>
          <w:lang w:bidi="ar-SY"/>
        </w:rPr>
        <w:t xml:space="preserve">َ </w:t>
      </w:r>
      <w:r w:rsidRPr="00B8520D">
        <w:rPr>
          <w:lang w:bidi="ar-SY"/>
        </w:rPr>
        <w:t xml:space="preserve"> looks</w:t>
      </w:r>
      <w:proofErr w:type="gramEnd"/>
      <w:r w:rsidRPr="00B8520D">
        <w:rPr>
          <w:lang w:bidi="ar-SY"/>
        </w:rPr>
        <w:t xml:space="preserve"> like every other “you” verb, and also rhymes with the pronoun:  </w:t>
      </w:r>
    </w:p>
    <w:p w:rsidR="00E3739B" w:rsidRDefault="00E3739B" w:rsidP="00E3739B">
      <w:pPr>
        <w:bidi/>
        <w:rPr>
          <w:lang w:bidi="ar-SY"/>
        </w:rPr>
      </w:pPr>
      <w:r w:rsidRPr="00B8520D">
        <w:rPr>
          <w:rFonts w:hint="cs"/>
          <w:rtl/>
          <w:lang w:bidi="ar-SY"/>
        </w:rPr>
        <w:t xml:space="preserve">أنتَ  </w:t>
      </w:r>
      <w:r w:rsidRPr="00B8520D">
        <w:rPr>
          <w:lang w:bidi="ar-SY"/>
        </w:rPr>
        <w:sym w:font="Wingdings" w:char="F0DF"/>
      </w:r>
      <w:r w:rsidRPr="00B8520D">
        <w:rPr>
          <w:rFonts w:hint="cs"/>
          <w:rtl/>
          <w:lang w:bidi="ar-SY"/>
        </w:rPr>
        <w:t xml:space="preserve"> لستَ         أنتِ </w:t>
      </w:r>
      <w:r w:rsidRPr="00B8520D">
        <w:rPr>
          <w:lang w:bidi="ar-SY"/>
        </w:rPr>
        <w:sym w:font="Wingdings" w:char="F0DF"/>
      </w:r>
      <w:r w:rsidRPr="00B8520D">
        <w:rPr>
          <w:rFonts w:hint="cs"/>
          <w:rtl/>
          <w:lang w:bidi="ar-SY"/>
        </w:rPr>
        <w:t xml:space="preserve">  </w:t>
      </w:r>
      <w:proofErr w:type="gramStart"/>
      <w:r w:rsidRPr="00B8520D">
        <w:rPr>
          <w:rFonts w:hint="cs"/>
          <w:rtl/>
          <w:lang w:bidi="ar-SY"/>
        </w:rPr>
        <w:t>لسـتِ</w:t>
      </w:r>
      <w:proofErr w:type="gramEnd"/>
    </w:p>
    <w:p w:rsidR="00D369E3" w:rsidRDefault="00D369E3" w:rsidP="00D369E3">
      <w:r>
        <w:rPr>
          <w:lang w:bidi="ar-SY"/>
        </w:rPr>
        <w:t xml:space="preserve">The full conjugation of </w:t>
      </w:r>
      <w:r>
        <w:rPr>
          <w:rFonts w:hint="cs"/>
          <w:rtl/>
        </w:rPr>
        <w:t>ليس</w:t>
      </w:r>
      <w:r>
        <w:t xml:space="preserve"> is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25CDA" w:rsidTr="006B6659">
        <w:tc>
          <w:tcPr>
            <w:tcW w:w="3192" w:type="dxa"/>
          </w:tcPr>
          <w:p w:rsidR="00525CDA" w:rsidRDefault="00525CDA" w:rsidP="006B6659">
            <w:pPr>
              <w:rPr>
                <w:sz w:val="24"/>
                <w:szCs w:val="24"/>
                <w:lang w:bidi="ar-SY"/>
              </w:rPr>
            </w:pPr>
          </w:p>
        </w:tc>
        <w:tc>
          <w:tcPr>
            <w:tcW w:w="3192" w:type="dxa"/>
          </w:tcPr>
          <w:p w:rsidR="00525CDA" w:rsidRDefault="00525CDA" w:rsidP="006B6659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Verb*</w:t>
            </w:r>
          </w:p>
        </w:tc>
        <w:tc>
          <w:tcPr>
            <w:tcW w:w="3192" w:type="dxa"/>
          </w:tcPr>
          <w:p w:rsidR="00525CDA" w:rsidRDefault="00525CDA" w:rsidP="006B6659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Person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t>I am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لَسْتُ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bidi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أنا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t>You are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لَسْتَ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أنْتَ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t>You are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لَسْتِ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أنْتِ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lastRenderedPageBreak/>
              <w:t>he (it) is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لَيْسَ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هُوَ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t>she (it) is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لَيْسَ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تْ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هِيَ</w:t>
            </w:r>
          </w:p>
        </w:tc>
      </w:tr>
      <w:tr w:rsidR="00525CDA" w:rsidTr="006B6659">
        <w:trPr>
          <w:trHeight w:val="720"/>
        </w:trPr>
        <w:tc>
          <w:tcPr>
            <w:tcW w:w="3192" w:type="dxa"/>
          </w:tcPr>
          <w:p w:rsidR="00525CDA" w:rsidRPr="00525CDA" w:rsidRDefault="00525CDA" w:rsidP="006B6659">
            <w:pPr>
              <w:jc w:val="right"/>
              <w:rPr>
                <w:lang w:bidi="ar-SY"/>
              </w:rPr>
            </w:pPr>
            <w:r w:rsidRPr="00525CDA">
              <w:rPr>
                <w:lang w:bidi="ar-SY"/>
              </w:rPr>
              <w:t>we are not</w:t>
            </w:r>
          </w:p>
        </w:tc>
        <w:tc>
          <w:tcPr>
            <w:tcW w:w="3192" w:type="dxa"/>
            <w:vAlign w:val="bottom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لَسْنا</w:t>
            </w:r>
          </w:p>
        </w:tc>
        <w:tc>
          <w:tcPr>
            <w:tcW w:w="3192" w:type="dxa"/>
          </w:tcPr>
          <w:p w:rsidR="00525CDA" w:rsidRPr="004F53E8" w:rsidRDefault="00525CDA" w:rsidP="006B6659">
            <w:pPr>
              <w:jc w:val="right"/>
              <w:rPr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sz w:val="36"/>
                <w:szCs w:val="36"/>
                <w:rtl/>
                <w:lang w:bidi="ar-SY"/>
              </w:rPr>
              <w:t>نَحْنُ</w:t>
            </w:r>
          </w:p>
        </w:tc>
      </w:tr>
    </w:tbl>
    <w:p w:rsidR="00D369E3" w:rsidRDefault="00D369E3" w:rsidP="00D369E3"/>
    <w:p w:rsidR="00525CDA" w:rsidRDefault="00525CDA" w:rsidP="00D369E3">
      <w:r>
        <w:rPr>
          <w:u w:val="single"/>
        </w:rPr>
        <w:t>More advanced points</w:t>
      </w:r>
      <w:r>
        <w:t>:</w:t>
      </w:r>
    </w:p>
    <w:p w:rsidR="00525CDA" w:rsidRDefault="00525CDA" w:rsidP="00D369E3">
      <w:pPr>
        <w:rPr>
          <w:lang w:bidi="ar-SY"/>
        </w:rPr>
      </w:pPr>
      <w:proofErr w:type="gramStart"/>
      <w:r>
        <w:rPr>
          <w:rFonts w:hint="cs"/>
          <w:rtl/>
        </w:rPr>
        <w:t>ليس</w:t>
      </w:r>
      <w:r>
        <w:t xml:space="preserve"> ,</w:t>
      </w:r>
      <w:proofErr w:type="gramEnd"/>
      <w:r>
        <w:t xml:space="preserve"> like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 xml:space="preserve"> and a number of other verbs</w:t>
      </w:r>
      <w:r w:rsidR="001A6C33">
        <w:rPr>
          <w:rStyle w:val="FootnoteReference"/>
          <w:lang w:bidi="ar-SY"/>
        </w:rPr>
        <w:footnoteReference w:id="1"/>
      </w:r>
      <w:r>
        <w:rPr>
          <w:lang w:bidi="ar-SY"/>
        </w:rPr>
        <w:t xml:space="preserve"> affects a sentence like so:</w:t>
      </w:r>
    </w:p>
    <w:p w:rsidR="00525CDA" w:rsidRDefault="00525CDA" w:rsidP="00525CDA">
      <w:pPr>
        <w:bidi/>
        <w:jc w:val="center"/>
        <w:rPr>
          <w:rFonts w:hint="cs"/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 xml:space="preserve">أنا </w:t>
      </w:r>
      <w:proofErr w:type="gramStart"/>
      <w:r>
        <w:rPr>
          <w:rFonts w:hint="cs"/>
          <w:sz w:val="36"/>
          <w:rtl/>
          <w:lang w:bidi="ar-SY"/>
        </w:rPr>
        <w:t>طالب</w:t>
      </w:r>
      <w:proofErr w:type="gramEnd"/>
    </w:p>
    <w:p w:rsidR="00525CDA" w:rsidRDefault="00525CDA" w:rsidP="00525CDA">
      <w:pPr>
        <w:bidi/>
        <w:jc w:val="center"/>
        <w:rPr>
          <w:rFonts w:hint="cs"/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 xml:space="preserve">لستُ </w:t>
      </w:r>
      <w:proofErr w:type="gramStart"/>
      <w:r>
        <w:rPr>
          <w:rFonts w:hint="cs"/>
          <w:sz w:val="36"/>
          <w:rtl/>
          <w:lang w:bidi="ar-SY"/>
        </w:rPr>
        <w:t>طالباً</w:t>
      </w:r>
      <w:proofErr w:type="gramEnd"/>
    </w:p>
    <w:p w:rsidR="00525CDA" w:rsidRDefault="00525CDA" w:rsidP="00525CDA">
      <w:pPr>
        <w:bidi/>
        <w:jc w:val="center"/>
        <w:rPr>
          <w:sz w:val="36"/>
          <w:lang w:bidi="ar-SY"/>
        </w:rPr>
      </w:pPr>
      <w:r>
        <w:rPr>
          <w:rFonts w:hint="cs"/>
          <w:sz w:val="36"/>
          <w:rtl/>
          <w:lang w:bidi="ar-SY"/>
        </w:rPr>
        <w:t xml:space="preserve">كنتُ </w:t>
      </w:r>
      <w:proofErr w:type="gramStart"/>
      <w:r>
        <w:rPr>
          <w:rFonts w:hint="cs"/>
          <w:sz w:val="36"/>
          <w:rtl/>
          <w:lang w:bidi="ar-SY"/>
        </w:rPr>
        <w:t>طالباً</w:t>
      </w:r>
      <w:proofErr w:type="gramEnd"/>
    </w:p>
    <w:p w:rsidR="00525CDA" w:rsidRPr="001A6C33" w:rsidRDefault="00525CDA" w:rsidP="00525CDA">
      <w:r>
        <w:rPr>
          <w:szCs w:val="24"/>
          <w:lang w:bidi="ar-SY"/>
        </w:rPr>
        <w:t xml:space="preserve">What has happened here?  You will notice that the first sentence has no verb in it.  </w:t>
      </w:r>
      <w:r w:rsidRPr="001A6C33">
        <w:rPr>
          <w:lang w:bidi="ar-SY"/>
        </w:rPr>
        <w:t xml:space="preserve">In the second two sentences, there is now a verb.  The subject of each sentence is “I”.  The word </w:t>
      </w:r>
      <w:r w:rsidRPr="001A6C33">
        <w:rPr>
          <w:rFonts w:hint="cs"/>
          <w:rtl/>
        </w:rPr>
        <w:t>طالب</w:t>
      </w:r>
      <w:r w:rsidRPr="001A6C33">
        <w:t xml:space="preserve"> has become the object of the verb (if the verb is “not”, then what is the thing that I am not?  That is now the object of the verb).  As you may remember, an indefinite object takes a </w:t>
      </w:r>
      <w:r w:rsidRPr="001A6C33">
        <w:rPr>
          <w:rFonts w:hint="cs"/>
          <w:rtl/>
        </w:rPr>
        <w:t>اً</w:t>
      </w:r>
      <w:r w:rsidRPr="001A6C33">
        <w:t xml:space="preserve"> ending.  Thus the object of </w:t>
      </w:r>
      <w:r w:rsidRPr="001A6C33">
        <w:rPr>
          <w:rFonts w:hint="cs"/>
          <w:rtl/>
        </w:rPr>
        <w:t>ليس</w:t>
      </w:r>
      <w:r w:rsidRPr="001A6C33">
        <w:t xml:space="preserve"> or </w:t>
      </w:r>
      <w:r w:rsidRPr="001A6C33">
        <w:rPr>
          <w:rFonts w:hint="cs"/>
          <w:rtl/>
        </w:rPr>
        <w:t>كان</w:t>
      </w:r>
      <w:r w:rsidRPr="001A6C33">
        <w:t xml:space="preserve"> has </w:t>
      </w:r>
      <w:proofErr w:type="gramStart"/>
      <w:r w:rsidRPr="001A6C33">
        <w:t>an</w:t>
      </w:r>
      <w:proofErr w:type="gramEnd"/>
      <w:r w:rsidRPr="001A6C33">
        <w:t xml:space="preserve"> </w:t>
      </w:r>
      <w:r w:rsidRPr="001A6C33">
        <w:rPr>
          <w:rFonts w:hint="cs"/>
          <w:rtl/>
        </w:rPr>
        <w:t>اً</w:t>
      </w:r>
      <w:r w:rsidRPr="001A6C33">
        <w:t xml:space="preserve"> ending, which does not affect the meaning.</w:t>
      </w:r>
      <w:r w:rsidR="001A6C33" w:rsidRPr="001A6C33">
        <w:t xml:space="preserve">  You can look this up in an Arabic grammar book where you will get a much more convoluted explanation that essentially means the same thing.</w:t>
      </w:r>
      <w:bookmarkStart w:id="0" w:name="_GoBack"/>
      <w:bookmarkEnd w:id="0"/>
    </w:p>
    <w:sectPr w:rsidR="00525CDA" w:rsidRPr="001A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74" w:rsidRDefault="00371174" w:rsidP="001A6C33">
      <w:pPr>
        <w:spacing w:after="0" w:line="240" w:lineRule="auto"/>
      </w:pPr>
      <w:r>
        <w:separator/>
      </w:r>
    </w:p>
  </w:endnote>
  <w:endnote w:type="continuationSeparator" w:id="0">
    <w:p w:rsidR="00371174" w:rsidRDefault="00371174" w:rsidP="001A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74" w:rsidRDefault="00371174" w:rsidP="001A6C33">
      <w:pPr>
        <w:spacing w:after="0" w:line="240" w:lineRule="auto"/>
      </w:pPr>
      <w:r>
        <w:separator/>
      </w:r>
    </w:p>
  </w:footnote>
  <w:footnote w:type="continuationSeparator" w:id="0">
    <w:p w:rsidR="00371174" w:rsidRDefault="00371174" w:rsidP="001A6C33">
      <w:pPr>
        <w:spacing w:after="0" w:line="240" w:lineRule="auto"/>
      </w:pPr>
      <w:r>
        <w:continuationSeparator/>
      </w:r>
    </w:p>
  </w:footnote>
  <w:footnote w:id="1">
    <w:p w:rsidR="001A6C33" w:rsidRPr="001A6C33" w:rsidRDefault="001A6C33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t xml:space="preserve"> Some of the others we have seen are </w:t>
      </w:r>
      <w:r w:rsidRPr="001A6C33">
        <w:rPr>
          <w:rFonts w:hint="cs"/>
          <w:sz w:val="36"/>
          <w:szCs w:val="36"/>
          <w:rtl/>
          <w:lang w:bidi="ar-SY"/>
        </w:rPr>
        <w:t>أصبح، مازال، صار</w:t>
      </w:r>
      <w:r w:rsidRPr="001A6C33">
        <w:rPr>
          <w:sz w:val="36"/>
          <w:szCs w:val="36"/>
          <w:lang w:bidi="ar-SY"/>
        </w:rPr>
        <w:t xml:space="preserve"> </w:t>
      </w:r>
      <w:r>
        <w:rPr>
          <w:lang w:bidi="ar-SY"/>
        </w:rPr>
        <w:t>all verbs that have to do with “being.”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4C3"/>
    <w:multiLevelType w:val="hybridMultilevel"/>
    <w:tmpl w:val="A014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2359"/>
    <w:multiLevelType w:val="hybridMultilevel"/>
    <w:tmpl w:val="1B5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56656"/>
    <w:multiLevelType w:val="hybridMultilevel"/>
    <w:tmpl w:val="A014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D766B"/>
    <w:multiLevelType w:val="hybridMultilevel"/>
    <w:tmpl w:val="1B5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487C"/>
    <w:multiLevelType w:val="hybridMultilevel"/>
    <w:tmpl w:val="066CBDD6"/>
    <w:lvl w:ilvl="0" w:tplc="3E607DC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9F602B"/>
    <w:multiLevelType w:val="hybridMultilevel"/>
    <w:tmpl w:val="B314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D4282"/>
    <w:multiLevelType w:val="hybridMultilevel"/>
    <w:tmpl w:val="BF827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62A7F"/>
    <w:multiLevelType w:val="hybridMultilevel"/>
    <w:tmpl w:val="8850F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E3A49"/>
    <w:multiLevelType w:val="hybridMultilevel"/>
    <w:tmpl w:val="7B10BAFA"/>
    <w:lvl w:ilvl="0" w:tplc="3E607DC2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B0"/>
    <w:rsid w:val="00023DE8"/>
    <w:rsid w:val="00095A16"/>
    <w:rsid w:val="000C016B"/>
    <w:rsid w:val="0012430D"/>
    <w:rsid w:val="00170274"/>
    <w:rsid w:val="001827FD"/>
    <w:rsid w:val="001A2D86"/>
    <w:rsid w:val="001A6C33"/>
    <w:rsid w:val="001D5659"/>
    <w:rsid w:val="001F5D84"/>
    <w:rsid w:val="002B1414"/>
    <w:rsid w:val="003563B0"/>
    <w:rsid w:val="00371174"/>
    <w:rsid w:val="00444D31"/>
    <w:rsid w:val="0046746E"/>
    <w:rsid w:val="004F1486"/>
    <w:rsid w:val="00525CDA"/>
    <w:rsid w:val="00542974"/>
    <w:rsid w:val="00543447"/>
    <w:rsid w:val="0055543B"/>
    <w:rsid w:val="005D68C8"/>
    <w:rsid w:val="005E2A16"/>
    <w:rsid w:val="006573BA"/>
    <w:rsid w:val="00672A99"/>
    <w:rsid w:val="0067325B"/>
    <w:rsid w:val="007324B0"/>
    <w:rsid w:val="00745203"/>
    <w:rsid w:val="0085384D"/>
    <w:rsid w:val="0088544A"/>
    <w:rsid w:val="00911556"/>
    <w:rsid w:val="00912346"/>
    <w:rsid w:val="0092757F"/>
    <w:rsid w:val="00950C97"/>
    <w:rsid w:val="009C523D"/>
    <w:rsid w:val="00A97474"/>
    <w:rsid w:val="00A97B59"/>
    <w:rsid w:val="00B32CA1"/>
    <w:rsid w:val="00B43723"/>
    <w:rsid w:val="00B84DF1"/>
    <w:rsid w:val="00B8520D"/>
    <w:rsid w:val="00BF7380"/>
    <w:rsid w:val="00C32A62"/>
    <w:rsid w:val="00CB65F3"/>
    <w:rsid w:val="00CC6D2B"/>
    <w:rsid w:val="00D369E3"/>
    <w:rsid w:val="00D72AC0"/>
    <w:rsid w:val="00E3739B"/>
    <w:rsid w:val="00ED10B2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4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5CD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C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C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4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5CD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C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D5A7EB3-0A6F-4330-9467-31DE78A5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4</cp:revision>
  <dcterms:created xsi:type="dcterms:W3CDTF">2016-04-11T21:22:00Z</dcterms:created>
  <dcterms:modified xsi:type="dcterms:W3CDTF">2016-04-26T21:30:00Z</dcterms:modified>
</cp:coreProperties>
</file>