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95" w:rsidRDefault="008B5195" w:rsidP="008B5195">
      <w:pPr>
        <w:pStyle w:val="ListParagraph"/>
        <w:numPr>
          <w:ilvl w:val="0"/>
          <w:numId w:val="1"/>
        </w:numPr>
        <w:rPr>
          <w:rFonts w:cs="Times New Roman"/>
          <w:color w:val="000000" w:themeColor="text1"/>
          <w:szCs w:val="22"/>
        </w:rPr>
      </w:pPr>
      <w:r>
        <w:rPr>
          <w:rFonts w:cs="Times New Roman"/>
          <w:color w:val="000000" w:themeColor="text1"/>
          <w:szCs w:val="22"/>
        </w:rPr>
        <w:t xml:space="preserve">Broken </w:t>
      </w:r>
      <w:proofErr w:type="spellStart"/>
      <w:r>
        <w:rPr>
          <w:rFonts w:cs="Times New Roman"/>
          <w:color w:val="000000" w:themeColor="text1"/>
          <w:szCs w:val="22"/>
        </w:rPr>
        <w:t>Idaafas</w:t>
      </w:r>
      <w:proofErr w:type="spellEnd"/>
      <w:r>
        <w:rPr>
          <w:rFonts w:cs="Times New Roman"/>
          <w:color w:val="000000" w:themeColor="text1"/>
          <w:szCs w:val="22"/>
        </w:rPr>
        <w:t>.  You have heard about the idaafa structure many times, and how the last word makes the whole thing definite or indefinite:</w:t>
      </w:r>
    </w:p>
    <w:p w:rsidR="008B5195" w:rsidRPr="00BE5302" w:rsidRDefault="008B5195" w:rsidP="008B5195">
      <w:pPr>
        <w:pStyle w:val="ListParagraph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 w:hint="cs"/>
          <w:color w:val="000000" w:themeColor="text1"/>
          <w:sz w:val="36"/>
          <w:rtl/>
        </w:rPr>
        <w:t xml:space="preserve">كتاب </w:t>
      </w:r>
      <w:proofErr w:type="gramStart"/>
      <w:r>
        <w:rPr>
          <w:rFonts w:cs="Times New Roman" w:hint="cs"/>
          <w:color w:val="000000" w:themeColor="text1"/>
          <w:sz w:val="36"/>
          <w:rtl/>
        </w:rPr>
        <w:t>الطالب</w:t>
      </w:r>
      <w:r>
        <w:rPr>
          <w:rFonts w:cs="Times New Roman"/>
          <w:color w:val="000000" w:themeColor="text1"/>
          <w:sz w:val="36"/>
        </w:rPr>
        <w:t xml:space="preserve"> 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/>
          <w:i/>
          <w:iCs/>
          <w:color w:val="000000" w:themeColor="text1"/>
          <w:sz w:val="24"/>
          <w:szCs w:val="24"/>
        </w:rPr>
        <w:t>the</w:t>
      </w:r>
      <w:proofErr w:type="gramEnd"/>
      <w:r>
        <w:rPr>
          <w:rFonts w:cs="Times New Roman"/>
          <w:i/>
          <w:iCs/>
          <w:color w:val="000000" w:themeColor="text1"/>
          <w:sz w:val="24"/>
          <w:szCs w:val="24"/>
        </w:rPr>
        <w:t xml:space="preserve"> student’s book</w:t>
      </w:r>
    </w:p>
    <w:p w:rsidR="008B5195" w:rsidRDefault="008B5195" w:rsidP="008B5195">
      <w:pPr>
        <w:pStyle w:val="ListParagraph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36"/>
        </w:rPr>
        <w:t xml:space="preserve"> </w:t>
      </w:r>
      <w:proofErr w:type="gramStart"/>
      <w:r>
        <w:rPr>
          <w:rFonts w:cs="Times New Roman" w:hint="cs"/>
          <w:color w:val="000000" w:themeColor="text1"/>
          <w:sz w:val="36"/>
          <w:rtl/>
        </w:rPr>
        <w:t>كتاب</w:t>
      </w:r>
      <w:proofErr w:type="gramEnd"/>
      <w:r>
        <w:rPr>
          <w:rFonts w:cs="Times New Roman" w:hint="cs"/>
          <w:color w:val="000000" w:themeColor="text1"/>
          <w:sz w:val="36"/>
          <w:rtl/>
        </w:rPr>
        <w:t xml:space="preserve"> طالب</w:t>
      </w:r>
      <w:r>
        <w:rPr>
          <w:rFonts w:cs="Times New Roman"/>
          <w:color w:val="000000" w:themeColor="text1"/>
          <w:sz w:val="36"/>
        </w:rPr>
        <w:t xml:space="preserve"> </w:t>
      </w:r>
      <w:r w:rsidRPr="00BE5302">
        <w:rPr>
          <w:rFonts w:cs="Times New Roman"/>
          <w:i/>
          <w:iCs/>
          <w:color w:val="000000" w:themeColor="text1"/>
          <w:sz w:val="24"/>
          <w:szCs w:val="24"/>
        </w:rPr>
        <w:t>a student’s book</w:t>
      </w:r>
    </w:p>
    <w:p w:rsidR="008B5195" w:rsidRDefault="008B5195" w:rsidP="008B5195">
      <w:pPr>
        <w:pStyle w:val="ListParagrap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What if, however, we want a mix of these – like to say </w:t>
      </w:r>
      <w:r>
        <w:rPr>
          <w:rFonts w:cs="Times New Roman"/>
          <w:i/>
          <w:iCs/>
          <w:color w:val="000000" w:themeColor="text1"/>
          <w:sz w:val="24"/>
          <w:szCs w:val="24"/>
        </w:rPr>
        <w:t>a friend of the President</w:t>
      </w:r>
      <w:r>
        <w:rPr>
          <w:rFonts w:cs="Times New Roman"/>
          <w:color w:val="000000" w:themeColor="text1"/>
          <w:sz w:val="24"/>
          <w:szCs w:val="24"/>
        </w:rPr>
        <w:t xml:space="preserve">?  Obviously, the all-or-nothing idaafa structure won’t work.  This is done by inserting the preposition </w:t>
      </w:r>
      <w:r>
        <w:rPr>
          <w:rFonts w:cs="Times New Roman" w:hint="cs"/>
          <w:color w:val="000000" w:themeColor="text1"/>
          <w:sz w:val="24"/>
          <w:szCs w:val="24"/>
          <w:rtl/>
        </w:rPr>
        <w:t>ل</w:t>
      </w:r>
      <w:r>
        <w:rPr>
          <w:rFonts w:cs="Times New Roman"/>
          <w:color w:val="000000" w:themeColor="text1"/>
          <w:sz w:val="24"/>
          <w:szCs w:val="24"/>
        </w:rPr>
        <w:t xml:space="preserve"> before the last word.  This is no longer an idaafa.</w:t>
      </w:r>
    </w:p>
    <w:p w:rsidR="008B5195" w:rsidRDefault="008B5195" w:rsidP="008B5195">
      <w:pPr>
        <w:pStyle w:val="ListParagraph"/>
        <w:jc w:val="center"/>
        <w:rPr>
          <w:rFonts w:cs="Times New Roman"/>
          <w:color w:val="000000" w:themeColor="text1"/>
          <w:sz w:val="24"/>
          <w:szCs w:val="24"/>
        </w:rPr>
      </w:pPr>
      <w:proofErr w:type="gramStart"/>
      <w:r>
        <w:rPr>
          <w:rFonts w:ascii="Simplified Arabic" w:hAnsi="Simplified Arabic" w:hint="cs"/>
          <w:color w:val="000000" w:themeColor="text1"/>
          <w:sz w:val="32"/>
          <w:szCs w:val="32"/>
          <w:rtl/>
        </w:rPr>
        <w:t>صديق</w:t>
      </w:r>
      <w:proofErr w:type="gramEnd"/>
      <w:r>
        <w:rPr>
          <w:rFonts w:ascii="Simplified Arabic" w:hAnsi="Simplified Arabic" w:hint="cs"/>
          <w:color w:val="000000" w:themeColor="text1"/>
          <w:sz w:val="32"/>
          <w:szCs w:val="32"/>
          <w:rtl/>
        </w:rPr>
        <w:t xml:space="preserve"> للرئيس</w:t>
      </w:r>
      <w:r>
        <w:rPr>
          <w:rFonts w:ascii="Simplified Arabic" w:hAnsi="Simplified Arabic"/>
          <w:color w:val="000000" w:themeColor="text1"/>
          <w:sz w:val="32"/>
          <w:szCs w:val="32"/>
        </w:rPr>
        <w:t xml:space="preserve"> </w:t>
      </w:r>
      <w:r>
        <w:rPr>
          <w:rFonts w:cs="Times New Roman"/>
          <w:i/>
          <w:iCs/>
          <w:color w:val="000000" w:themeColor="text1"/>
          <w:sz w:val="24"/>
          <w:szCs w:val="24"/>
        </w:rPr>
        <w:t>a friend of the President</w:t>
      </w:r>
    </w:p>
    <w:p w:rsidR="00976243" w:rsidRDefault="00976243">
      <w:bookmarkStart w:id="0" w:name="_GoBack"/>
      <w:bookmarkEnd w:id="0"/>
    </w:p>
    <w:sectPr w:rsidR="0097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652E"/>
    <w:multiLevelType w:val="hybridMultilevel"/>
    <w:tmpl w:val="A87C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95"/>
    <w:rsid w:val="008B5195"/>
    <w:rsid w:val="0097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Simplified Arabic"/>
        <w:sz w:val="22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DiMeo, David</dc:creator>
  <cp:lastModifiedBy>DiMeo, David</cp:lastModifiedBy>
  <cp:revision>1</cp:revision>
  <dcterms:created xsi:type="dcterms:W3CDTF">2016-04-12T14:19:00Z</dcterms:created>
  <dcterms:modified xsi:type="dcterms:W3CDTF">2016-04-12T14:19:00Z</dcterms:modified>
</cp:coreProperties>
</file>