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11BB" w:rsidRDefault="00821D9E" w:rsidP="00821D9E">
      <w:pPr>
        <w:rPr>
          <w:sz w:val="24"/>
          <w:szCs w:val="24"/>
        </w:rPr>
      </w:pPr>
      <w:r>
        <w:rPr>
          <w:sz w:val="24"/>
          <w:szCs w:val="24"/>
          <w:lang w:bidi="ar-SY"/>
        </w:rPr>
        <w:t xml:space="preserve">Assimilated verbs (verbs beginning in </w:t>
      </w:r>
      <w:r>
        <w:rPr>
          <w:rFonts w:hint="cs"/>
          <w:sz w:val="24"/>
          <w:szCs w:val="24"/>
          <w:rtl/>
        </w:rPr>
        <w:t>و</w:t>
      </w:r>
      <w:r>
        <w:rPr>
          <w:sz w:val="24"/>
          <w:szCs w:val="24"/>
        </w:rPr>
        <w:t>)</w:t>
      </w:r>
    </w:p>
    <w:p w:rsidR="009F11BB" w:rsidRDefault="00821D9E" w:rsidP="00821D9E">
      <w:pPr>
        <w:rPr>
          <w:sz w:val="24"/>
          <w:szCs w:val="24"/>
        </w:rPr>
      </w:pPr>
      <w:r>
        <w:rPr>
          <w:sz w:val="24"/>
          <w:szCs w:val="24"/>
          <w:lang w:bidi="ar-SY"/>
        </w:rPr>
        <w:t xml:space="preserve">As you know, verbs with a weak letter </w:t>
      </w:r>
      <w:r>
        <w:rPr>
          <w:rFonts w:hint="cs"/>
          <w:sz w:val="24"/>
          <w:szCs w:val="24"/>
          <w:rtl/>
        </w:rPr>
        <w:t>(ا و ي)</w:t>
      </w:r>
      <w:r>
        <w:rPr>
          <w:sz w:val="24"/>
          <w:szCs w:val="24"/>
          <w:lang w:bidi="ar-SY"/>
        </w:rPr>
        <w:t xml:space="preserve"> in the root behave strangely.  Thankfully, verbs beginning with a weak letter are the easiest type to deal with.  First, it will almost always be a </w:t>
      </w:r>
      <w:r>
        <w:rPr>
          <w:rFonts w:hint="cs"/>
          <w:sz w:val="24"/>
          <w:szCs w:val="24"/>
          <w:rtl/>
        </w:rPr>
        <w:t>و</w:t>
      </w:r>
      <w:r>
        <w:rPr>
          <w:sz w:val="24"/>
          <w:szCs w:val="24"/>
        </w:rPr>
        <w:t>.  Second, the rules are very simple:</w:t>
      </w:r>
    </w:p>
    <w:p w:rsidR="00821D9E" w:rsidRDefault="00821D9E" w:rsidP="00821D9E">
      <w:pPr>
        <w:pStyle w:val="ListParagraph"/>
        <w:numPr>
          <w:ilvl w:val="0"/>
          <w:numId w:val="1"/>
        </w:numPr>
        <w:rPr>
          <w:sz w:val="24"/>
          <w:szCs w:val="24"/>
        </w:rPr>
      </w:pPr>
      <w:r>
        <w:rPr>
          <w:sz w:val="24"/>
          <w:szCs w:val="24"/>
        </w:rPr>
        <w:t xml:space="preserve">In the past tense, the </w:t>
      </w:r>
      <w:r>
        <w:rPr>
          <w:rFonts w:hint="cs"/>
          <w:sz w:val="24"/>
          <w:szCs w:val="24"/>
          <w:rtl/>
        </w:rPr>
        <w:t>و</w:t>
      </w:r>
      <w:r>
        <w:rPr>
          <w:sz w:val="24"/>
          <w:szCs w:val="24"/>
        </w:rPr>
        <w:t xml:space="preserve"> remains and the verb is conjugated normally</w:t>
      </w:r>
    </w:p>
    <w:p w:rsidR="00821D9E" w:rsidRDefault="00821D9E" w:rsidP="00821D9E">
      <w:pPr>
        <w:pStyle w:val="ListParagraph"/>
        <w:numPr>
          <w:ilvl w:val="0"/>
          <w:numId w:val="1"/>
        </w:numPr>
        <w:rPr>
          <w:sz w:val="24"/>
          <w:szCs w:val="24"/>
        </w:rPr>
      </w:pPr>
      <w:r>
        <w:rPr>
          <w:sz w:val="24"/>
          <w:szCs w:val="24"/>
        </w:rPr>
        <w:t xml:space="preserve">The present tense, or future, the </w:t>
      </w:r>
      <w:r>
        <w:rPr>
          <w:rFonts w:hint="cs"/>
          <w:sz w:val="24"/>
          <w:szCs w:val="24"/>
          <w:rtl/>
        </w:rPr>
        <w:t>و</w:t>
      </w:r>
      <w:r>
        <w:rPr>
          <w:sz w:val="24"/>
          <w:szCs w:val="24"/>
        </w:rPr>
        <w:t xml:space="preserve"> drops out completely.  Otherwise, the rest of the verb is conjugated normally.  See the chart below and this will make a lot more sense.</w:t>
      </w:r>
    </w:p>
    <w:p w:rsidR="009F11BB" w:rsidRDefault="00821D9E" w:rsidP="00821D9E">
      <w:pPr>
        <w:rPr>
          <w:sz w:val="24"/>
          <w:szCs w:val="24"/>
          <w:lang w:bidi="ar-SY"/>
        </w:rPr>
      </w:pPr>
      <w:r>
        <w:rPr>
          <w:sz w:val="24"/>
          <w:szCs w:val="24"/>
        </w:rPr>
        <w:t>The easiest way to remember this is that these are called “weak letters” for a reason.  When something is attached in front of the weak letter, it disappears.  If nothing is added next to the weak letter it stays.  In the future and present, we are always attaching something to the front of the root.  In the past, we only attach suffixes.  Thus, the result looks like:</w:t>
      </w:r>
      <w:bookmarkStart w:id="0" w:name="_GoBack"/>
      <w:bookmarkEnd w:id="0"/>
    </w:p>
    <w:p w:rsidR="009F11BB" w:rsidRDefault="009F11BB" w:rsidP="009F11BB">
      <w:pPr>
        <w:rPr>
          <w:sz w:val="24"/>
          <w:szCs w:val="24"/>
          <w:lang w:bidi="ar-SY"/>
        </w:rPr>
      </w:pPr>
    </w:p>
    <w:p w:rsidR="009F11BB" w:rsidRDefault="009F11BB" w:rsidP="009F11BB">
      <w:pPr>
        <w:rPr>
          <w:sz w:val="24"/>
          <w:szCs w:val="24"/>
          <w:lang w:bidi="ar-SY"/>
        </w:rPr>
      </w:pPr>
      <w:r>
        <w:rPr>
          <w:sz w:val="24"/>
          <w:szCs w:val="24"/>
          <w:u w:val="single"/>
          <w:lang w:bidi="ar-SY"/>
        </w:rPr>
        <w:t>Exercise B410</w:t>
      </w:r>
      <w:r>
        <w:rPr>
          <w:sz w:val="24"/>
          <w:szCs w:val="24"/>
          <w:lang w:bidi="ar-SY"/>
        </w:rPr>
        <w:t xml:space="preserve">:  Using </w:t>
      </w:r>
      <w:r w:rsidRPr="00212141">
        <w:rPr>
          <w:rFonts w:hint="cs"/>
          <w:sz w:val="24"/>
          <w:rtl/>
          <w:lang w:bidi="ar-SY"/>
        </w:rPr>
        <w:t>وقع</w:t>
      </w:r>
      <w:r w:rsidRPr="00212141">
        <w:rPr>
          <w:sz w:val="24"/>
          <w:lang w:bidi="ar-SY"/>
        </w:rPr>
        <w:t xml:space="preserve"> as a model, fill in the conjugations for </w:t>
      </w:r>
      <w:r w:rsidRPr="00212141">
        <w:rPr>
          <w:rFonts w:hint="cs"/>
          <w:sz w:val="24"/>
          <w:rtl/>
          <w:lang w:bidi="ar-SY"/>
        </w:rPr>
        <w:t>وجد</w:t>
      </w:r>
      <w:r w:rsidRPr="00212141">
        <w:rPr>
          <w:sz w:val="24"/>
          <w:lang w:bidi="ar-SY"/>
        </w:rPr>
        <w:t xml:space="preserve"> “to find”:</w:t>
      </w:r>
    </w:p>
    <w:tbl>
      <w:tblPr>
        <w:tblStyle w:val="TableGrid"/>
        <w:tblW w:w="0" w:type="auto"/>
        <w:tblLook w:val="04A0" w:firstRow="1" w:lastRow="0" w:firstColumn="1" w:lastColumn="0" w:noHBand="0" w:noVBand="1"/>
      </w:tblPr>
      <w:tblGrid>
        <w:gridCol w:w="1915"/>
        <w:gridCol w:w="1915"/>
        <w:gridCol w:w="1915"/>
        <w:gridCol w:w="1915"/>
        <w:gridCol w:w="1916"/>
      </w:tblGrid>
      <w:tr w:rsidR="009F11BB" w:rsidTr="00DB27C4">
        <w:tc>
          <w:tcPr>
            <w:tcW w:w="1915" w:type="dxa"/>
          </w:tcPr>
          <w:p w:rsidR="009F11BB" w:rsidRDefault="009F11BB" w:rsidP="00DB27C4">
            <w:pPr>
              <w:rPr>
                <w:sz w:val="24"/>
                <w:szCs w:val="24"/>
                <w:lang w:bidi="ar-SY"/>
              </w:rPr>
            </w:pPr>
            <w:r>
              <w:rPr>
                <w:sz w:val="24"/>
                <w:szCs w:val="24"/>
                <w:lang w:bidi="ar-SY"/>
              </w:rPr>
              <w:t>Present</w:t>
            </w:r>
          </w:p>
        </w:tc>
        <w:tc>
          <w:tcPr>
            <w:tcW w:w="1915" w:type="dxa"/>
          </w:tcPr>
          <w:p w:rsidR="009F11BB" w:rsidRDefault="009F11BB" w:rsidP="00DB27C4">
            <w:pPr>
              <w:rPr>
                <w:sz w:val="24"/>
                <w:szCs w:val="24"/>
                <w:lang w:bidi="ar-SY"/>
              </w:rPr>
            </w:pPr>
            <w:r>
              <w:rPr>
                <w:sz w:val="24"/>
                <w:szCs w:val="24"/>
                <w:lang w:bidi="ar-SY"/>
              </w:rPr>
              <w:t>Past</w:t>
            </w:r>
          </w:p>
        </w:tc>
        <w:tc>
          <w:tcPr>
            <w:tcW w:w="1915" w:type="dxa"/>
          </w:tcPr>
          <w:p w:rsidR="009F11BB" w:rsidRDefault="009F11BB" w:rsidP="00DB27C4">
            <w:pPr>
              <w:rPr>
                <w:sz w:val="24"/>
                <w:szCs w:val="24"/>
                <w:lang w:bidi="ar-SY"/>
              </w:rPr>
            </w:pPr>
            <w:r>
              <w:rPr>
                <w:sz w:val="24"/>
                <w:szCs w:val="24"/>
                <w:lang w:bidi="ar-SY"/>
              </w:rPr>
              <w:t>Present</w:t>
            </w:r>
          </w:p>
        </w:tc>
        <w:tc>
          <w:tcPr>
            <w:tcW w:w="1915" w:type="dxa"/>
          </w:tcPr>
          <w:p w:rsidR="009F11BB" w:rsidRDefault="009F11BB" w:rsidP="00DB27C4">
            <w:pPr>
              <w:rPr>
                <w:sz w:val="24"/>
                <w:szCs w:val="24"/>
                <w:lang w:bidi="ar-SY"/>
              </w:rPr>
            </w:pPr>
            <w:r>
              <w:rPr>
                <w:sz w:val="24"/>
                <w:szCs w:val="24"/>
                <w:lang w:bidi="ar-SY"/>
              </w:rPr>
              <w:t>Past</w:t>
            </w:r>
          </w:p>
        </w:tc>
        <w:tc>
          <w:tcPr>
            <w:tcW w:w="1916" w:type="dxa"/>
          </w:tcPr>
          <w:p w:rsidR="009F11BB" w:rsidRDefault="009F11BB" w:rsidP="00DB27C4">
            <w:pPr>
              <w:rPr>
                <w:sz w:val="24"/>
                <w:szCs w:val="24"/>
                <w:lang w:bidi="ar-SY"/>
              </w:rPr>
            </w:pPr>
          </w:p>
        </w:tc>
      </w:tr>
      <w:tr w:rsidR="009F11BB" w:rsidTr="00DB27C4">
        <w:tc>
          <w:tcPr>
            <w:tcW w:w="1915" w:type="dxa"/>
          </w:tcPr>
          <w:p w:rsidR="009F11BB" w:rsidRDefault="009F11BB" w:rsidP="00DB27C4">
            <w:pPr>
              <w:rPr>
                <w:sz w:val="24"/>
                <w:szCs w:val="24"/>
                <w:lang w:bidi="ar-SY"/>
              </w:rPr>
            </w:pPr>
          </w:p>
        </w:tc>
        <w:tc>
          <w:tcPr>
            <w:tcW w:w="1915" w:type="dxa"/>
          </w:tcPr>
          <w:p w:rsidR="009F11BB" w:rsidRDefault="009F11BB" w:rsidP="00DB27C4">
            <w:pPr>
              <w:rPr>
                <w:sz w:val="24"/>
                <w:szCs w:val="24"/>
                <w:lang w:bidi="ar-SY"/>
              </w:rPr>
            </w:pPr>
          </w:p>
        </w:tc>
        <w:tc>
          <w:tcPr>
            <w:tcW w:w="1915" w:type="dxa"/>
          </w:tcPr>
          <w:p w:rsidR="009F11BB" w:rsidRPr="00212141" w:rsidRDefault="009F11BB" w:rsidP="00DB27C4">
            <w:pPr>
              <w:rPr>
                <w:sz w:val="36"/>
                <w:lang w:bidi="ar-SY"/>
              </w:rPr>
            </w:pPr>
            <w:r w:rsidRPr="00212141">
              <w:rPr>
                <w:rFonts w:hint="cs"/>
                <w:sz w:val="36"/>
                <w:rtl/>
                <w:lang w:bidi="ar-SY"/>
              </w:rPr>
              <w:t>أقع</w:t>
            </w:r>
          </w:p>
        </w:tc>
        <w:tc>
          <w:tcPr>
            <w:tcW w:w="1915" w:type="dxa"/>
          </w:tcPr>
          <w:p w:rsidR="009F11BB" w:rsidRPr="00212141" w:rsidRDefault="009F11BB" w:rsidP="00DB27C4">
            <w:pPr>
              <w:rPr>
                <w:sz w:val="36"/>
                <w:rtl/>
              </w:rPr>
            </w:pPr>
            <w:r w:rsidRPr="00212141">
              <w:rPr>
                <w:rFonts w:hint="cs"/>
                <w:sz w:val="36"/>
                <w:rtl/>
              </w:rPr>
              <w:t>وقعتُ</w:t>
            </w:r>
          </w:p>
        </w:tc>
        <w:tc>
          <w:tcPr>
            <w:tcW w:w="1916" w:type="dxa"/>
          </w:tcPr>
          <w:p w:rsidR="009F11BB" w:rsidRPr="00212141" w:rsidRDefault="009F11BB" w:rsidP="00DB27C4">
            <w:pPr>
              <w:rPr>
                <w:sz w:val="36"/>
                <w:rtl/>
                <w:lang w:bidi="ar-SY"/>
              </w:rPr>
            </w:pPr>
            <w:r w:rsidRPr="00212141">
              <w:rPr>
                <w:rFonts w:hint="cs"/>
                <w:sz w:val="36"/>
                <w:rtl/>
                <w:lang w:bidi="ar-SY"/>
              </w:rPr>
              <w:t>أنا</w:t>
            </w:r>
          </w:p>
        </w:tc>
      </w:tr>
      <w:tr w:rsidR="009F11BB" w:rsidTr="00DB27C4">
        <w:tc>
          <w:tcPr>
            <w:tcW w:w="1915" w:type="dxa"/>
          </w:tcPr>
          <w:p w:rsidR="009F11BB" w:rsidRDefault="009F11BB" w:rsidP="00DB27C4">
            <w:pPr>
              <w:rPr>
                <w:sz w:val="24"/>
                <w:szCs w:val="24"/>
                <w:lang w:bidi="ar-SY"/>
              </w:rPr>
            </w:pPr>
          </w:p>
        </w:tc>
        <w:tc>
          <w:tcPr>
            <w:tcW w:w="1915" w:type="dxa"/>
          </w:tcPr>
          <w:p w:rsidR="009F11BB" w:rsidRDefault="009F11BB" w:rsidP="00DB27C4">
            <w:pPr>
              <w:rPr>
                <w:sz w:val="24"/>
                <w:szCs w:val="24"/>
                <w:lang w:bidi="ar-SY"/>
              </w:rPr>
            </w:pPr>
          </w:p>
        </w:tc>
        <w:tc>
          <w:tcPr>
            <w:tcW w:w="1915" w:type="dxa"/>
          </w:tcPr>
          <w:p w:rsidR="009F11BB" w:rsidRPr="00212141" w:rsidRDefault="009F11BB" w:rsidP="00DB27C4">
            <w:pPr>
              <w:rPr>
                <w:sz w:val="36"/>
                <w:lang w:bidi="ar-SY"/>
              </w:rPr>
            </w:pPr>
            <w:r w:rsidRPr="00212141">
              <w:rPr>
                <w:rFonts w:hint="cs"/>
                <w:sz w:val="36"/>
                <w:rtl/>
                <w:lang w:bidi="ar-SY"/>
              </w:rPr>
              <w:t>تقع</w:t>
            </w:r>
          </w:p>
        </w:tc>
        <w:tc>
          <w:tcPr>
            <w:tcW w:w="1915" w:type="dxa"/>
          </w:tcPr>
          <w:p w:rsidR="009F11BB" w:rsidRPr="00212141" w:rsidRDefault="009F11BB" w:rsidP="00DB27C4">
            <w:pPr>
              <w:rPr>
                <w:sz w:val="36"/>
                <w:lang w:bidi="ar-SY"/>
              </w:rPr>
            </w:pPr>
            <w:r w:rsidRPr="00212141">
              <w:rPr>
                <w:rFonts w:hint="cs"/>
                <w:sz w:val="36"/>
                <w:rtl/>
              </w:rPr>
              <w:t>وقعتَ</w:t>
            </w:r>
          </w:p>
        </w:tc>
        <w:tc>
          <w:tcPr>
            <w:tcW w:w="1916" w:type="dxa"/>
          </w:tcPr>
          <w:p w:rsidR="009F11BB" w:rsidRPr="00212141" w:rsidRDefault="009F11BB" w:rsidP="00DB27C4">
            <w:pPr>
              <w:rPr>
                <w:sz w:val="36"/>
                <w:lang w:bidi="ar-SY"/>
              </w:rPr>
            </w:pPr>
            <w:r w:rsidRPr="00212141">
              <w:rPr>
                <w:rFonts w:hint="cs"/>
                <w:sz w:val="36"/>
                <w:rtl/>
                <w:lang w:bidi="ar-SY"/>
              </w:rPr>
              <w:t>أنتَ</w:t>
            </w:r>
          </w:p>
        </w:tc>
      </w:tr>
      <w:tr w:rsidR="009F11BB" w:rsidTr="00DB27C4">
        <w:tc>
          <w:tcPr>
            <w:tcW w:w="1915" w:type="dxa"/>
          </w:tcPr>
          <w:p w:rsidR="009F11BB" w:rsidRDefault="009F11BB" w:rsidP="00DB27C4">
            <w:pPr>
              <w:rPr>
                <w:sz w:val="24"/>
                <w:szCs w:val="24"/>
                <w:lang w:bidi="ar-SY"/>
              </w:rPr>
            </w:pPr>
          </w:p>
        </w:tc>
        <w:tc>
          <w:tcPr>
            <w:tcW w:w="1915" w:type="dxa"/>
          </w:tcPr>
          <w:p w:rsidR="009F11BB" w:rsidRDefault="009F11BB" w:rsidP="00DB27C4">
            <w:pPr>
              <w:rPr>
                <w:sz w:val="24"/>
                <w:szCs w:val="24"/>
                <w:lang w:bidi="ar-SY"/>
              </w:rPr>
            </w:pPr>
          </w:p>
        </w:tc>
        <w:tc>
          <w:tcPr>
            <w:tcW w:w="1915" w:type="dxa"/>
          </w:tcPr>
          <w:p w:rsidR="009F11BB" w:rsidRPr="00212141" w:rsidRDefault="009F11BB" w:rsidP="00DB27C4">
            <w:pPr>
              <w:rPr>
                <w:sz w:val="36"/>
                <w:lang w:bidi="ar-SY"/>
              </w:rPr>
            </w:pPr>
            <w:r w:rsidRPr="00212141">
              <w:rPr>
                <w:rFonts w:hint="cs"/>
                <w:sz w:val="36"/>
                <w:rtl/>
                <w:lang w:bidi="ar-SY"/>
              </w:rPr>
              <w:t>تقعين</w:t>
            </w:r>
          </w:p>
        </w:tc>
        <w:tc>
          <w:tcPr>
            <w:tcW w:w="1915" w:type="dxa"/>
          </w:tcPr>
          <w:p w:rsidR="009F11BB" w:rsidRPr="00212141" w:rsidRDefault="009F11BB" w:rsidP="00DB27C4">
            <w:pPr>
              <w:rPr>
                <w:sz w:val="36"/>
                <w:lang w:bidi="ar-SY"/>
              </w:rPr>
            </w:pPr>
            <w:r w:rsidRPr="00212141">
              <w:rPr>
                <w:rFonts w:hint="cs"/>
                <w:sz w:val="36"/>
                <w:rtl/>
              </w:rPr>
              <w:t>وقعتِ</w:t>
            </w:r>
          </w:p>
        </w:tc>
        <w:tc>
          <w:tcPr>
            <w:tcW w:w="1916" w:type="dxa"/>
          </w:tcPr>
          <w:p w:rsidR="009F11BB" w:rsidRPr="00212141" w:rsidRDefault="009F11BB" w:rsidP="00DB27C4">
            <w:pPr>
              <w:rPr>
                <w:sz w:val="36"/>
                <w:lang w:bidi="ar-SY"/>
              </w:rPr>
            </w:pPr>
            <w:r w:rsidRPr="00212141">
              <w:rPr>
                <w:rFonts w:hint="cs"/>
                <w:sz w:val="36"/>
                <w:rtl/>
                <w:lang w:bidi="ar-SY"/>
              </w:rPr>
              <w:t>أنتِ</w:t>
            </w:r>
          </w:p>
        </w:tc>
      </w:tr>
      <w:tr w:rsidR="009F11BB" w:rsidTr="00DB27C4">
        <w:tc>
          <w:tcPr>
            <w:tcW w:w="1915" w:type="dxa"/>
          </w:tcPr>
          <w:p w:rsidR="009F11BB" w:rsidRDefault="009F11BB" w:rsidP="00DB27C4">
            <w:pPr>
              <w:rPr>
                <w:sz w:val="24"/>
                <w:szCs w:val="24"/>
                <w:lang w:bidi="ar-SY"/>
              </w:rPr>
            </w:pPr>
          </w:p>
        </w:tc>
        <w:tc>
          <w:tcPr>
            <w:tcW w:w="1915" w:type="dxa"/>
          </w:tcPr>
          <w:p w:rsidR="009F11BB" w:rsidRDefault="009F11BB" w:rsidP="00DB27C4">
            <w:pPr>
              <w:rPr>
                <w:sz w:val="24"/>
                <w:szCs w:val="24"/>
                <w:lang w:bidi="ar-SY"/>
              </w:rPr>
            </w:pPr>
          </w:p>
        </w:tc>
        <w:tc>
          <w:tcPr>
            <w:tcW w:w="1915" w:type="dxa"/>
          </w:tcPr>
          <w:p w:rsidR="009F11BB" w:rsidRPr="00212141" w:rsidRDefault="009F11BB" w:rsidP="00DB27C4">
            <w:pPr>
              <w:rPr>
                <w:sz w:val="36"/>
                <w:lang w:bidi="ar-SY"/>
              </w:rPr>
            </w:pPr>
            <w:r w:rsidRPr="00212141">
              <w:rPr>
                <w:rFonts w:hint="cs"/>
                <w:sz w:val="36"/>
                <w:rtl/>
                <w:lang w:bidi="ar-SY"/>
              </w:rPr>
              <w:t>يقع</w:t>
            </w:r>
          </w:p>
        </w:tc>
        <w:tc>
          <w:tcPr>
            <w:tcW w:w="1915" w:type="dxa"/>
          </w:tcPr>
          <w:p w:rsidR="009F11BB" w:rsidRPr="00212141" w:rsidRDefault="009F11BB" w:rsidP="00DB27C4">
            <w:pPr>
              <w:rPr>
                <w:sz w:val="36"/>
                <w:lang w:bidi="ar-SY"/>
              </w:rPr>
            </w:pPr>
            <w:r w:rsidRPr="00212141">
              <w:rPr>
                <w:rFonts w:hint="cs"/>
                <w:sz w:val="36"/>
                <w:rtl/>
              </w:rPr>
              <w:t>وقعَ</w:t>
            </w:r>
          </w:p>
        </w:tc>
        <w:tc>
          <w:tcPr>
            <w:tcW w:w="1916" w:type="dxa"/>
          </w:tcPr>
          <w:p w:rsidR="009F11BB" w:rsidRPr="00212141" w:rsidRDefault="009F11BB" w:rsidP="00DB27C4">
            <w:pPr>
              <w:rPr>
                <w:sz w:val="36"/>
                <w:lang w:bidi="ar-SY"/>
              </w:rPr>
            </w:pPr>
            <w:r w:rsidRPr="00212141">
              <w:rPr>
                <w:rFonts w:hint="cs"/>
                <w:sz w:val="36"/>
                <w:rtl/>
                <w:lang w:bidi="ar-SY"/>
              </w:rPr>
              <w:t>هو</w:t>
            </w:r>
          </w:p>
        </w:tc>
      </w:tr>
      <w:tr w:rsidR="009F11BB" w:rsidTr="00DB27C4">
        <w:tc>
          <w:tcPr>
            <w:tcW w:w="1915" w:type="dxa"/>
          </w:tcPr>
          <w:p w:rsidR="009F11BB" w:rsidRDefault="009F11BB" w:rsidP="00DB27C4">
            <w:pPr>
              <w:rPr>
                <w:sz w:val="24"/>
                <w:szCs w:val="24"/>
                <w:lang w:bidi="ar-SY"/>
              </w:rPr>
            </w:pPr>
          </w:p>
        </w:tc>
        <w:tc>
          <w:tcPr>
            <w:tcW w:w="1915" w:type="dxa"/>
          </w:tcPr>
          <w:p w:rsidR="009F11BB" w:rsidRDefault="009F11BB" w:rsidP="00DB27C4">
            <w:pPr>
              <w:rPr>
                <w:sz w:val="24"/>
                <w:szCs w:val="24"/>
                <w:lang w:bidi="ar-SY"/>
              </w:rPr>
            </w:pPr>
          </w:p>
        </w:tc>
        <w:tc>
          <w:tcPr>
            <w:tcW w:w="1915" w:type="dxa"/>
          </w:tcPr>
          <w:p w:rsidR="009F11BB" w:rsidRPr="00212141" w:rsidRDefault="009F11BB" w:rsidP="00DB27C4">
            <w:pPr>
              <w:rPr>
                <w:sz w:val="36"/>
                <w:lang w:bidi="ar-SY"/>
              </w:rPr>
            </w:pPr>
            <w:r w:rsidRPr="00212141">
              <w:rPr>
                <w:rFonts w:hint="cs"/>
                <w:sz w:val="36"/>
                <w:rtl/>
                <w:lang w:bidi="ar-SY"/>
              </w:rPr>
              <w:t>تقع</w:t>
            </w:r>
          </w:p>
        </w:tc>
        <w:tc>
          <w:tcPr>
            <w:tcW w:w="1915" w:type="dxa"/>
          </w:tcPr>
          <w:p w:rsidR="009F11BB" w:rsidRPr="00212141" w:rsidRDefault="009F11BB" w:rsidP="00DB27C4">
            <w:pPr>
              <w:rPr>
                <w:sz w:val="36"/>
                <w:lang w:bidi="ar-SY"/>
              </w:rPr>
            </w:pPr>
            <w:r w:rsidRPr="00212141">
              <w:rPr>
                <w:rFonts w:hint="cs"/>
                <w:sz w:val="36"/>
                <w:rtl/>
              </w:rPr>
              <w:t>وقعتْ</w:t>
            </w:r>
          </w:p>
        </w:tc>
        <w:tc>
          <w:tcPr>
            <w:tcW w:w="1916" w:type="dxa"/>
          </w:tcPr>
          <w:p w:rsidR="009F11BB" w:rsidRPr="00212141" w:rsidRDefault="009F11BB" w:rsidP="00DB27C4">
            <w:pPr>
              <w:rPr>
                <w:sz w:val="36"/>
                <w:lang w:bidi="ar-SY"/>
              </w:rPr>
            </w:pPr>
            <w:r w:rsidRPr="00212141">
              <w:rPr>
                <w:rFonts w:hint="cs"/>
                <w:sz w:val="36"/>
                <w:rtl/>
                <w:lang w:bidi="ar-SY"/>
              </w:rPr>
              <w:t>هي</w:t>
            </w:r>
          </w:p>
        </w:tc>
      </w:tr>
      <w:tr w:rsidR="009F11BB" w:rsidTr="00DB27C4">
        <w:tc>
          <w:tcPr>
            <w:tcW w:w="1915" w:type="dxa"/>
          </w:tcPr>
          <w:p w:rsidR="009F11BB" w:rsidRDefault="009F11BB" w:rsidP="00DB27C4">
            <w:pPr>
              <w:rPr>
                <w:sz w:val="24"/>
                <w:szCs w:val="24"/>
                <w:lang w:bidi="ar-SY"/>
              </w:rPr>
            </w:pPr>
          </w:p>
        </w:tc>
        <w:tc>
          <w:tcPr>
            <w:tcW w:w="1915" w:type="dxa"/>
          </w:tcPr>
          <w:p w:rsidR="009F11BB" w:rsidRDefault="009F11BB" w:rsidP="00DB27C4">
            <w:pPr>
              <w:rPr>
                <w:sz w:val="24"/>
                <w:szCs w:val="24"/>
                <w:lang w:bidi="ar-SY"/>
              </w:rPr>
            </w:pPr>
          </w:p>
        </w:tc>
        <w:tc>
          <w:tcPr>
            <w:tcW w:w="1915" w:type="dxa"/>
          </w:tcPr>
          <w:p w:rsidR="009F11BB" w:rsidRPr="00212141" w:rsidRDefault="009F11BB" w:rsidP="00DB27C4">
            <w:pPr>
              <w:rPr>
                <w:sz w:val="36"/>
                <w:lang w:bidi="ar-SY"/>
              </w:rPr>
            </w:pPr>
            <w:r w:rsidRPr="00212141">
              <w:rPr>
                <w:rFonts w:hint="cs"/>
                <w:sz w:val="36"/>
                <w:rtl/>
                <w:lang w:bidi="ar-SY"/>
              </w:rPr>
              <w:t>يقعون</w:t>
            </w:r>
          </w:p>
        </w:tc>
        <w:tc>
          <w:tcPr>
            <w:tcW w:w="1915" w:type="dxa"/>
          </w:tcPr>
          <w:p w:rsidR="009F11BB" w:rsidRPr="00212141" w:rsidRDefault="009F11BB" w:rsidP="00DB27C4">
            <w:pPr>
              <w:rPr>
                <w:sz w:val="36"/>
                <w:lang w:bidi="ar-SY"/>
              </w:rPr>
            </w:pPr>
            <w:r w:rsidRPr="00212141">
              <w:rPr>
                <w:rFonts w:hint="cs"/>
                <w:sz w:val="36"/>
                <w:rtl/>
              </w:rPr>
              <w:t>وقعوا</w:t>
            </w:r>
          </w:p>
        </w:tc>
        <w:tc>
          <w:tcPr>
            <w:tcW w:w="1916" w:type="dxa"/>
          </w:tcPr>
          <w:p w:rsidR="009F11BB" w:rsidRPr="00212141" w:rsidRDefault="009F11BB" w:rsidP="00DB27C4">
            <w:pPr>
              <w:rPr>
                <w:sz w:val="36"/>
                <w:lang w:bidi="ar-SY"/>
              </w:rPr>
            </w:pPr>
            <w:r w:rsidRPr="00212141">
              <w:rPr>
                <w:rFonts w:hint="cs"/>
                <w:sz w:val="36"/>
                <w:rtl/>
                <w:lang w:bidi="ar-SY"/>
              </w:rPr>
              <w:t>هم</w:t>
            </w:r>
          </w:p>
        </w:tc>
      </w:tr>
      <w:tr w:rsidR="009F11BB" w:rsidTr="00DB27C4">
        <w:tc>
          <w:tcPr>
            <w:tcW w:w="1915" w:type="dxa"/>
          </w:tcPr>
          <w:p w:rsidR="009F11BB" w:rsidRDefault="009F11BB" w:rsidP="00DB27C4">
            <w:pPr>
              <w:rPr>
                <w:sz w:val="24"/>
                <w:szCs w:val="24"/>
                <w:lang w:bidi="ar-SY"/>
              </w:rPr>
            </w:pPr>
          </w:p>
        </w:tc>
        <w:tc>
          <w:tcPr>
            <w:tcW w:w="1915" w:type="dxa"/>
          </w:tcPr>
          <w:p w:rsidR="009F11BB" w:rsidRDefault="009F11BB" w:rsidP="00DB27C4">
            <w:pPr>
              <w:rPr>
                <w:sz w:val="24"/>
                <w:szCs w:val="24"/>
                <w:lang w:bidi="ar-SY"/>
              </w:rPr>
            </w:pPr>
          </w:p>
        </w:tc>
        <w:tc>
          <w:tcPr>
            <w:tcW w:w="1915" w:type="dxa"/>
          </w:tcPr>
          <w:p w:rsidR="009F11BB" w:rsidRPr="00212141" w:rsidRDefault="009F11BB" w:rsidP="00DB27C4">
            <w:pPr>
              <w:rPr>
                <w:sz w:val="36"/>
                <w:lang w:bidi="ar-SY"/>
              </w:rPr>
            </w:pPr>
            <w:r w:rsidRPr="00212141">
              <w:rPr>
                <w:rFonts w:hint="cs"/>
                <w:sz w:val="36"/>
                <w:rtl/>
                <w:lang w:bidi="ar-SY"/>
              </w:rPr>
              <w:t>نقع</w:t>
            </w:r>
          </w:p>
        </w:tc>
        <w:tc>
          <w:tcPr>
            <w:tcW w:w="1915" w:type="dxa"/>
          </w:tcPr>
          <w:p w:rsidR="009F11BB" w:rsidRPr="00212141" w:rsidRDefault="009F11BB" w:rsidP="00DB27C4">
            <w:pPr>
              <w:rPr>
                <w:sz w:val="36"/>
                <w:lang w:bidi="ar-SY"/>
              </w:rPr>
            </w:pPr>
            <w:r w:rsidRPr="00212141">
              <w:rPr>
                <w:rFonts w:hint="cs"/>
                <w:sz w:val="36"/>
                <w:rtl/>
              </w:rPr>
              <w:t>وقعنا</w:t>
            </w:r>
          </w:p>
        </w:tc>
        <w:tc>
          <w:tcPr>
            <w:tcW w:w="1916" w:type="dxa"/>
          </w:tcPr>
          <w:p w:rsidR="009F11BB" w:rsidRPr="00212141" w:rsidRDefault="009F11BB" w:rsidP="00DB27C4">
            <w:pPr>
              <w:rPr>
                <w:sz w:val="36"/>
                <w:rtl/>
                <w:lang w:bidi="ar-SY"/>
              </w:rPr>
            </w:pPr>
            <w:r w:rsidRPr="00212141">
              <w:rPr>
                <w:rFonts w:hint="cs"/>
                <w:sz w:val="36"/>
                <w:rtl/>
                <w:lang w:bidi="ar-SY"/>
              </w:rPr>
              <w:t>نحن</w:t>
            </w:r>
          </w:p>
        </w:tc>
      </w:tr>
    </w:tbl>
    <w:p w:rsidR="009F11BB" w:rsidRPr="004A6FEF" w:rsidRDefault="009F11BB" w:rsidP="009F11BB">
      <w:pPr>
        <w:rPr>
          <w:sz w:val="24"/>
          <w:szCs w:val="24"/>
          <w:lang w:bidi="ar-SY"/>
        </w:rPr>
      </w:pPr>
    </w:p>
    <w:p w:rsidR="00976243" w:rsidRDefault="009F11BB" w:rsidP="009F11BB">
      <w:r>
        <w:rPr>
          <w:sz w:val="24"/>
          <w:szCs w:val="24"/>
          <w:rtl/>
          <w:lang w:bidi="ar-SY"/>
        </w:rPr>
        <w:br w:type="page"/>
      </w:r>
    </w:p>
    <w:sectPr w:rsidR="009762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AA241D"/>
    <w:multiLevelType w:val="hybridMultilevel"/>
    <w:tmpl w:val="5C243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1BB"/>
    <w:rsid w:val="00821D9E"/>
    <w:rsid w:val="00976243"/>
    <w:rsid w:val="009F11B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Simplified Arabic"/>
        <w:sz w:val="22"/>
        <w:szCs w:val="36"/>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11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F11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21D9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Simplified Arabic"/>
        <w:sz w:val="22"/>
        <w:szCs w:val="36"/>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11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F11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21D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167</Words>
  <Characters>955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DiMeo, David</dc:creator>
  <cp:lastModifiedBy>DiMeo, David</cp:lastModifiedBy>
  <cp:revision>2</cp:revision>
  <dcterms:created xsi:type="dcterms:W3CDTF">2016-04-11T21:30:00Z</dcterms:created>
  <dcterms:modified xsi:type="dcterms:W3CDTF">2016-07-25T21:45:00Z</dcterms:modified>
</cp:coreProperties>
</file>