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F70" w:rsidRPr="006C745B" w:rsidRDefault="00471F18">
      <w:pPr>
        <w:rPr>
          <w:rFonts w:hint="cs"/>
          <w:szCs w:val="36"/>
          <w:rtl/>
          <w:lang w:bidi="ar-JO"/>
        </w:rPr>
      </w:pPr>
      <w:r w:rsidRPr="006C745B">
        <w:rPr>
          <w:szCs w:val="36"/>
        </w:rPr>
        <w:t>ARBC 302</w:t>
      </w:r>
      <w:r w:rsidRPr="006C745B">
        <w:rPr>
          <w:szCs w:val="36"/>
        </w:rPr>
        <w:tab/>
        <w:t xml:space="preserve">  The </w:t>
      </w:r>
      <w:proofErr w:type="gramStart"/>
      <w:r w:rsidRPr="006C745B">
        <w:rPr>
          <w:szCs w:val="36"/>
        </w:rPr>
        <w:t xml:space="preserve">particles  </w:t>
      </w:r>
      <w:r w:rsidRPr="006C745B">
        <w:rPr>
          <w:rFonts w:hint="cs"/>
          <w:szCs w:val="36"/>
          <w:rtl/>
          <w:lang w:bidi="ar-JO"/>
        </w:rPr>
        <w:t>أ</w:t>
      </w:r>
      <w:proofErr w:type="gramEnd"/>
      <w:r w:rsidRPr="006C745B">
        <w:rPr>
          <w:rFonts w:hint="cs"/>
          <w:szCs w:val="36"/>
          <w:rtl/>
          <w:lang w:bidi="ar-JO"/>
        </w:rPr>
        <w:t>َنَّ ، إِنَّ ، أَنْ</w:t>
      </w:r>
    </w:p>
    <w:p w:rsidR="00471F18" w:rsidRPr="006C745B" w:rsidRDefault="00471F18">
      <w:pPr>
        <w:rPr>
          <w:szCs w:val="36"/>
          <w:lang w:bidi="ar-JO"/>
        </w:rPr>
      </w:pPr>
      <w:r w:rsidRPr="006C745B">
        <w:rPr>
          <w:szCs w:val="36"/>
          <w:lang w:bidi="ar-JO"/>
        </w:rPr>
        <w:t xml:space="preserve">These three words cause more than their share of trouble, but unlike Lindsey Lohan, their 15 minutes of fame has not ended.  They are even trickier in most print, where they </w:t>
      </w:r>
      <w:proofErr w:type="gramStart"/>
      <w:r w:rsidRPr="006C745B">
        <w:rPr>
          <w:szCs w:val="36"/>
          <w:lang w:bidi="ar-JO"/>
        </w:rPr>
        <w:t>are all written</w:t>
      </w:r>
      <w:proofErr w:type="gramEnd"/>
      <w:r w:rsidRPr="006C745B">
        <w:rPr>
          <w:szCs w:val="36"/>
          <w:lang w:bidi="ar-JO"/>
        </w:rPr>
        <w:t xml:space="preserve"> as </w:t>
      </w:r>
      <w:r w:rsidRPr="006C745B">
        <w:rPr>
          <w:rFonts w:hint="cs"/>
          <w:szCs w:val="36"/>
          <w:rtl/>
          <w:lang w:bidi="ar-JO"/>
        </w:rPr>
        <w:t>ان</w:t>
      </w:r>
      <w:r w:rsidRPr="006C745B">
        <w:rPr>
          <w:szCs w:val="36"/>
          <w:lang w:bidi="ar-JO"/>
        </w:rPr>
        <w:t xml:space="preserve">.  The only way to distinguish them is to understand how they are used, </w:t>
      </w:r>
      <w:proofErr w:type="gramStart"/>
      <w:r w:rsidRPr="006C745B">
        <w:rPr>
          <w:szCs w:val="36"/>
          <w:lang w:bidi="ar-JO"/>
        </w:rPr>
        <w:t>then</w:t>
      </w:r>
      <w:proofErr w:type="gramEnd"/>
      <w:r w:rsidRPr="006C745B">
        <w:rPr>
          <w:szCs w:val="36"/>
          <w:lang w:bidi="ar-JO"/>
        </w:rPr>
        <w:t xml:space="preserve"> the context will make it clear.</w:t>
      </w:r>
    </w:p>
    <w:p w:rsidR="00471F18" w:rsidRPr="006C745B" w:rsidRDefault="00471F18">
      <w:pPr>
        <w:rPr>
          <w:szCs w:val="36"/>
          <w:lang w:bidi="ar-JO"/>
        </w:rPr>
      </w:pPr>
    </w:p>
    <w:p w:rsidR="00471F18" w:rsidRPr="006C745B" w:rsidRDefault="00471F18" w:rsidP="00F61958">
      <w:pPr>
        <w:pStyle w:val="ListParagraph"/>
        <w:numPr>
          <w:ilvl w:val="0"/>
          <w:numId w:val="22"/>
        </w:numPr>
        <w:rPr>
          <w:szCs w:val="36"/>
          <w:lang w:bidi="ar-JO"/>
        </w:rPr>
      </w:pPr>
      <w:r w:rsidRPr="006C745B">
        <w:rPr>
          <w:szCs w:val="36"/>
          <w:lang w:bidi="ar-JO"/>
        </w:rPr>
        <w:t xml:space="preserve">The easiest of the bunch is </w:t>
      </w:r>
      <w:r w:rsidRPr="006C745B">
        <w:rPr>
          <w:rFonts w:hint="cs"/>
          <w:szCs w:val="36"/>
          <w:rtl/>
          <w:lang w:bidi="ar-JO"/>
        </w:rPr>
        <w:t>أَن</w:t>
      </w:r>
      <w:proofErr w:type="gramStart"/>
      <w:r w:rsidRPr="006C745B">
        <w:rPr>
          <w:rFonts w:hint="cs"/>
          <w:szCs w:val="36"/>
          <w:rtl/>
          <w:lang w:bidi="ar-JO"/>
        </w:rPr>
        <w:t>ْ</w:t>
      </w:r>
      <w:r w:rsidRPr="006C745B">
        <w:rPr>
          <w:szCs w:val="36"/>
          <w:lang w:bidi="ar-JO"/>
        </w:rPr>
        <w:t xml:space="preserve"> .</w:t>
      </w:r>
      <w:proofErr w:type="gramEnd"/>
      <w:r w:rsidRPr="006C745B">
        <w:rPr>
          <w:szCs w:val="36"/>
          <w:lang w:bidi="ar-JO"/>
        </w:rPr>
        <w:t xml:space="preserve">  This is also probably the first one you learned.  Note the </w:t>
      </w:r>
      <w:proofErr w:type="spellStart"/>
      <w:r w:rsidRPr="006C745B">
        <w:rPr>
          <w:szCs w:val="36"/>
          <w:lang w:bidi="ar-JO"/>
        </w:rPr>
        <w:t>sukkun</w:t>
      </w:r>
      <w:proofErr w:type="spellEnd"/>
      <w:r w:rsidRPr="006C745B">
        <w:rPr>
          <w:szCs w:val="36"/>
          <w:lang w:bidi="ar-JO"/>
        </w:rPr>
        <w:t xml:space="preserve">; </w:t>
      </w:r>
      <w:proofErr w:type="gramStart"/>
      <w:r w:rsidRPr="006C745B">
        <w:rPr>
          <w:szCs w:val="36"/>
          <w:lang w:bidi="ar-JO"/>
        </w:rPr>
        <w:t>it is the only thing that distinguishes it</w:t>
      </w:r>
      <w:proofErr w:type="gramEnd"/>
      <w:r w:rsidRPr="006C745B">
        <w:rPr>
          <w:szCs w:val="36"/>
          <w:lang w:bidi="ar-JO"/>
        </w:rPr>
        <w:t xml:space="preserve">.  </w:t>
      </w:r>
      <w:r w:rsidR="00F61958" w:rsidRPr="006C745B">
        <w:rPr>
          <w:rFonts w:hint="cs"/>
          <w:szCs w:val="36"/>
          <w:rtl/>
          <w:lang w:bidi="ar-JO"/>
        </w:rPr>
        <w:t>أَ</w:t>
      </w:r>
      <w:r w:rsidR="00F61958" w:rsidRPr="006C745B">
        <w:rPr>
          <w:rFonts w:hint="cs"/>
          <w:szCs w:val="36"/>
          <w:rtl/>
          <w:lang w:bidi="ar-JO"/>
        </w:rPr>
        <w:t>نْ</w:t>
      </w:r>
      <w:r w:rsidR="00F61958" w:rsidRPr="006C745B">
        <w:rPr>
          <w:szCs w:val="36"/>
          <w:lang w:bidi="ar-JO"/>
        </w:rPr>
        <w:t xml:space="preserve"> is used to connect two verbs and has the effect of the infinitive in English, although technically it means “that.”  </w:t>
      </w:r>
      <w:r w:rsidR="00070C59" w:rsidRPr="006C745B">
        <w:rPr>
          <w:szCs w:val="36"/>
          <w:lang w:bidi="ar-JO"/>
        </w:rPr>
        <w:t xml:space="preserve">It is always followed by a verb and you </w:t>
      </w:r>
      <w:proofErr w:type="gramStart"/>
      <w:r w:rsidR="00070C59" w:rsidRPr="006C745B">
        <w:rPr>
          <w:szCs w:val="36"/>
          <w:lang w:bidi="ar-JO"/>
        </w:rPr>
        <w:t>can’t</w:t>
      </w:r>
      <w:proofErr w:type="gramEnd"/>
      <w:r w:rsidR="00070C59" w:rsidRPr="006C745B">
        <w:rPr>
          <w:szCs w:val="36"/>
          <w:lang w:bidi="ar-JO"/>
        </w:rPr>
        <w:t xml:space="preserve"> attach anything to it. </w:t>
      </w:r>
      <w:r w:rsidR="00F61958" w:rsidRPr="006C745B">
        <w:rPr>
          <w:szCs w:val="36"/>
          <w:lang w:bidi="ar-JO"/>
        </w:rPr>
        <w:t>You have seen many examples:</w:t>
      </w:r>
    </w:p>
    <w:p w:rsidR="00F61958" w:rsidRPr="006C745B" w:rsidRDefault="00F61958" w:rsidP="00F61958">
      <w:pPr>
        <w:pStyle w:val="ListParagraph"/>
        <w:rPr>
          <w:szCs w:val="36"/>
          <w:lang w:bidi="ar-JO"/>
        </w:rPr>
      </w:pPr>
    </w:p>
    <w:p w:rsidR="00F61958" w:rsidRPr="006C745B" w:rsidRDefault="00F61958" w:rsidP="00F61958">
      <w:pPr>
        <w:pStyle w:val="ListParagraph"/>
        <w:jc w:val="center"/>
        <w:rPr>
          <w:rFonts w:hint="cs"/>
          <w:szCs w:val="36"/>
          <w:rtl/>
          <w:lang w:bidi="ar-JO"/>
        </w:rPr>
      </w:pPr>
      <w:r w:rsidRPr="006C745B">
        <w:rPr>
          <w:rFonts w:hint="cs"/>
          <w:szCs w:val="36"/>
          <w:rtl/>
          <w:lang w:bidi="ar-JO"/>
        </w:rPr>
        <w:t>أريد أنْ أذهب إلى السينما</w:t>
      </w:r>
    </w:p>
    <w:p w:rsidR="00F61958" w:rsidRPr="006C745B" w:rsidRDefault="00F61958" w:rsidP="00F61958">
      <w:pPr>
        <w:pStyle w:val="ListParagraph"/>
        <w:jc w:val="center"/>
        <w:rPr>
          <w:szCs w:val="36"/>
          <w:lang w:bidi="ar-JO"/>
        </w:rPr>
      </w:pPr>
      <w:r w:rsidRPr="006C745B">
        <w:rPr>
          <w:szCs w:val="36"/>
          <w:lang w:bidi="ar-JO"/>
        </w:rPr>
        <w:t>I want to go to the cinema (literally “I want that I go to the cinema”)</w:t>
      </w:r>
    </w:p>
    <w:p w:rsidR="00F61958" w:rsidRPr="006C745B" w:rsidRDefault="00F61958" w:rsidP="00F61958">
      <w:pPr>
        <w:pStyle w:val="ListParagraph"/>
        <w:jc w:val="center"/>
        <w:rPr>
          <w:szCs w:val="36"/>
          <w:lang w:bidi="ar-JO"/>
        </w:rPr>
      </w:pPr>
    </w:p>
    <w:p w:rsidR="00F61958" w:rsidRPr="006C745B" w:rsidRDefault="00F61958" w:rsidP="00F61958">
      <w:pPr>
        <w:pStyle w:val="ListParagraph"/>
        <w:jc w:val="center"/>
        <w:rPr>
          <w:rFonts w:hint="cs"/>
          <w:szCs w:val="36"/>
          <w:rtl/>
          <w:lang w:bidi="ar-JO"/>
        </w:rPr>
      </w:pPr>
      <w:r w:rsidRPr="006C745B">
        <w:rPr>
          <w:rFonts w:hint="cs"/>
          <w:szCs w:val="36"/>
          <w:rtl/>
          <w:lang w:bidi="ar-JO"/>
        </w:rPr>
        <w:t>يستطيع أنْ يتكلم الفارسية</w:t>
      </w:r>
    </w:p>
    <w:p w:rsidR="00F61958" w:rsidRPr="006C745B" w:rsidRDefault="00F61958" w:rsidP="00F61958">
      <w:pPr>
        <w:pStyle w:val="ListParagraph"/>
        <w:jc w:val="center"/>
        <w:rPr>
          <w:szCs w:val="36"/>
          <w:lang w:bidi="ar-JO"/>
        </w:rPr>
      </w:pPr>
      <w:r w:rsidRPr="006C745B">
        <w:rPr>
          <w:szCs w:val="36"/>
          <w:lang w:bidi="ar-JO"/>
        </w:rPr>
        <w:t>He is able to speak Farsi (literally “he is able that he speaks Farsi”)</w:t>
      </w:r>
    </w:p>
    <w:p w:rsidR="00F61958" w:rsidRPr="006C745B" w:rsidRDefault="00F61958" w:rsidP="00F61958">
      <w:pPr>
        <w:pStyle w:val="ListParagraph"/>
        <w:jc w:val="center"/>
        <w:rPr>
          <w:szCs w:val="36"/>
          <w:lang w:bidi="ar-JO"/>
        </w:rPr>
      </w:pPr>
    </w:p>
    <w:p w:rsidR="00F61958" w:rsidRPr="006C745B" w:rsidRDefault="00F61958" w:rsidP="00F61958">
      <w:pPr>
        <w:pStyle w:val="ListParagraph"/>
        <w:rPr>
          <w:szCs w:val="36"/>
          <w:lang w:bidi="ar-JO"/>
        </w:rPr>
      </w:pPr>
      <w:r w:rsidRPr="006C745B">
        <w:rPr>
          <w:szCs w:val="36"/>
          <w:lang w:bidi="ar-JO"/>
        </w:rPr>
        <w:t>Note that the conjugation on one side does not have to match the other:</w:t>
      </w:r>
    </w:p>
    <w:p w:rsidR="00F61958" w:rsidRPr="006C745B" w:rsidRDefault="00F61958" w:rsidP="00F61958">
      <w:pPr>
        <w:pStyle w:val="ListParagraph"/>
        <w:rPr>
          <w:szCs w:val="36"/>
          <w:lang w:bidi="ar-JO"/>
        </w:rPr>
      </w:pPr>
    </w:p>
    <w:p w:rsidR="00F61958" w:rsidRPr="006C745B" w:rsidRDefault="00F61958" w:rsidP="00F61958">
      <w:pPr>
        <w:pStyle w:val="ListParagraph"/>
        <w:jc w:val="center"/>
        <w:rPr>
          <w:rFonts w:hint="cs"/>
          <w:szCs w:val="36"/>
          <w:rtl/>
          <w:lang w:bidi="ar-JO"/>
        </w:rPr>
      </w:pPr>
      <w:r w:rsidRPr="006C745B">
        <w:rPr>
          <w:rFonts w:hint="cs"/>
          <w:szCs w:val="36"/>
          <w:rtl/>
          <w:lang w:bidi="ar-JO"/>
        </w:rPr>
        <w:t xml:space="preserve">أريد أنْ </w:t>
      </w:r>
      <w:r w:rsidR="00070C59" w:rsidRPr="006C745B">
        <w:rPr>
          <w:rFonts w:hint="cs"/>
          <w:szCs w:val="36"/>
          <w:rtl/>
          <w:lang w:bidi="ar-JO"/>
        </w:rPr>
        <w:t>تذهب هناك</w:t>
      </w:r>
    </w:p>
    <w:p w:rsidR="00070C59" w:rsidRPr="006C745B" w:rsidRDefault="00070C59" w:rsidP="00F61958">
      <w:pPr>
        <w:pStyle w:val="ListParagraph"/>
        <w:jc w:val="center"/>
        <w:rPr>
          <w:szCs w:val="36"/>
          <w:lang w:bidi="ar-JO"/>
        </w:rPr>
      </w:pPr>
      <w:r w:rsidRPr="006C745B">
        <w:rPr>
          <w:szCs w:val="36"/>
          <w:lang w:bidi="ar-JO"/>
        </w:rPr>
        <w:t>I want you to go there (literally “I want that you go there”)</w:t>
      </w:r>
    </w:p>
    <w:p w:rsidR="00070C59" w:rsidRPr="006C745B" w:rsidRDefault="00070C59" w:rsidP="00F61958">
      <w:pPr>
        <w:pStyle w:val="ListParagraph"/>
        <w:jc w:val="center"/>
        <w:rPr>
          <w:szCs w:val="36"/>
          <w:lang w:bidi="ar-JO"/>
        </w:rPr>
      </w:pPr>
    </w:p>
    <w:p w:rsidR="00070C59" w:rsidRPr="006C745B" w:rsidRDefault="00070C59" w:rsidP="00070C59">
      <w:pPr>
        <w:pStyle w:val="ListParagraph"/>
        <w:numPr>
          <w:ilvl w:val="0"/>
          <w:numId w:val="22"/>
        </w:numPr>
        <w:rPr>
          <w:szCs w:val="36"/>
          <w:lang w:bidi="ar-JO"/>
        </w:rPr>
      </w:pPr>
      <w:r w:rsidRPr="006C745B">
        <w:rPr>
          <w:szCs w:val="36"/>
          <w:lang w:bidi="ar-JO"/>
        </w:rPr>
        <w:t xml:space="preserve">Next is </w:t>
      </w:r>
      <w:r w:rsidRPr="006C745B">
        <w:rPr>
          <w:rFonts w:hint="cs"/>
          <w:szCs w:val="36"/>
          <w:rtl/>
          <w:lang w:bidi="ar-JO"/>
        </w:rPr>
        <w:t>إِنَّ</w:t>
      </w:r>
      <w:r w:rsidRPr="006C745B">
        <w:rPr>
          <w:szCs w:val="36"/>
          <w:lang w:bidi="ar-JO"/>
        </w:rPr>
        <w:t xml:space="preserve"> pronounced “</w:t>
      </w:r>
      <w:proofErr w:type="spellStart"/>
      <w:proofErr w:type="gramStart"/>
      <w:r w:rsidRPr="006C745B">
        <w:rPr>
          <w:szCs w:val="36"/>
          <w:lang w:bidi="ar-JO"/>
        </w:rPr>
        <w:t>inna</w:t>
      </w:r>
      <w:proofErr w:type="spellEnd"/>
      <w:r w:rsidRPr="006C745B">
        <w:rPr>
          <w:szCs w:val="36"/>
          <w:lang w:bidi="ar-JO"/>
        </w:rPr>
        <w:t>.</w:t>
      </w:r>
      <w:proofErr w:type="gramEnd"/>
      <w:r w:rsidRPr="006C745B">
        <w:rPr>
          <w:szCs w:val="36"/>
          <w:lang w:bidi="ar-JO"/>
        </w:rPr>
        <w:t>”  This one is easy because it has very few uses.  By itself, it means “definitely” or “truly,” but is usually not translated at all:</w:t>
      </w:r>
    </w:p>
    <w:p w:rsidR="00070C59" w:rsidRPr="006C745B" w:rsidRDefault="00070C59" w:rsidP="00070C59">
      <w:pPr>
        <w:rPr>
          <w:szCs w:val="36"/>
          <w:lang w:bidi="ar-JO"/>
        </w:rPr>
      </w:pPr>
    </w:p>
    <w:p w:rsidR="00070C59" w:rsidRPr="006C745B" w:rsidRDefault="00070C59" w:rsidP="00070C59">
      <w:pPr>
        <w:jc w:val="center"/>
        <w:rPr>
          <w:rFonts w:hint="cs"/>
          <w:szCs w:val="36"/>
          <w:rtl/>
          <w:lang w:bidi="ar-JO"/>
        </w:rPr>
      </w:pPr>
      <w:r w:rsidRPr="006C745B">
        <w:rPr>
          <w:rFonts w:hint="cs"/>
          <w:szCs w:val="36"/>
          <w:rtl/>
          <w:lang w:bidi="ar-JO"/>
        </w:rPr>
        <w:t>إنَّ العربية صعبة</w:t>
      </w:r>
    </w:p>
    <w:p w:rsidR="00070C59" w:rsidRPr="006C745B" w:rsidRDefault="00070C59" w:rsidP="00070C59">
      <w:pPr>
        <w:jc w:val="center"/>
        <w:rPr>
          <w:szCs w:val="36"/>
          <w:lang w:bidi="ar-JO"/>
        </w:rPr>
      </w:pPr>
      <w:r w:rsidRPr="006C745B">
        <w:rPr>
          <w:szCs w:val="36"/>
          <w:lang w:bidi="ar-JO"/>
        </w:rPr>
        <w:t>Truly, Arabic is hard</w:t>
      </w:r>
    </w:p>
    <w:p w:rsidR="00070C59" w:rsidRPr="006C745B" w:rsidRDefault="00070C59" w:rsidP="00070C59">
      <w:pPr>
        <w:jc w:val="center"/>
        <w:rPr>
          <w:szCs w:val="36"/>
          <w:lang w:bidi="ar-JO"/>
        </w:rPr>
      </w:pPr>
    </w:p>
    <w:p w:rsidR="00070C59" w:rsidRPr="006C745B" w:rsidRDefault="00070C59" w:rsidP="00070C59">
      <w:pPr>
        <w:rPr>
          <w:szCs w:val="36"/>
          <w:lang w:bidi="ar-JO"/>
        </w:rPr>
      </w:pPr>
      <w:r w:rsidRPr="006C745B">
        <w:rPr>
          <w:szCs w:val="36"/>
          <w:lang w:bidi="ar-JO"/>
        </w:rPr>
        <w:tab/>
        <w:t xml:space="preserve">The far more common use, however, is with the verb </w:t>
      </w:r>
      <w:r w:rsidRPr="006C745B">
        <w:rPr>
          <w:rFonts w:hint="cs"/>
          <w:szCs w:val="36"/>
          <w:rtl/>
          <w:lang w:bidi="ar-JO"/>
        </w:rPr>
        <w:t>قالَ</w:t>
      </w:r>
      <w:r w:rsidRPr="006C745B">
        <w:rPr>
          <w:szCs w:val="36"/>
          <w:lang w:bidi="ar-JO"/>
        </w:rPr>
        <w:t xml:space="preserve"> (to say).  This is the only verb to use this particle, so it is easy to remember:</w:t>
      </w:r>
    </w:p>
    <w:p w:rsidR="00070C59" w:rsidRPr="006C745B" w:rsidRDefault="00070C59" w:rsidP="00070C59">
      <w:pPr>
        <w:rPr>
          <w:szCs w:val="36"/>
          <w:lang w:bidi="ar-JO"/>
        </w:rPr>
      </w:pPr>
    </w:p>
    <w:p w:rsidR="00070C59" w:rsidRPr="006C745B" w:rsidRDefault="00972ACA" w:rsidP="00070C59">
      <w:pPr>
        <w:jc w:val="center"/>
        <w:rPr>
          <w:rFonts w:hint="cs"/>
          <w:szCs w:val="36"/>
          <w:rtl/>
          <w:lang w:bidi="ar-JO"/>
        </w:rPr>
      </w:pPr>
      <w:r w:rsidRPr="006C745B">
        <w:rPr>
          <w:rFonts w:hint="cs"/>
          <w:szCs w:val="36"/>
          <w:rtl/>
          <w:lang w:bidi="ar-JO"/>
        </w:rPr>
        <w:t xml:space="preserve"> </w:t>
      </w:r>
      <w:r w:rsidR="00070C59" w:rsidRPr="006C745B">
        <w:rPr>
          <w:rFonts w:hint="cs"/>
          <w:szCs w:val="36"/>
          <w:rtl/>
          <w:lang w:bidi="ar-JO"/>
        </w:rPr>
        <w:t>قال</w:t>
      </w:r>
      <w:r w:rsidRPr="006C745B">
        <w:rPr>
          <w:rFonts w:hint="cs"/>
          <w:szCs w:val="36"/>
          <w:rtl/>
          <w:lang w:bidi="ar-JO"/>
        </w:rPr>
        <w:t xml:space="preserve">  إنّه سيذهب إلى الحفلة</w:t>
      </w:r>
    </w:p>
    <w:p w:rsidR="00972ACA" w:rsidRPr="006C745B" w:rsidRDefault="00972ACA" w:rsidP="00070C59">
      <w:pPr>
        <w:jc w:val="center"/>
        <w:rPr>
          <w:szCs w:val="36"/>
          <w:lang w:bidi="ar-JO"/>
        </w:rPr>
      </w:pPr>
      <w:r w:rsidRPr="006C745B">
        <w:rPr>
          <w:szCs w:val="36"/>
          <w:lang w:bidi="ar-JO"/>
        </w:rPr>
        <w:t xml:space="preserve">He said that he </w:t>
      </w:r>
      <w:proofErr w:type="gramStart"/>
      <w:r w:rsidRPr="006C745B">
        <w:rPr>
          <w:szCs w:val="36"/>
          <w:lang w:bidi="ar-JO"/>
        </w:rPr>
        <w:t>will</w:t>
      </w:r>
      <w:proofErr w:type="gramEnd"/>
      <w:r w:rsidRPr="006C745B">
        <w:rPr>
          <w:szCs w:val="36"/>
          <w:lang w:bidi="ar-JO"/>
        </w:rPr>
        <w:t xml:space="preserve"> go to the party</w:t>
      </w:r>
    </w:p>
    <w:p w:rsidR="00972ACA" w:rsidRPr="006C745B" w:rsidRDefault="00972ACA" w:rsidP="00972ACA">
      <w:pPr>
        <w:rPr>
          <w:szCs w:val="36"/>
          <w:lang w:bidi="ar-JO"/>
        </w:rPr>
      </w:pPr>
      <w:r w:rsidRPr="006C745B">
        <w:rPr>
          <w:szCs w:val="36"/>
          <w:lang w:bidi="ar-JO"/>
        </w:rPr>
        <w:lastRenderedPageBreak/>
        <w:tab/>
        <w:t xml:space="preserve">Note that while “that” in the sentence above would be optional in English, it is mandatory in Arabic.  </w:t>
      </w:r>
      <w:proofErr w:type="gramStart"/>
      <w:r w:rsidRPr="006C745B">
        <w:rPr>
          <w:szCs w:val="36"/>
          <w:lang w:bidi="ar-JO"/>
        </w:rPr>
        <w:t>Also</w:t>
      </w:r>
      <w:proofErr w:type="gramEnd"/>
      <w:r w:rsidRPr="006C745B">
        <w:rPr>
          <w:szCs w:val="36"/>
          <w:lang w:bidi="ar-JO"/>
        </w:rPr>
        <w:t xml:space="preserve"> notice that the pronoun </w:t>
      </w:r>
      <w:r w:rsidRPr="006C745B">
        <w:rPr>
          <w:rFonts w:hint="cs"/>
          <w:szCs w:val="36"/>
          <w:rtl/>
          <w:lang w:bidi="ar-JO"/>
        </w:rPr>
        <w:t>هُ</w:t>
      </w:r>
      <w:r w:rsidRPr="006C745B">
        <w:rPr>
          <w:szCs w:val="36"/>
          <w:lang w:bidi="ar-JO"/>
        </w:rPr>
        <w:t xml:space="preserve"> is attached directly onto the word.  This is because </w:t>
      </w:r>
      <w:r w:rsidRPr="006C745B">
        <w:rPr>
          <w:rFonts w:hint="cs"/>
          <w:szCs w:val="36"/>
          <w:rtl/>
          <w:lang w:bidi="ar-JO"/>
        </w:rPr>
        <w:t>إِن</w:t>
      </w:r>
      <w:proofErr w:type="gramStart"/>
      <w:r w:rsidRPr="006C745B">
        <w:rPr>
          <w:rFonts w:hint="cs"/>
          <w:szCs w:val="36"/>
          <w:rtl/>
          <w:lang w:bidi="ar-JO"/>
        </w:rPr>
        <w:t>ّ</w:t>
      </w:r>
      <w:r w:rsidRPr="006C745B">
        <w:rPr>
          <w:szCs w:val="36"/>
          <w:lang w:bidi="ar-JO"/>
        </w:rPr>
        <w:t xml:space="preserve"> ,</w:t>
      </w:r>
      <w:proofErr w:type="gramEnd"/>
      <w:r w:rsidRPr="006C745B">
        <w:rPr>
          <w:szCs w:val="36"/>
          <w:lang w:bidi="ar-JO"/>
        </w:rPr>
        <w:t xml:space="preserve"> like its brother </w:t>
      </w:r>
      <w:r w:rsidRPr="006C745B">
        <w:rPr>
          <w:rFonts w:hint="cs"/>
          <w:szCs w:val="36"/>
          <w:rtl/>
          <w:lang w:bidi="ar-JO"/>
        </w:rPr>
        <w:t>أَنَّ</w:t>
      </w:r>
      <w:r w:rsidRPr="006C745B">
        <w:rPr>
          <w:szCs w:val="36"/>
          <w:lang w:bidi="ar-JO"/>
        </w:rPr>
        <w:t xml:space="preserve"> , is always followed by the subject of the sentence after it.  If the subject is a noun or a name, that is fine.  If it is a pronoun (I, he, you, etc.) you must always use the attached version (</w:t>
      </w:r>
      <w:r w:rsidRPr="006C745B">
        <w:rPr>
          <w:rFonts w:hint="cs"/>
          <w:szCs w:val="36"/>
          <w:rtl/>
          <w:lang w:bidi="ar-JO"/>
        </w:rPr>
        <w:t>ي، ك، نا، ها</w:t>
      </w:r>
      <w:r w:rsidRPr="006C745B">
        <w:rPr>
          <w:szCs w:val="36"/>
          <w:lang w:bidi="ar-JO"/>
        </w:rPr>
        <w:t xml:space="preserve">).  Note the following </w:t>
      </w:r>
      <w:proofErr w:type="gramStart"/>
      <w:r w:rsidRPr="006C745B">
        <w:rPr>
          <w:szCs w:val="36"/>
          <w:lang w:bidi="ar-JO"/>
        </w:rPr>
        <w:t>examples</w:t>
      </w:r>
      <w:r w:rsidR="0086768F" w:rsidRPr="006C745B">
        <w:rPr>
          <w:szCs w:val="36"/>
          <w:lang w:bidi="ar-JO"/>
        </w:rPr>
        <w:t>,</w:t>
      </w:r>
      <w:proofErr w:type="gramEnd"/>
      <w:r w:rsidR="0086768F" w:rsidRPr="006C745B">
        <w:rPr>
          <w:szCs w:val="36"/>
          <w:lang w:bidi="ar-JO"/>
        </w:rPr>
        <w:t xml:space="preserve"> hopefully you can see that in both cases, the word following </w:t>
      </w:r>
      <w:r w:rsidR="0086768F" w:rsidRPr="006C745B">
        <w:rPr>
          <w:rFonts w:hint="cs"/>
          <w:szCs w:val="36"/>
          <w:rtl/>
          <w:lang w:bidi="ar-JO"/>
        </w:rPr>
        <w:t>إِنَّ</w:t>
      </w:r>
      <w:r w:rsidR="0086768F" w:rsidRPr="006C745B">
        <w:rPr>
          <w:szCs w:val="36"/>
          <w:lang w:bidi="ar-JO"/>
        </w:rPr>
        <w:t xml:space="preserve"> is the subject of the sentence after it.</w:t>
      </w:r>
      <w:r w:rsidRPr="006C745B">
        <w:rPr>
          <w:szCs w:val="36"/>
          <w:lang w:bidi="ar-JO"/>
        </w:rPr>
        <w:t>:</w:t>
      </w:r>
    </w:p>
    <w:p w:rsidR="00972ACA" w:rsidRPr="006C745B" w:rsidRDefault="00972ACA" w:rsidP="00972ACA">
      <w:pPr>
        <w:rPr>
          <w:szCs w:val="36"/>
          <w:lang w:bidi="ar-JO"/>
        </w:rPr>
      </w:pPr>
    </w:p>
    <w:p w:rsidR="00972ACA" w:rsidRPr="006C745B" w:rsidRDefault="00972ACA" w:rsidP="00972ACA">
      <w:pPr>
        <w:jc w:val="center"/>
        <w:rPr>
          <w:rFonts w:hint="cs"/>
          <w:szCs w:val="36"/>
          <w:rtl/>
          <w:lang w:bidi="ar-JO"/>
        </w:rPr>
      </w:pPr>
      <w:r w:rsidRPr="006C745B">
        <w:rPr>
          <w:rFonts w:hint="cs"/>
          <w:szCs w:val="36"/>
          <w:rtl/>
          <w:lang w:bidi="ar-JO"/>
        </w:rPr>
        <w:t>قالَ إِنَّ الطقس سيكون غائماً</w:t>
      </w:r>
    </w:p>
    <w:p w:rsidR="00972ACA" w:rsidRPr="006C745B" w:rsidRDefault="00972ACA" w:rsidP="00972ACA">
      <w:pPr>
        <w:jc w:val="center"/>
        <w:rPr>
          <w:szCs w:val="36"/>
          <w:lang w:bidi="ar-JO"/>
        </w:rPr>
      </w:pPr>
      <w:r w:rsidRPr="006C745B">
        <w:rPr>
          <w:szCs w:val="36"/>
          <w:lang w:bidi="ar-JO"/>
        </w:rPr>
        <w:t xml:space="preserve">He said that the weather </w:t>
      </w:r>
      <w:proofErr w:type="gramStart"/>
      <w:r w:rsidRPr="006C745B">
        <w:rPr>
          <w:szCs w:val="36"/>
          <w:lang w:bidi="ar-JO"/>
        </w:rPr>
        <w:t>will</w:t>
      </w:r>
      <w:proofErr w:type="gramEnd"/>
      <w:r w:rsidRPr="006C745B">
        <w:rPr>
          <w:szCs w:val="36"/>
          <w:lang w:bidi="ar-JO"/>
        </w:rPr>
        <w:t xml:space="preserve"> be cloudy</w:t>
      </w:r>
    </w:p>
    <w:p w:rsidR="00972ACA" w:rsidRPr="006C745B" w:rsidRDefault="00972ACA" w:rsidP="00972ACA">
      <w:pPr>
        <w:jc w:val="center"/>
        <w:rPr>
          <w:szCs w:val="36"/>
          <w:lang w:bidi="ar-JO"/>
        </w:rPr>
      </w:pPr>
    </w:p>
    <w:p w:rsidR="00972ACA" w:rsidRPr="006C745B" w:rsidRDefault="0086768F" w:rsidP="00972ACA">
      <w:pPr>
        <w:jc w:val="center"/>
        <w:rPr>
          <w:rFonts w:hint="cs"/>
          <w:szCs w:val="36"/>
          <w:rtl/>
          <w:lang w:bidi="ar-JO"/>
        </w:rPr>
      </w:pPr>
      <w:r w:rsidRPr="006C745B">
        <w:rPr>
          <w:rFonts w:hint="cs"/>
          <w:szCs w:val="36"/>
          <w:rtl/>
          <w:lang w:bidi="ar-JO"/>
        </w:rPr>
        <w:t>قالتْ إِنّها ستعمل غداً</w:t>
      </w:r>
    </w:p>
    <w:p w:rsidR="0086768F" w:rsidRPr="006C745B" w:rsidRDefault="0086768F" w:rsidP="00972ACA">
      <w:pPr>
        <w:jc w:val="center"/>
        <w:rPr>
          <w:szCs w:val="36"/>
          <w:lang w:bidi="ar-JO"/>
        </w:rPr>
      </w:pPr>
      <w:r w:rsidRPr="006C745B">
        <w:rPr>
          <w:szCs w:val="36"/>
          <w:lang w:bidi="ar-JO"/>
        </w:rPr>
        <w:t xml:space="preserve">She said that she </w:t>
      </w:r>
      <w:proofErr w:type="gramStart"/>
      <w:r w:rsidRPr="006C745B">
        <w:rPr>
          <w:szCs w:val="36"/>
          <w:lang w:bidi="ar-JO"/>
        </w:rPr>
        <w:t>will</w:t>
      </w:r>
      <w:proofErr w:type="gramEnd"/>
      <w:r w:rsidRPr="006C745B">
        <w:rPr>
          <w:szCs w:val="36"/>
          <w:lang w:bidi="ar-JO"/>
        </w:rPr>
        <w:t xml:space="preserve"> work tomorrow</w:t>
      </w:r>
    </w:p>
    <w:p w:rsidR="0086768F" w:rsidRPr="006C745B" w:rsidRDefault="0086768F" w:rsidP="00972ACA">
      <w:pPr>
        <w:jc w:val="center"/>
        <w:rPr>
          <w:szCs w:val="36"/>
          <w:lang w:bidi="ar-JO"/>
        </w:rPr>
      </w:pPr>
    </w:p>
    <w:p w:rsidR="0086768F" w:rsidRPr="006C745B" w:rsidRDefault="0086768F" w:rsidP="0086768F">
      <w:pPr>
        <w:pStyle w:val="ListParagraph"/>
        <w:numPr>
          <w:ilvl w:val="0"/>
          <w:numId w:val="22"/>
        </w:numPr>
        <w:rPr>
          <w:szCs w:val="36"/>
          <w:lang w:bidi="ar-JO"/>
        </w:rPr>
      </w:pPr>
      <w:r w:rsidRPr="006C745B">
        <w:rPr>
          <w:szCs w:val="36"/>
          <w:lang w:bidi="ar-JO"/>
        </w:rPr>
        <w:t xml:space="preserve">Finally, we have </w:t>
      </w:r>
      <w:r w:rsidRPr="006C745B">
        <w:rPr>
          <w:rFonts w:hint="cs"/>
          <w:szCs w:val="36"/>
          <w:rtl/>
          <w:lang w:bidi="ar-JO"/>
        </w:rPr>
        <w:t>أَنَّ</w:t>
      </w:r>
      <w:r w:rsidRPr="006C745B">
        <w:rPr>
          <w:szCs w:val="36"/>
          <w:lang w:bidi="ar-JO"/>
        </w:rPr>
        <w:t xml:space="preserve">.  The good news is that </w:t>
      </w:r>
      <w:r w:rsidR="006C745B">
        <w:rPr>
          <w:szCs w:val="36"/>
          <w:lang w:bidi="ar-JO"/>
        </w:rPr>
        <w:t xml:space="preserve">it </w:t>
      </w:r>
      <w:bookmarkStart w:id="0" w:name="_GoBack"/>
      <w:bookmarkEnd w:id="0"/>
      <w:r w:rsidRPr="006C745B">
        <w:rPr>
          <w:szCs w:val="36"/>
          <w:lang w:bidi="ar-JO"/>
        </w:rPr>
        <w:t xml:space="preserve">works exactly like </w:t>
      </w:r>
      <w:r w:rsidRPr="006C745B">
        <w:rPr>
          <w:rFonts w:hint="cs"/>
          <w:szCs w:val="36"/>
          <w:rtl/>
          <w:lang w:bidi="ar-JO"/>
        </w:rPr>
        <w:t>إِنَّ</w:t>
      </w:r>
      <w:r w:rsidRPr="006C745B">
        <w:rPr>
          <w:szCs w:val="36"/>
          <w:lang w:bidi="ar-JO"/>
        </w:rPr>
        <w:t xml:space="preserve">.  </w:t>
      </w:r>
      <w:r w:rsidRPr="006C745B">
        <w:rPr>
          <w:rFonts w:hint="cs"/>
          <w:szCs w:val="36"/>
          <w:rtl/>
          <w:lang w:bidi="ar-JO"/>
        </w:rPr>
        <w:t>أَنَّ</w:t>
      </w:r>
      <w:r w:rsidRPr="006C745B">
        <w:rPr>
          <w:szCs w:val="36"/>
          <w:lang w:bidi="ar-JO"/>
        </w:rPr>
        <w:t xml:space="preserve"> is used whenever a verb is followed by a fact of some sort.  This is basically any verb that in English would be followed by “that”; as </w:t>
      </w:r>
      <w:proofErr w:type="gramStart"/>
      <w:r w:rsidRPr="006C745B">
        <w:rPr>
          <w:szCs w:val="36"/>
          <w:lang w:bidi="ar-JO"/>
        </w:rPr>
        <w:t>in  “</w:t>
      </w:r>
      <w:proofErr w:type="gramEnd"/>
      <w:r w:rsidRPr="006C745B">
        <w:rPr>
          <w:szCs w:val="36"/>
          <w:lang w:bidi="ar-JO"/>
        </w:rPr>
        <w:t>he knows that…”   “I believe that…”  “I hope that…</w:t>
      </w:r>
      <w:proofErr w:type="gramStart"/>
      <w:r w:rsidRPr="006C745B">
        <w:rPr>
          <w:szCs w:val="36"/>
          <w:lang w:bidi="ar-JO"/>
        </w:rPr>
        <w:t>”  but</w:t>
      </w:r>
      <w:proofErr w:type="gramEnd"/>
      <w:r w:rsidRPr="006C745B">
        <w:rPr>
          <w:szCs w:val="36"/>
          <w:lang w:bidi="ar-JO"/>
        </w:rPr>
        <w:t xml:space="preserve"> since “that” in English has a bewilderingly huge number of different meanings, this is often confusing.  The closest literal meaning is “the fact that…”  Note the following examples:</w:t>
      </w:r>
    </w:p>
    <w:p w:rsidR="0086768F" w:rsidRPr="006C745B" w:rsidRDefault="0086768F" w:rsidP="0086768F">
      <w:pPr>
        <w:rPr>
          <w:szCs w:val="36"/>
          <w:lang w:bidi="ar-JO"/>
        </w:rPr>
      </w:pPr>
    </w:p>
    <w:p w:rsidR="0086768F" w:rsidRPr="006C745B" w:rsidRDefault="00AE3F3F" w:rsidP="0086768F">
      <w:pPr>
        <w:ind w:left="360"/>
        <w:jc w:val="center"/>
        <w:rPr>
          <w:rFonts w:hint="cs"/>
          <w:szCs w:val="36"/>
          <w:rtl/>
          <w:lang w:bidi="ar-JO"/>
        </w:rPr>
      </w:pPr>
      <w:r w:rsidRPr="006C745B">
        <w:rPr>
          <w:rFonts w:hint="cs"/>
          <w:szCs w:val="36"/>
          <w:rtl/>
          <w:lang w:bidi="ar-JO"/>
        </w:rPr>
        <w:t>أعرف أَنّك تعمل هناك</w:t>
      </w:r>
    </w:p>
    <w:p w:rsidR="00AE3F3F" w:rsidRPr="006C745B" w:rsidRDefault="00AE3F3F" w:rsidP="0086768F">
      <w:pPr>
        <w:ind w:left="360"/>
        <w:jc w:val="center"/>
        <w:rPr>
          <w:szCs w:val="36"/>
          <w:lang w:bidi="ar-JO"/>
        </w:rPr>
      </w:pPr>
      <w:r w:rsidRPr="006C745B">
        <w:rPr>
          <w:szCs w:val="36"/>
          <w:lang w:bidi="ar-JO"/>
        </w:rPr>
        <w:t>I know that you work there</w:t>
      </w:r>
    </w:p>
    <w:p w:rsidR="00AE3F3F" w:rsidRPr="006C745B" w:rsidRDefault="00AE3F3F" w:rsidP="0086768F">
      <w:pPr>
        <w:ind w:left="360"/>
        <w:jc w:val="center"/>
        <w:rPr>
          <w:szCs w:val="36"/>
          <w:lang w:bidi="ar-JO"/>
        </w:rPr>
      </w:pPr>
    </w:p>
    <w:p w:rsidR="00AE3F3F" w:rsidRPr="006C745B" w:rsidRDefault="00AE3F3F" w:rsidP="0086768F">
      <w:pPr>
        <w:ind w:left="360"/>
        <w:jc w:val="center"/>
        <w:rPr>
          <w:rFonts w:hint="cs"/>
          <w:szCs w:val="36"/>
          <w:rtl/>
          <w:lang w:bidi="ar-JO"/>
        </w:rPr>
      </w:pPr>
      <w:r w:rsidRPr="006C745B">
        <w:rPr>
          <w:rFonts w:hint="cs"/>
          <w:szCs w:val="36"/>
          <w:rtl/>
          <w:lang w:bidi="ar-JO"/>
        </w:rPr>
        <w:t>أتمنى أنَّني سأجد وظيفة جيدة</w:t>
      </w:r>
    </w:p>
    <w:p w:rsidR="00AE3F3F" w:rsidRPr="006C745B" w:rsidRDefault="00AE3F3F" w:rsidP="0086768F">
      <w:pPr>
        <w:ind w:left="360"/>
        <w:jc w:val="center"/>
        <w:rPr>
          <w:szCs w:val="36"/>
          <w:lang w:bidi="ar-JO"/>
        </w:rPr>
      </w:pPr>
      <w:r w:rsidRPr="006C745B">
        <w:rPr>
          <w:szCs w:val="36"/>
          <w:lang w:bidi="ar-JO"/>
        </w:rPr>
        <w:t>I hope that I will find a good job</w:t>
      </w:r>
    </w:p>
    <w:p w:rsidR="00AE3F3F" w:rsidRPr="006C745B" w:rsidRDefault="00AE3F3F" w:rsidP="0086768F">
      <w:pPr>
        <w:ind w:left="360"/>
        <w:jc w:val="center"/>
        <w:rPr>
          <w:szCs w:val="36"/>
          <w:lang w:bidi="ar-JO"/>
        </w:rPr>
      </w:pPr>
    </w:p>
    <w:p w:rsidR="00AE3F3F" w:rsidRPr="006C745B" w:rsidRDefault="00AE3F3F" w:rsidP="00AE3F3F">
      <w:pPr>
        <w:ind w:left="360"/>
        <w:rPr>
          <w:szCs w:val="36"/>
          <w:lang w:bidi="ar-JO"/>
        </w:rPr>
      </w:pPr>
      <w:r w:rsidRPr="006C745B">
        <w:rPr>
          <w:szCs w:val="36"/>
          <w:lang w:bidi="ar-JO"/>
        </w:rPr>
        <w:tab/>
        <w:t xml:space="preserve">Again, the “that” in English </w:t>
      </w:r>
      <w:proofErr w:type="gramStart"/>
      <w:r w:rsidRPr="006C745B">
        <w:rPr>
          <w:szCs w:val="36"/>
          <w:lang w:bidi="ar-JO"/>
        </w:rPr>
        <w:t>could be dropped</w:t>
      </w:r>
      <w:proofErr w:type="gramEnd"/>
      <w:r w:rsidRPr="006C745B">
        <w:rPr>
          <w:szCs w:val="36"/>
          <w:lang w:bidi="ar-JO"/>
        </w:rPr>
        <w:t>, but not in Arabic.</w:t>
      </w:r>
    </w:p>
    <w:p w:rsidR="00AE3F3F" w:rsidRPr="006C745B" w:rsidRDefault="00AE3F3F" w:rsidP="00AE3F3F">
      <w:pPr>
        <w:ind w:left="360"/>
        <w:rPr>
          <w:szCs w:val="36"/>
          <w:lang w:bidi="ar-JO"/>
        </w:rPr>
      </w:pPr>
    </w:p>
    <w:p w:rsidR="00AE3F3F" w:rsidRPr="006C745B" w:rsidRDefault="00AE3F3F" w:rsidP="00AE3F3F">
      <w:pPr>
        <w:ind w:left="360"/>
        <w:rPr>
          <w:szCs w:val="36"/>
          <w:lang w:bidi="ar-JO"/>
        </w:rPr>
      </w:pPr>
      <w:r w:rsidRPr="006C745B">
        <w:rPr>
          <w:szCs w:val="36"/>
          <w:lang w:bidi="ar-JO"/>
        </w:rPr>
        <w:tab/>
        <w:t xml:space="preserve">It should be </w:t>
      </w:r>
      <w:proofErr w:type="gramStart"/>
      <w:r w:rsidRPr="006C745B">
        <w:rPr>
          <w:szCs w:val="36"/>
          <w:lang w:bidi="ar-JO"/>
        </w:rPr>
        <w:t>fairly clear</w:t>
      </w:r>
      <w:proofErr w:type="gramEnd"/>
      <w:r w:rsidRPr="006C745B">
        <w:rPr>
          <w:szCs w:val="36"/>
          <w:lang w:bidi="ar-JO"/>
        </w:rPr>
        <w:t xml:space="preserve"> from context which one you are dealing with.  If it is followed directly by a verb, it must </w:t>
      </w:r>
      <w:proofErr w:type="gramStart"/>
      <w:r w:rsidRPr="006C745B">
        <w:rPr>
          <w:szCs w:val="36"/>
          <w:lang w:bidi="ar-JO"/>
        </w:rPr>
        <w:t xml:space="preserve">be </w:t>
      </w:r>
      <w:r w:rsidRPr="006C745B">
        <w:rPr>
          <w:rFonts w:hint="cs"/>
          <w:szCs w:val="36"/>
          <w:rtl/>
          <w:lang w:bidi="ar-JO"/>
        </w:rPr>
        <w:t xml:space="preserve"> أ</w:t>
      </w:r>
      <w:proofErr w:type="gramEnd"/>
      <w:r w:rsidRPr="006C745B">
        <w:rPr>
          <w:rFonts w:hint="cs"/>
          <w:szCs w:val="36"/>
          <w:rtl/>
          <w:lang w:bidi="ar-JO"/>
        </w:rPr>
        <w:t>َنْ</w:t>
      </w:r>
      <w:r w:rsidRPr="006C745B">
        <w:rPr>
          <w:szCs w:val="36"/>
          <w:lang w:bidi="ar-JO"/>
        </w:rPr>
        <w:t xml:space="preserve">.  If it is followed by a noun or pronoun, it is either </w:t>
      </w:r>
      <w:r w:rsidRPr="006C745B">
        <w:rPr>
          <w:rFonts w:hint="cs"/>
          <w:szCs w:val="36"/>
          <w:rtl/>
          <w:lang w:bidi="ar-JO"/>
        </w:rPr>
        <w:t>أَنَّ</w:t>
      </w:r>
      <w:r w:rsidRPr="006C745B">
        <w:rPr>
          <w:szCs w:val="36"/>
          <w:lang w:bidi="ar-JO"/>
        </w:rPr>
        <w:t xml:space="preserve"> </w:t>
      </w:r>
      <w:proofErr w:type="gramStart"/>
      <w:r w:rsidRPr="006C745B">
        <w:rPr>
          <w:szCs w:val="36"/>
          <w:lang w:bidi="ar-JO"/>
        </w:rPr>
        <w:t xml:space="preserve">or  </w:t>
      </w:r>
      <w:r w:rsidRPr="006C745B">
        <w:rPr>
          <w:rFonts w:hint="cs"/>
          <w:szCs w:val="36"/>
          <w:rtl/>
          <w:lang w:bidi="ar-JO"/>
        </w:rPr>
        <w:t>إ</w:t>
      </w:r>
      <w:proofErr w:type="gramEnd"/>
      <w:r w:rsidRPr="006C745B">
        <w:rPr>
          <w:rFonts w:hint="cs"/>
          <w:szCs w:val="36"/>
          <w:rtl/>
          <w:lang w:bidi="ar-JO"/>
        </w:rPr>
        <w:t>ِنَّ</w:t>
      </w:r>
      <w:r w:rsidRPr="006C745B">
        <w:rPr>
          <w:szCs w:val="36"/>
          <w:lang w:bidi="ar-JO"/>
        </w:rPr>
        <w:t xml:space="preserve">.  If it is after </w:t>
      </w:r>
      <w:proofErr w:type="gramStart"/>
      <w:r w:rsidRPr="006C745B">
        <w:rPr>
          <w:rFonts w:hint="cs"/>
          <w:szCs w:val="36"/>
          <w:rtl/>
          <w:lang w:bidi="ar-JO"/>
        </w:rPr>
        <w:t>قال</w:t>
      </w:r>
      <w:r w:rsidRPr="006C745B">
        <w:rPr>
          <w:szCs w:val="36"/>
          <w:lang w:bidi="ar-JO"/>
        </w:rPr>
        <w:t xml:space="preserve"> ,</w:t>
      </w:r>
      <w:proofErr w:type="gramEnd"/>
      <w:r w:rsidRPr="006C745B">
        <w:rPr>
          <w:szCs w:val="36"/>
          <w:lang w:bidi="ar-JO"/>
        </w:rPr>
        <w:t xml:space="preserve"> then it has to be </w:t>
      </w:r>
      <w:r w:rsidRPr="006C745B">
        <w:rPr>
          <w:rFonts w:hint="cs"/>
          <w:szCs w:val="36"/>
          <w:rtl/>
          <w:lang w:bidi="ar-JO"/>
        </w:rPr>
        <w:t>إِنَّ</w:t>
      </w:r>
      <w:r w:rsidRPr="006C745B">
        <w:rPr>
          <w:szCs w:val="36"/>
          <w:lang w:bidi="ar-JO"/>
        </w:rPr>
        <w:t>.</w:t>
      </w:r>
    </w:p>
    <w:p w:rsidR="0086768F" w:rsidRPr="006C745B" w:rsidRDefault="0086768F" w:rsidP="00972ACA">
      <w:pPr>
        <w:jc w:val="center"/>
        <w:rPr>
          <w:szCs w:val="36"/>
          <w:lang w:bidi="ar-JO"/>
        </w:rPr>
      </w:pPr>
    </w:p>
    <w:p w:rsidR="0086768F" w:rsidRPr="006C745B" w:rsidRDefault="0086768F" w:rsidP="00972ACA">
      <w:pPr>
        <w:jc w:val="center"/>
        <w:rPr>
          <w:rFonts w:hint="cs"/>
          <w:szCs w:val="36"/>
          <w:lang w:bidi="ar-JO"/>
        </w:rPr>
      </w:pPr>
    </w:p>
    <w:sectPr w:rsidR="0086768F" w:rsidRPr="006C7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654F0"/>
    <w:multiLevelType w:val="multilevel"/>
    <w:tmpl w:val="45E4A02E"/>
    <w:styleLink w:val="Goodstyle"/>
    <w:lvl w:ilvl="0">
      <w:start w:val="1"/>
      <w:numFmt w:val="decimal"/>
      <w:suff w:val="space"/>
      <w:lvlText w:val="%1."/>
      <w:lvlJc w:val="left"/>
      <w:pPr>
        <w:ind w:left="0" w:firstLine="360"/>
      </w:pPr>
      <w:rPr>
        <w:rFonts w:ascii="Times New Roman" w:hAnsi="Times New Roman" w:hint="default"/>
      </w:rPr>
    </w:lvl>
    <w:lvl w:ilvl="1">
      <w:start w:val="1"/>
      <w:numFmt w:val="lowerLetter"/>
      <w:suff w:val="space"/>
      <w:lvlText w:val="%2."/>
      <w:lvlJc w:val="left"/>
      <w:pPr>
        <w:ind w:left="0" w:firstLine="720"/>
      </w:pPr>
      <w:rPr>
        <w:rFonts w:ascii="Times New Roman" w:hAnsi="Times New Roman" w:hint="default"/>
      </w:rPr>
    </w:lvl>
    <w:lvl w:ilvl="2">
      <w:start w:val="1"/>
      <w:numFmt w:val="lowerRoman"/>
      <w:suff w:val="space"/>
      <w:lvlText w:val="%3."/>
      <w:lvlJc w:val="left"/>
      <w:pPr>
        <w:ind w:left="0" w:firstLine="1080"/>
      </w:pPr>
      <w:rPr>
        <w:rFonts w:ascii="Times New Roman" w:hAnsi="Times New Roman" w:hint="default"/>
      </w:rPr>
    </w:lvl>
    <w:lvl w:ilvl="3">
      <w:start w:val="1"/>
      <w:numFmt w:val="decimal"/>
      <w:suff w:val="space"/>
      <w:lvlText w:val="%4)"/>
      <w:lvlJc w:val="left"/>
      <w:pPr>
        <w:ind w:left="0" w:firstLine="1440"/>
      </w:pPr>
      <w:rPr>
        <w:rFonts w:ascii="Times New Roman" w:hAnsi="Times New Roman" w:hint="default"/>
        <w:i w:val="0"/>
      </w:rPr>
    </w:lvl>
    <w:lvl w:ilvl="4">
      <w:start w:val="1"/>
      <w:numFmt w:val="lowerLetter"/>
      <w:lvlText w:val="(%5)"/>
      <w:lvlJc w:val="left"/>
      <w:pPr>
        <w:ind w:left="2016" w:hanging="288"/>
      </w:pPr>
      <w:rPr>
        <w:rFonts w:hint="default"/>
      </w:rPr>
    </w:lvl>
    <w:lvl w:ilvl="5">
      <w:start w:val="1"/>
      <w:numFmt w:val="lowerRoman"/>
      <w:lvlText w:val="(%6)"/>
      <w:lvlJc w:val="left"/>
      <w:pPr>
        <w:ind w:left="2304" w:hanging="288"/>
      </w:pPr>
      <w:rPr>
        <w:rFonts w:hint="default"/>
      </w:rPr>
    </w:lvl>
    <w:lvl w:ilvl="6">
      <w:start w:val="1"/>
      <w:numFmt w:val="decimal"/>
      <w:lvlText w:val="%7."/>
      <w:lvlJc w:val="left"/>
      <w:pPr>
        <w:ind w:left="2592" w:hanging="288"/>
      </w:pPr>
      <w:rPr>
        <w:rFonts w:hint="default"/>
      </w:rPr>
    </w:lvl>
    <w:lvl w:ilvl="7">
      <w:start w:val="1"/>
      <w:numFmt w:val="lowerLetter"/>
      <w:lvlText w:val="%8."/>
      <w:lvlJc w:val="left"/>
      <w:pPr>
        <w:ind w:left="2880" w:hanging="288"/>
      </w:pPr>
      <w:rPr>
        <w:rFonts w:hint="default"/>
      </w:rPr>
    </w:lvl>
    <w:lvl w:ilvl="8">
      <w:start w:val="1"/>
      <w:numFmt w:val="lowerRoman"/>
      <w:lvlText w:val="%9."/>
      <w:lvlJc w:val="left"/>
      <w:pPr>
        <w:ind w:left="3168" w:hanging="288"/>
      </w:pPr>
      <w:rPr>
        <w:rFonts w:hint="default"/>
      </w:rPr>
    </w:lvl>
  </w:abstractNum>
  <w:abstractNum w:abstractNumId="1" w15:restartNumberingAfterBreak="0">
    <w:nsid w:val="2F480F2F"/>
    <w:multiLevelType w:val="multilevel"/>
    <w:tmpl w:val="7DE649D0"/>
    <w:lvl w:ilvl="0">
      <w:start w:val="1"/>
      <w:numFmt w:val="decimal"/>
      <w:pStyle w:val="Heading1"/>
      <w:suff w:val="space"/>
      <w:lvlText w:val="%1."/>
      <w:lvlJc w:val="left"/>
      <w:pPr>
        <w:ind w:left="0" w:firstLine="360"/>
      </w:pPr>
      <w:rPr>
        <w:rFonts w:ascii="Times New Roman" w:hAnsi="Times New Roman" w:hint="default"/>
      </w:rPr>
    </w:lvl>
    <w:lvl w:ilvl="1">
      <w:start w:val="1"/>
      <w:numFmt w:val="lowerLetter"/>
      <w:pStyle w:val="Heading2"/>
      <w:suff w:val="space"/>
      <w:lvlText w:val="%2."/>
      <w:lvlJc w:val="left"/>
      <w:pPr>
        <w:ind w:left="0" w:firstLine="720"/>
      </w:pPr>
      <w:rPr>
        <w:rFonts w:ascii="Times New Roman" w:hAnsi="Times New Roman" w:hint="default"/>
      </w:rPr>
    </w:lvl>
    <w:lvl w:ilvl="2">
      <w:start w:val="1"/>
      <w:numFmt w:val="lowerRoman"/>
      <w:pStyle w:val="Heading3"/>
      <w:suff w:val="space"/>
      <w:lvlText w:val="%3."/>
      <w:lvlJc w:val="left"/>
      <w:pPr>
        <w:ind w:left="0" w:firstLine="1080"/>
      </w:pPr>
      <w:rPr>
        <w:rFonts w:ascii="Times New Roman" w:hAnsi="Times New Roman" w:hint="default"/>
      </w:rPr>
    </w:lvl>
    <w:lvl w:ilvl="3">
      <w:start w:val="1"/>
      <w:numFmt w:val="decimal"/>
      <w:pStyle w:val="Heading4"/>
      <w:suff w:val="space"/>
      <w:lvlText w:val="%4)"/>
      <w:lvlJc w:val="left"/>
      <w:pPr>
        <w:ind w:left="0" w:firstLine="1440"/>
      </w:pPr>
      <w:rPr>
        <w:rFonts w:ascii="Times New Roman" w:hAnsi="Times New Roman" w:hint="default"/>
        <w:i w:val="0"/>
      </w:rPr>
    </w:lvl>
    <w:lvl w:ilvl="4">
      <w:start w:val="1"/>
      <w:numFmt w:val="lowerLetter"/>
      <w:lvlText w:val="(%5)"/>
      <w:lvlJc w:val="left"/>
      <w:pPr>
        <w:ind w:left="2016" w:hanging="288"/>
      </w:pPr>
      <w:rPr>
        <w:rFonts w:hint="default"/>
      </w:rPr>
    </w:lvl>
    <w:lvl w:ilvl="5">
      <w:start w:val="1"/>
      <w:numFmt w:val="lowerRoman"/>
      <w:lvlText w:val="(%6)"/>
      <w:lvlJc w:val="left"/>
      <w:pPr>
        <w:ind w:left="2304" w:hanging="288"/>
      </w:pPr>
      <w:rPr>
        <w:rFonts w:hint="default"/>
      </w:rPr>
    </w:lvl>
    <w:lvl w:ilvl="6">
      <w:start w:val="1"/>
      <w:numFmt w:val="decimal"/>
      <w:lvlText w:val="%7."/>
      <w:lvlJc w:val="left"/>
      <w:pPr>
        <w:ind w:left="2592" w:hanging="288"/>
      </w:pPr>
      <w:rPr>
        <w:rFonts w:hint="default"/>
      </w:rPr>
    </w:lvl>
    <w:lvl w:ilvl="7">
      <w:start w:val="1"/>
      <w:numFmt w:val="lowerLetter"/>
      <w:lvlText w:val="%8."/>
      <w:lvlJc w:val="left"/>
      <w:pPr>
        <w:ind w:left="2880" w:hanging="288"/>
      </w:pPr>
      <w:rPr>
        <w:rFonts w:hint="default"/>
      </w:rPr>
    </w:lvl>
    <w:lvl w:ilvl="8">
      <w:start w:val="1"/>
      <w:numFmt w:val="lowerRoman"/>
      <w:lvlText w:val="%9."/>
      <w:lvlJc w:val="left"/>
      <w:pPr>
        <w:ind w:left="3168" w:hanging="288"/>
      </w:pPr>
      <w:rPr>
        <w:rFonts w:hint="default"/>
      </w:rPr>
    </w:lvl>
  </w:abstractNum>
  <w:abstractNum w:abstractNumId="2" w15:restartNumberingAfterBreak="0">
    <w:nsid w:val="37167AE6"/>
    <w:multiLevelType w:val="multilevel"/>
    <w:tmpl w:val="45E4A02E"/>
    <w:numStyleLink w:val="Goodstyle"/>
  </w:abstractNum>
  <w:abstractNum w:abstractNumId="3" w15:restartNumberingAfterBreak="0">
    <w:nsid w:val="62CC059F"/>
    <w:multiLevelType w:val="hybridMultilevel"/>
    <w:tmpl w:val="D4DC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24529"/>
    <w:multiLevelType w:val="multilevel"/>
    <w:tmpl w:val="45E4A02E"/>
    <w:numStyleLink w:val="Goodstyle"/>
  </w:abstractNum>
  <w:num w:numId="1">
    <w:abstractNumId w:val="0"/>
  </w:num>
  <w:num w:numId="2">
    <w:abstractNumId w:val="0"/>
  </w:num>
  <w:num w:numId="3">
    <w:abstractNumId w:val="0"/>
  </w:num>
  <w:num w:numId="4">
    <w:abstractNumId w:val="2"/>
  </w:num>
  <w:num w:numId="5">
    <w:abstractNumId w:val="2"/>
  </w:num>
  <w:num w:numId="6">
    <w:abstractNumId w:val="2"/>
  </w:num>
  <w:num w:numId="7">
    <w:abstractNumId w:val="2"/>
  </w:num>
  <w:num w:numId="8">
    <w:abstractNumId w:val="2"/>
  </w:num>
  <w:num w:numId="9">
    <w:abstractNumId w:val="4"/>
  </w:num>
  <w:num w:numId="10">
    <w:abstractNumId w:val="4"/>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1"/>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18"/>
    <w:rsid w:val="00070C59"/>
    <w:rsid w:val="00183F70"/>
    <w:rsid w:val="00221F68"/>
    <w:rsid w:val="00437608"/>
    <w:rsid w:val="00471F18"/>
    <w:rsid w:val="006C745B"/>
    <w:rsid w:val="0086768F"/>
    <w:rsid w:val="00972ACA"/>
    <w:rsid w:val="00AE3F3F"/>
    <w:rsid w:val="00D670AE"/>
    <w:rsid w:val="00E90B34"/>
    <w:rsid w:val="00F61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5FBE"/>
  <w15:chartTrackingRefBased/>
  <w15:docId w15:val="{B3824FC5-2BA2-4BC0-9D18-C1B73778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0AE"/>
    <w:rPr>
      <w:rFonts w:ascii="Times New Roman" w:hAnsi="Times New Roman"/>
    </w:rPr>
  </w:style>
  <w:style w:type="paragraph" w:styleId="Heading1">
    <w:name w:val="heading 1"/>
    <w:next w:val="Normal"/>
    <w:link w:val="Heading1Char"/>
    <w:autoRedefine/>
    <w:uiPriority w:val="9"/>
    <w:qFormat/>
    <w:rsid w:val="00221F68"/>
    <w:pPr>
      <w:keepNext/>
      <w:keepLines/>
      <w:numPr>
        <w:numId w:val="21"/>
      </w:numPr>
      <w:spacing w:after="0"/>
      <w:outlineLvl w:val="0"/>
    </w:pPr>
    <w:rPr>
      <w:rFonts w:ascii="Times New Roman" w:eastAsiaTheme="majorEastAsia" w:hAnsi="Times New Roman" w:cstheme="majorBidi"/>
      <w:sz w:val="24"/>
      <w:szCs w:val="32"/>
    </w:rPr>
  </w:style>
  <w:style w:type="paragraph" w:styleId="Heading2">
    <w:name w:val="heading 2"/>
    <w:basedOn w:val="Heading1"/>
    <w:next w:val="Normal"/>
    <w:link w:val="Heading2Char"/>
    <w:uiPriority w:val="9"/>
    <w:unhideWhenUsed/>
    <w:qFormat/>
    <w:rsid w:val="00221F68"/>
    <w:pPr>
      <w:numPr>
        <w:ilvl w:val="1"/>
      </w:numPr>
      <w:spacing w:before="40"/>
      <w:outlineLvl w:val="1"/>
    </w:pPr>
    <w:rPr>
      <w:rFonts w:cs="Simplified Arabic"/>
      <w:szCs w:val="36"/>
    </w:rPr>
  </w:style>
  <w:style w:type="paragraph" w:styleId="Heading3">
    <w:name w:val="heading 3"/>
    <w:basedOn w:val="Heading2"/>
    <w:next w:val="Normal"/>
    <w:link w:val="Heading3Char"/>
    <w:uiPriority w:val="9"/>
    <w:unhideWhenUsed/>
    <w:qFormat/>
    <w:rsid w:val="00221F68"/>
    <w:pPr>
      <w:numPr>
        <w:ilvl w:val="2"/>
      </w:numPr>
      <w:outlineLvl w:val="2"/>
    </w:pPr>
  </w:style>
  <w:style w:type="paragraph" w:styleId="Heading4">
    <w:name w:val="heading 4"/>
    <w:basedOn w:val="Heading3"/>
    <w:next w:val="Normal"/>
    <w:link w:val="Heading4Char"/>
    <w:uiPriority w:val="9"/>
    <w:unhideWhenUsed/>
    <w:qFormat/>
    <w:rsid w:val="00221F68"/>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08"/>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221F68"/>
    <w:rPr>
      <w:rFonts w:ascii="Times New Roman" w:eastAsiaTheme="majorEastAsia" w:hAnsi="Times New Roman" w:cs="Simplified Arabic"/>
      <w:sz w:val="24"/>
      <w:szCs w:val="36"/>
    </w:rPr>
  </w:style>
  <w:style w:type="character" w:customStyle="1" w:styleId="Heading3Char">
    <w:name w:val="Heading 3 Char"/>
    <w:basedOn w:val="DefaultParagraphFont"/>
    <w:link w:val="Heading3"/>
    <w:uiPriority w:val="9"/>
    <w:rsid w:val="00221F68"/>
    <w:rPr>
      <w:rFonts w:ascii="Times New Roman" w:eastAsiaTheme="majorEastAsia" w:hAnsi="Times New Roman" w:cs="Simplified Arabic"/>
      <w:sz w:val="24"/>
      <w:szCs w:val="36"/>
    </w:rPr>
  </w:style>
  <w:style w:type="character" w:customStyle="1" w:styleId="Heading4Char">
    <w:name w:val="Heading 4 Char"/>
    <w:basedOn w:val="DefaultParagraphFont"/>
    <w:link w:val="Heading4"/>
    <w:uiPriority w:val="9"/>
    <w:rsid w:val="00221F68"/>
    <w:rPr>
      <w:rFonts w:ascii="Times New Roman" w:eastAsiaTheme="majorEastAsia" w:hAnsi="Times New Roman" w:cs="Simplified Arabic"/>
      <w:sz w:val="24"/>
      <w:szCs w:val="36"/>
    </w:rPr>
  </w:style>
  <w:style w:type="numbering" w:customStyle="1" w:styleId="Goodstyle">
    <w:name w:val="Goodstyle"/>
    <w:uiPriority w:val="99"/>
    <w:rsid w:val="00437608"/>
    <w:pPr>
      <w:numPr>
        <w:numId w:val="1"/>
      </w:numPr>
    </w:pPr>
  </w:style>
  <w:style w:type="paragraph" w:styleId="ListParagraph">
    <w:name w:val="List Paragraph"/>
    <w:basedOn w:val="Normal"/>
    <w:uiPriority w:val="34"/>
    <w:qFormat/>
    <w:rsid w:val="00471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DiMeoNew</dc:creator>
  <cp:keywords/>
  <dc:description/>
  <cp:lastModifiedBy>DiMeoNew</cp:lastModifiedBy>
  <cp:revision>1</cp:revision>
  <dcterms:created xsi:type="dcterms:W3CDTF">2019-10-25T21:19:00Z</dcterms:created>
  <dcterms:modified xsi:type="dcterms:W3CDTF">2019-10-25T21:55:00Z</dcterms:modified>
</cp:coreProperties>
</file>