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D6ED5" w14:paraId="7AE9B92A" w14:textId="77777777" w:rsidTr="000759B9">
        <w:trPr>
          <w:trHeight w:val="620"/>
        </w:trPr>
        <w:tc>
          <w:tcPr>
            <w:tcW w:w="14383" w:type="dxa"/>
            <w:gridSpan w:val="3"/>
            <w:shd w:val="pct12" w:color="auto" w:fill="auto"/>
          </w:tcPr>
          <w:p w14:paraId="07DDBC2D" w14:textId="77777777" w:rsidR="00FD6ED5" w:rsidRPr="00B3239E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Learning</w:t>
            </w:r>
            <w:r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6088CB3C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2023-2024</w:t>
            </w:r>
          </w:p>
        </w:tc>
      </w:tr>
      <w:tr w:rsidR="00FD6ED5" w14:paraId="7D70E078" w14:textId="77777777" w:rsidTr="007A27AA">
        <w:trPr>
          <w:trHeight w:val="239"/>
        </w:trPr>
        <w:tc>
          <w:tcPr>
            <w:tcW w:w="6108" w:type="dxa"/>
            <w:gridSpan w:val="2"/>
          </w:tcPr>
          <w:p w14:paraId="73718541" w14:textId="2D2E73AF" w:rsidR="00FD6ED5" w:rsidRPr="004C0112" w:rsidRDefault="000759B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PCAL</w:t>
            </w:r>
          </w:p>
        </w:tc>
        <w:tc>
          <w:tcPr>
            <w:tcW w:w="8275" w:type="dxa"/>
          </w:tcPr>
          <w:p w14:paraId="6511F856" w14:textId="056F52EB" w:rsidR="00FD6ED5" w:rsidRPr="004C0112" w:rsidRDefault="000759B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English</w:t>
            </w:r>
          </w:p>
        </w:tc>
      </w:tr>
      <w:tr w:rsidR="00FD6ED5" w14:paraId="7E363AE4" w14:textId="77777777" w:rsidTr="007A27AA">
        <w:trPr>
          <w:trHeight w:val="222"/>
        </w:trPr>
        <w:tc>
          <w:tcPr>
            <w:tcW w:w="14383" w:type="dxa"/>
            <w:gridSpan w:val="3"/>
          </w:tcPr>
          <w:p w14:paraId="6E6044A4" w14:textId="6A49EB60" w:rsidR="00FD6ED5" w:rsidRPr="004C0112" w:rsidRDefault="000759B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Professional and Technical Writing Certificate (1780)</w:t>
            </w:r>
          </w:p>
        </w:tc>
      </w:tr>
      <w:tr w:rsidR="00FD6ED5" w14:paraId="605D4BA8" w14:textId="77777777" w:rsidTr="007A27AA">
        <w:trPr>
          <w:trHeight w:val="222"/>
        </w:trPr>
        <w:tc>
          <w:tcPr>
            <w:tcW w:w="14383" w:type="dxa"/>
            <w:gridSpan w:val="3"/>
          </w:tcPr>
          <w:p w14:paraId="017E2BA7" w14:textId="2901AE9B" w:rsidR="00FD6ED5" w:rsidRPr="004C0112" w:rsidRDefault="000759B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Jeff Rice</w:t>
            </w:r>
          </w:p>
        </w:tc>
      </w:tr>
      <w:tr w:rsidR="00FD6ED5" w14:paraId="498B9380" w14:textId="77777777" w:rsidTr="007A27AA">
        <w:trPr>
          <w:trHeight w:val="584"/>
        </w:trPr>
        <w:tc>
          <w:tcPr>
            <w:tcW w:w="4045" w:type="dxa"/>
          </w:tcPr>
          <w:p w14:paraId="762C4964" w14:textId="1EA32038" w:rsidR="00FD6ED5" w:rsidRPr="002432A3" w:rsidRDefault="00FD6ED5" w:rsidP="007A27AA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sz w:val="22"/>
                <w:szCs w:val="22"/>
              </w:rPr>
            </w:r>
            <w:r w:rsidR="00EF0F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0759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0759B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sz w:val="22"/>
                <w:szCs w:val="22"/>
              </w:rPr>
            </w:r>
            <w:r w:rsidR="00EF0F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59B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C087312" w14:textId="77777777" w:rsidR="00FD6ED5" w:rsidRDefault="00FD6ED5" w:rsidP="007A27AA"/>
        </w:tc>
        <w:tc>
          <w:tcPr>
            <w:tcW w:w="10338" w:type="dxa"/>
            <w:gridSpan w:val="2"/>
          </w:tcPr>
          <w:p w14:paraId="0B334931" w14:textId="44AB4A3A" w:rsidR="00FD6ED5" w:rsidRPr="005B3461" w:rsidRDefault="00FD6ED5" w:rsidP="007A27AA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CourseLeaf. Indicate verification here   </w:t>
            </w:r>
            <w:r w:rsidR="000759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759B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sz w:val="22"/>
                <w:szCs w:val="22"/>
              </w:rPr>
            </w:r>
            <w:r w:rsidR="00EF0FE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759B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0AA65FE8" w14:textId="77777777" w:rsidR="00FD6ED5" w:rsidRPr="000C5ED8" w:rsidRDefault="00FD6ED5" w:rsidP="00FD6ED5">
      <w:pPr>
        <w:rPr>
          <w:rFonts w:ascii="Times New Roman" w:hAnsi="Times New Roman"/>
          <w:b/>
          <w:bCs/>
          <w:color w:val="FF0000"/>
        </w:rPr>
      </w:pPr>
      <w:r w:rsidRPr="000C5ED8">
        <w:rPr>
          <w:rFonts w:ascii="Times New Roman" w:hAnsi="Times New Roman"/>
          <w:b/>
          <w:bCs/>
          <w:color w:val="FF0000"/>
        </w:rPr>
        <w:t>*** Please include Curriculum Map as part of this document (at the end), NOT as a separate file</w:t>
      </w:r>
      <w:r>
        <w:rPr>
          <w:rFonts w:ascii="Times New Roman" w:hAnsi="Times New Roman"/>
          <w:b/>
          <w:bCs/>
          <w:color w:val="FF0000"/>
        </w:rPr>
        <w:t>.</w:t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6F0176" w:rsidRPr="00964DD0" w14:paraId="159D1D6A" w14:textId="77777777" w:rsidTr="007A27AA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7D5DE167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Use this page to list learning outcomes, measurements, and summarize results for your program.  Detailed information must be completed in the subsequent pages.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6F0176" w:rsidRPr="00964DD0" w14:paraId="4BF900E9" w14:textId="77777777" w:rsidTr="007A27AA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77E1BB0" w14:textId="7A4B7DEA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3: Determine the needs of specific rhetorical situations, including audiences, purposes, and uses. </w:t>
            </w:r>
          </w:p>
        </w:tc>
      </w:tr>
      <w:tr w:rsidR="006F0176" w:rsidRPr="00964DD0" w14:paraId="4594346B" w14:textId="77777777" w:rsidTr="007A27AA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A4B98C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58B43492" w14:textId="21BBFA13" w:rsidR="006F0176" w:rsidRPr="006E247D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47D">
              <w:rPr>
                <w:rFonts w:ascii="Times New Roman" w:hAnsi="Times New Roman"/>
                <w:bCs/>
                <w:sz w:val="20"/>
                <w:szCs w:val="20"/>
              </w:rPr>
              <w:t xml:space="preserve">Student writing samples from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Rhetoric </w:t>
            </w:r>
            <w:r w:rsidRPr="006E247D">
              <w:rPr>
                <w:rFonts w:ascii="Times New Roman" w:hAnsi="Times New Roman"/>
                <w:bCs/>
                <w:sz w:val="20"/>
                <w:szCs w:val="20"/>
              </w:rPr>
              <w:t xml:space="preserve">course (ENG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412</w:t>
            </w:r>
            <w:r w:rsidRPr="006E247D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  <w:p w14:paraId="169DFA33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F0176" w:rsidRPr="00964DD0" w14:paraId="7D25F0CD" w14:textId="77777777" w:rsidTr="007A27AA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1ABC80F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1626C377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82561CD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F0176" w:rsidRPr="00964DD0" w14:paraId="15BA36D8" w14:textId="77777777" w:rsidTr="007A27AA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393E7ED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4C3547E3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13B2AC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F0176" w:rsidRPr="00964DD0" w14:paraId="58F5CFAC" w14:textId="77777777" w:rsidTr="007A27AA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23D6C573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1.</w:t>
            </w:r>
          </w:p>
          <w:p w14:paraId="0161A379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C91281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D7A585" w14:textId="0492A487" w:rsidR="006F0176" w:rsidRPr="00FF3DCE" w:rsidRDefault="00143783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6F01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017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6F0176" w:rsidRPr="00964DD0" w14:paraId="76F3517C" w14:textId="77777777" w:rsidTr="007A27AA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92CCE4D" w14:textId="7D608ACC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4: Refine writing style for clarity, conciseness, coherence, cohesion, and emphasis. </w:t>
            </w:r>
          </w:p>
        </w:tc>
      </w:tr>
      <w:tr w:rsidR="006F0176" w:rsidRPr="00964DD0" w14:paraId="4642BDC4" w14:textId="77777777" w:rsidTr="007A27AA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F8A095D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1D9636CA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D5A50D0" w14:textId="3D2A7AF6" w:rsidR="006F0176" w:rsidRPr="006E247D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47D">
              <w:rPr>
                <w:rFonts w:ascii="Times New Roman" w:hAnsi="Times New Roman"/>
                <w:bCs/>
                <w:sz w:val="20"/>
                <w:szCs w:val="20"/>
              </w:rPr>
              <w:t xml:space="preserve">Student writing samples from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Rhetoric </w:t>
            </w:r>
            <w:r w:rsidRPr="006E247D">
              <w:rPr>
                <w:rFonts w:ascii="Times New Roman" w:hAnsi="Times New Roman"/>
                <w:bCs/>
                <w:sz w:val="20"/>
                <w:szCs w:val="20"/>
              </w:rPr>
              <w:t xml:space="preserve">course (ENG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412</w:t>
            </w:r>
            <w:r w:rsidRPr="006E247D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  <w:p w14:paraId="26C09C8E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0176" w:rsidRPr="00964DD0" w14:paraId="10550B92" w14:textId="77777777" w:rsidTr="007A27AA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976DB4D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FC7DD4F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181EC5A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0176" w:rsidRPr="00964DD0" w14:paraId="356F523B" w14:textId="77777777" w:rsidTr="007A27AA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9A98F78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68F1C79B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E837D6C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0176" w:rsidRPr="00964DD0" w14:paraId="5776513A" w14:textId="77777777" w:rsidTr="007A27AA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0AB26B8B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2.</w:t>
            </w:r>
          </w:p>
          <w:p w14:paraId="79D45942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7127CB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108977" w14:textId="4AE3DE0D" w:rsidR="006F0176" w:rsidRPr="00FF3DCE" w:rsidRDefault="00B00AF5" w:rsidP="006F0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</w:r>
            <w:r w:rsidR="00EF0FE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6F01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017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6F0176" w:rsidRPr="00964DD0" w14:paraId="7BCF9A94" w14:textId="77777777" w:rsidTr="007A27AA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6587D67" w14:textId="77777777" w:rsidR="006F0176" w:rsidRPr="00FF3DCE" w:rsidRDefault="006F0176" w:rsidP="006F0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Assessment Cycle Plan: </w:t>
            </w:r>
          </w:p>
        </w:tc>
      </w:tr>
      <w:tr w:rsidR="006F0176" w:rsidRPr="00964DD0" w14:paraId="16C67E27" w14:textId="77777777" w:rsidTr="007A27AA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148C342" w14:textId="22B63F68" w:rsidR="006F0176" w:rsidRPr="00C854C7" w:rsidRDefault="006F0176" w:rsidP="006F0176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26E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We will assess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these</w:t>
            </w:r>
            <w:r w:rsidRPr="00226E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SLOs again in the 202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226E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226EC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assessment cycle. </w:t>
            </w:r>
          </w:p>
          <w:p w14:paraId="0CE05FC3" w14:textId="77777777" w:rsidR="006F0176" w:rsidRPr="00FF3DCE" w:rsidRDefault="006F0176" w:rsidP="006F017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51538F5" w14:textId="77777777" w:rsidR="00FD6ED5" w:rsidRDefault="00FD6ED5" w:rsidP="00FD6ED5">
      <w:r>
        <w:br w:type="page"/>
      </w:r>
    </w:p>
    <w:p w14:paraId="1A36BC0A" w14:textId="77777777" w:rsidR="00FD6ED5" w:rsidRDefault="00FD6ED5" w:rsidP="00FD6ED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FD6ED5" w:rsidRPr="00964DD0" w14:paraId="14ED2E91" w14:textId="77777777" w:rsidTr="007A27AA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0D8857A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4D857BDA" w14:textId="77777777" w:rsidR="00FD6ED5" w:rsidRPr="001E35D2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6ED5" w:rsidRPr="00964DD0" w14:paraId="6E1E68F9" w14:textId="77777777" w:rsidTr="007A27AA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A203861" w14:textId="77777777" w:rsidR="00FD6ED5" w:rsidRPr="00EB65C8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11FDAEB" w14:textId="0E280F6B" w:rsidR="00FD6ED5" w:rsidRPr="003A32E4" w:rsidRDefault="000759B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47474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 Determine the needs of specific rhetorical situations, including audiences, purposes, and uses.</w:t>
            </w:r>
          </w:p>
        </w:tc>
      </w:tr>
      <w:tr w:rsidR="00FD6ED5" w:rsidRPr="00964DD0" w14:paraId="6D257B1F" w14:textId="77777777" w:rsidTr="006F0176">
        <w:trPr>
          <w:trHeight w:val="116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ADFF30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123891C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4FEB9B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95FD96F" w14:textId="5FD71EFF" w:rsidR="00FD6ED5" w:rsidRPr="003A32E4" w:rsidRDefault="000759B9" w:rsidP="007A27AA">
            <w:pPr>
              <w:rPr>
                <w:rFonts w:ascii="Times New Roman" w:hAnsi="Times New Roman"/>
                <w:color w:val="747474" w:themeColor="background2" w:themeShade="80"/>
                <w:sz w:val="20"/>
              </w:rPr>
            </w:pPr>
            <w:r w:rsidRPr="00B8544D">
              <w:rPr>
                <w:rFonts w:ascii="Times New Roman" w:hAnsi="Times New Roman"/>
                <w:sz w:val="20"/>
                <w:szCs w:val="20"/>
              </w:rPr>
              <w:t xml:space="preserve">Student writing samples appropriate for this learning outcome were gathered from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one </w:t>
            </w:r>
            <w:r w:rsidR="00B1407D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hetoric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>ourse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ENG </w:t>
            </w:r>
            <w:r w:rsidR="00B1407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12: </w:t>
            </w:r>
            <w:r w:rsidR="00B1407D">
              <w:rPr>
                <w:rFonts w:ascii="Times New Roman" w:hAnsi="Times New Roman"/>
                <w:sz w:val="20"/>
                <w:szCs w:val="20"/>
              </w:rPr>
              <w:t>Theory of Rhetoric and Persuasive Writing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>This learning outcome falls under the department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Professional Writing program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’s larger goal in this cycle of assessment to evaluate the ability of students 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successfully analyze argumentative techniques, 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this rhetoric 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>course assigned student writin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 that addressed this goal.   </w:t>
            </w:r>
          </w:p>
        </w:tc>
      </w:tr>
      <w:tr w:rsidR="00FD6ED5" w:rsidRPr="00964DD0" w14:paraId="5B1D50B7" w14:textId="77777777" w:rsidTr="007A27AA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1F14195" w14:textId="77777777" w:rsidR="00FD6ED5" w:rsidRPr="001160F4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97E442" w14:textId="77777777" w:rsidR="000759B9" w:rsidRPr="005A56C4" w:rsidRDefault="000759B9" w:rsidP="000759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language in this rubric is freely adapted from the </w:t>
            </w:r>
            <w:hyperlink r:id="rId6" w:history="1">
              <w:r w:rsidRPr="005A56C4">
                <w:rPr>
                  <w:rStyle w:val="Hyperlink"/>
                  <w:rFonts w:ascii="Times New Roman" w:eastAsiaTheme="majorEastAsia" w:hAnsi="Times New Roman"/>
                  <w:color w:val="000000" w:themeColor="text1"/>
                  <w:sz w:val="20"/>
                  <w:szCs w:val="20"/>
                </w:rPr>
                <w:t>AAC&amp;U Value Rubrics</w:t>
              </w:r>
            </w:hyperlink>
            <w:r w:rsidRPr="005A56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provided for us by the WKU ASL Office. Instead of creating prose for each possible nuance on a 5-point scale we have created a high, middle, and </w:t>
            </w:r>
            <w:proofErr w:type="gramStart"/>
            <w:r w:rsidRPr="005A56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low end</w:t>
            </w:r>
            <w:proofErr w:type="gramEnd"/>
            <w:r w:rsidRPr="005A56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target. </w:t>
            </w:r>
          </w:p>
          <w:p w14:paraId="7C1C91D0" w14:textId="77777777" w:rsidR="000759B9" w:rsidRPr="005A56C4" w:rsidRDefault="000759B9" w:rsidP="000759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F12D098" w14:textId="77777777" w:rsidR="000759B9" w:rsidRPr="005A56C4" w:rsidRDefault="000759B9" w:rsidP="000759B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RUBRIC</w:t>
            </w:r>
          </w:p>
          <w:p w14:paraId="3FD9571F" w14:textId="77777777" w:rsidR="000759B9" w:rsidRPr="005A56C4" w:rsidRDefault="000759B9" w:rsidP="000759B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5 (highest score) Demonstrates skillful use of appropriate rhetorical strategies to support the audience, purpose, and use </w:t>
            </w:r>
          </w:p>
          <w:p w14:paraId="0FF01C80" w14:textId="77777777" w:rsidR="000759B9" w:rsidRPr="005A56C4" w:rsidRDefault="000759B9" w:rsidP="000759B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 (middle score) Demonstrates an attempt to use appropriate rhetorical strategies, but does not consistently incorporate them well enough to support the audience, purpose, and use</w:t>
            </w:r>
          </w:p>
          <w:p w14:paraId="098224FB" w14:textId="77777777" w:rsidR="000759B9" w:rsidRPr="005A56C4" w:rsidRDefault="000759B9" w:rsidP="000759B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 (lowest score) Demonstrates an attempt to use rhetorical strategies, but does not incorporate them to support audience, purpose, and use</w:t>
            </w:r>
          </w:p>
          <w:p w14:paraId="60D179CA" w14:textId="77777777" w:rsidR="000759B9" w:rsidRPr="005A56C4" w:rsidRDefault="000759B9" w:rsidP="000759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N/A Does not use rhetorical appeals to address a particular audience.</w:t>
            </w:r>
          </w:p>
          <w:p w14:paraId="5F3A1498" w14:textId="77777777" w:rsidR="000759B9" w:rsidRDefault="000759B9" w:rsidP="000759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  <w:p w14:paraId="5234FFBB" w14:textId="77777777" w:rsidR="000759B9" w:rsidRPr="00D27A2E" w:rsidRDefault="000759B9" w:rsidP="000759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27A2E">
              <w:rPr>
                <w:rFonts w:ascii="Times New Roman" w:hAnsi="Times New Roman"/>
                <w:color w:val="FF0000"/>
                <w:sz w:val="20"/>
                <w:szCs w:val="20"/>
              </w:rPr>
              <w:t>A score of 4 or higher is deemed to be successful.</w:t>
            </w:r>
          </w:p>
          <w:p w14:paraId="22275CBC" w14:textId="77777777" w:rsidR="00FD6ED5" w:rsidRPr="00FF3DCE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</w:tc>
      </w:tr>
      <w:tr w:rsidR="00FD6ED5" w:rsidRPr="00964DD0" w14:paraId="50C41392" w14:textId="77777777" w:rsidTr="007A27AA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EAE7412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5A7861E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6D113DA" w14:textId="77777777" w:rsidR="00FD6ED5" w:rsidRPr="00964DD0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6DF35BB3" w14:textId="59A5F514" w:rsidR="00FD6ED5" w:rsidRPr="00406B46" w:rsidRDefault="000759B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A56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70% of student artifacts rated at 4 or higher, none at 3 or lower.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C11C323" w14:textId="77777777" w:rsidR="00FD6ED5" w:rsidRPr="00C4455B" w:rsidRDefault="00FD6ED5" w:rsidP="007A27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E770771" w14:textId="77777777" w:rsidR="00143783" w:rsidRPr="00F607FE" w:rsidRDefault="00143783" w:rsidP="001437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F607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 of student artifacts were rated at 4 or higher, 0 received 3 or lower.</w:t>
            </w:r>
          </w:p>
          <w:p w14:paraId="4077D8C7" w14:textId="08BE7ABB" w:rsidR="00FD6ED5" w:rsidRPr="0075740F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</w:tc>
      </w:tr>
      <w:tr w:rsidR="00FD6ED5" w:rsidRPr="00964DD0" w14:paraId="07658FFC" w14:textId="77777777" w:rsidTr="006F0176">
        <w:trPr>
          <w:trHeight w:val="1088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D2FBA9C" w14:textId="77777777" w:rsidR="00FD6ED5" w:rsidRPr="00EB65C8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6B3CA9" w14:textId="57C2948D" w:rsidR="00143783" w:rsidRPr="007E2259" w:rsidRDefault="00E32C6E" w:rsidP="001437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Two (2) Professional and Technical Writing Certificate </w:t>
            </w:r>
            <w:r w:rsidR="006F0176"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students in </w:t>
            </w:r>
            <w:r w:rsidR="006F017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the ENG 412: Theory of Rhetoric and Persuasive Writing course </w:t>
            </w:r>
            <w:r w:rsidR="006F0176"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submitted a writing sample appropriate for this learning outcome.  </w:t>
            </w:r>
            <w:r w:rsidR="006F017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Both</w:t>
            </w:r>
            <w:r w:rsidR="006F0176"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student artifacts were made anonymous and evaluated independently by </w:t>
            </w:r>
            <w:r w:rsidR="006F017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</w:t>
            </w:r>
            <w:r w:rsidR="006F0176"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five </w:t>
            </w:r>
            <w:r w:rsidR="006F0176"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faculty using the rubric guidelines above.</w:t>
            </w:r>
            <w:r w:rsidR="0014378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100% of students enrolled in the program </w:t>
            </w:r>
            <w:r w:rsidR="00143783" w:rsidRPr="007E22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were evaluated and included in the data.</w:t>
            </w:r>
            <w:commentRangeStart w:id="5"/>
            <w:commentRangeEnd w:id="5"/>
            <w:r w:rsidR="00143783">
              <w:rPr>
                <w:rStyle w:val="CommentReference"/>
                <w:rFonts w:eastAsiaTheme="majorEastAsia"/>
              </w:rPr>
              <w:commentReference w:id="5"/>
            </w:r>
          </w:p>
          <w:p w14:paraId="2D614374" w14:textId="5B02DC63" w:rsidR="00FD6ED5" w:rsidRPr="00406B46" w:rsidRDefault="00FD6ED5" w:rsidP="007A27AA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FD6ED5" w:rsidRPr="00964DD0" w14:paraId="1CA5D5FC" w14:textId="77777777" w:rsidTr="007A27AA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ADCCF3E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highlight whether the program met the goal Student Learning Outcome 1.</w:t>
            </w:r>
          </w:p>
          <w:p w14:paraId="44075677" w14:textId="77777777" w:rsidR="00FD6ED5" w:rsidRPr="003A32E4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CDE02" w14:textId="77777777" w:rsidR="00FD6ED5" w:rsidRPr="003A32E4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DD734" w14:textId="09A30DF3" w:rsidR="00FD6ED5" w:rsidRPr="003A32E4" w:rsidRDefault="00143783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 w:rsidR="00FD6ED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D6ED5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FD6ED5" w:rsidRPr="00964DD0" w14:paraId="55BAFF39" w14:textId="77777777" w:rsidTr="007A27A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10EF433" w14:textId="77777777" w:rsidR="00FD6ED5" w:rsidRPr="0054609C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D6ED5" w:rsidRPr="00964DD0" w14:paraId="4FB1626E" w14:textId="77777777" w:rsidTr="00143783">
        <w:trPr>
          <w:trHeight w:val="6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2037AAB" w14:textId="77777777" w:rsidR="00143783" w:rsidRDefault="00143783" w:rsidP="00143783">
            <w:pPr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</w:pPr>
          </w:p>
          <w:p w14:paraId="3AF113E9" w14:textId="55BAC70C" w:rsidR="00143783" w:rsidRDefault="00143783" w:rsidP="00143783">
            <w:pP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</w:pPr>
            <w:r w:rsidRPr="00D2117A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Results</w:t>
            </w:r>
            <w:r w:rsidRPr="00D2117A">
              <w:rPr>
                <w:rFonts w:ascii="Times New Roman" w:hAnsi="Times New Roman"/>
                <w:b/>
                <w:color w:val="000000" w:themeColor="text1"/>
                <w:sz w:val="20"/>
              </w:rPr>
              <w:t>:</w:t>
            </w:r>
            <w:r w:rsidRPr="00CE4AF9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CE4A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Though the criteria </w:t>
            </w:r>
            <w:r w:rsidR="00A36852">
              <w:rPr>
                <w:rFonts w:ascii="Times New Roman" w:hAnsi="Times New Roman"/>
                <w:sz w:val="20"/>
                <w:szCs w:val="20"/>
              </w:rPr>
              <w:t xml:space="preserve">for success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were not met, </w:t>
            </w:r>
            <w:r w:rsidR="00A36852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results are somewhat misleading. Of the two (2) samples, one (1) sample received a score of 4 or higher, while the other received a score of 3.8. Despite not hitting our goal, we are somewhat encouraged by these results because they show students scoring well above a 3 and incrementally moving closer to a score of 4. Moreover, while the sample size is small, we are encouraged by these trends and will continue measuring this SLO in the 2024-25 cycle.</w:t>
            </w:r>
          </w:p>
          <w:p w14:paraId="4D95B7D9" w14:textId="77777777" w:rsidR="00143783" w:rsidRDefault="00143783" w:rsidP="00143783">
            <w:pP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</w:pPr>
          </w:p>
          <w:p w14:paraId="03BAD062" w14:textId="352A6343" w:rsidR="00143783" w:rsidRPr="00CA4DC7" w:rsidRDefault="00143783" w:rsidP="00143783">
            <w:pP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</w:pPr>
            <w:r w:rsidRPr="00D2117A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  <w:t xml:space="preserve">: </w:t>
            </w:r>
            <w:r w:rsidRPr="004A721E">
              <w:rPr>
                <w:rFonts w:ascii="Times New Roman" w:hAnsi="Times New Roman"/>
                <w:bCs/>
                <w:color w:val="000000" w:themeColor="text1"/>
                <w:sz w:val="20"/>
              </w:rPr>
              <w:t>We believe that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4A721E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this SLO’s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low success rate</w:t>
            </w:r>
            <w:r w:rsidRPr="004A721E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can be attributed to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mostly sample size (2). As a new academic program in 2023-2024 AY, we knew the Professional &amp; Technical Writing Certificate (1780) would have a small sample size for this year’s assessment. With such a small sample size, it is difficult to achieve a higher success rate, but as stated above, we believe that we are close to achieving our goal of 70%. Accordingly, we will continue our efforts in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implementing this SLO into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the program’s curriculum, where s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>tudents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will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receive dedicated instruction on this SLO and how to better implement it into their writing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. 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>We believe that this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can lead to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a strong reinforcement and mastery of the skills associated with this SLO.</w:t>
            </w:r>
          </w:p>
          <w:p w14:paraId="30D8FD32" w14:textId="77777777" w:rsidR="00143783" w:rsidRPr="00CA4DC7" w:rsidRDefault="00143783" w:rsidP="00143783">
            <w:pPr>
              <w:rPr>
                <w:rFonts w:ascii="Times New Roman" w:hAnsi="Times New Roman"/>
                <w:color w:val="747474" w:themeColor="background2" w:themeShade="80"/>
                <w:sz w:val="20"/>
              </w:rPr>
            </w:pPr>
          </w:p>
          <w:p w14:paraId="1B48B76C" w14:textId="2B3309DC" w:rsidR="00FD6ED5" w:rsidRPr="00143783" w:rsidRDefault="00143783" w:rsidP="00796FC9">
            <w:pPr>
              <w:rPr>
                <w:rFonts w:ascii="Times New Roman" w:hAnsi="Times New Roman"/>
                <w:sz w:val="20"/>
                <w:szCs w:val="20"/>
              </w:rPr>
            </w:pPr>
            <w:r w:rsidRPr="00CA4DC7">
              <w:rPr>
                <w:rFonts w:ascii="Times New Roman" w:hAnsi="Times New Roman"/>
                <w:b/>
                <w:bCs/>
                <w:color w:val="000000" w:themeColor="text1"/>
                <w:sz w:val="20"/>
                <w:u w:val="single"/>
              </w:rPr>
              <w:lastRenderedPageBreak/>
              <w:t>Plans for Next Assessment Cycle</w:t>
            </w:r>
            <w:r w:rsidRPr="00CA4DC7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Pr="00557911">
              <w:rPr>
                <w:rFonts w:ascii="Times New Roman" w:hAnsi="Times New Roman"/>
                <w:color w:val="000000" w:themeColor="text1"/>
                <w:sz w:val="20"/>
              </w:rPr>
              <w:t xml:space="preserve"> This will be assessed in the 202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557911">
              <w:rPr>
                <w:rFonts w:ascii="Times New Roman" w:hAnsi="Times New Roman"/>
                <w:color w:val="000000" w:themeColor="text1"/>
                <w:sz w:val="20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57911">
              <w:rPr>
                <w:rFonts w:ascii="Times New Roman" w:hAnsi="Times New Roman"/>
                <w:color w:val="000000" w:themeColor="text1"/>
                <w:sz w:val="20"/>
              </w:rPr>
              <w:t xml:space="preserve"> assessment cycle.</w:t>
            </w:r>
          </w:p>
        </w:tc>
      </w:tr>
    </w:tbl>
    <w:p w14:paraId="6319F8A4" w14:textId="77777777" w:rsidR="00FD6ED5" w:rsidRDefault="00FD6ED5" w:rsidP="00FD6ED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FD6ED5" w:rsidRPr="00964DD0" w14:paraId="0AA3FCEF" w14:textId="77777777" w:rsidTr="007A27AA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6648DE2" w14:textId="77777777" w:rsidR="00FD6ED5" w:rsidRPr="001E35D2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FD6ED5" w:rsidRPr="00964DD0" w14:paraId="0038C2A5" w14:textId="77777777" w:rsidTr="007A27AA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02B0A9B" w14:textId="77777777" w:rsidR="00FD6ED5" w:rsidRPr="00EB65C8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E42B57A" w14:textId="4F12087E" w:rsidR="00FD6ED5" w:rsidRPr="003A32E4" w:rsidRDefault="00796FC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47474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4: Refine writing style for clarity, conciseness, coherence, cohesion, and emphasis.</w:t>
            </w:r>
          </w:p>
        </w:tc>
      </w:tr>
      <w:tr w:rsidR="00FD6ED5" w:rsidRPr="00964DD0" w14:paraId="582CC9C9" w14:textId="77777777" w:rsidTr="007A27AA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8FE5B2" w14:textId="77777777" w:rsidR="00FD6ED5" w:rsidRPr="005D68AF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B2D6A7" w14:textId="77777777" w:rsidR="00FD6ED5" w:rsidRDefault="00796FC9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8544D">
              <w:rPr>
                <w:rFonts w:ascii="Times New Roman" w:hAnsi="Times New Roman"/>
                <w:sz w:val="20"/>
                <w:szCs w:val="20"/>
              </w:rPr>
              <w:t xml:space="preserve">Student writing samples appropriate for this learning outcome were gathered from </w:t>
            </w:r>
            <w:r>
              <w:rPr>
                <w:rFonts w:ascii="Times New Roman" w:hAnsi="Times New Roman"/>
                <w:sz w:val="20"/>
                <w:szCs w:val="20"/>
              </w:rPr>
              <w:t>one Rhetoric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>ourse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ENG 412: Theory of Rhetoric and Persuasive Writing). 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>This learning outcome falls under the department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Professional Writing program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’s larger goal in this cycle of assessment to evaluate the ability of students 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successfully analyze argumentative techniques, 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this rhetoric 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>course assigned student writin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B8544D">
              <w:rPr>
                <w:rFonts w:ascii="Times New Roman" w:hAnsi="Times New Roman"/>
                <w:sz w:val="20"/>
                <w:szCs w:val="20"/>
              </w:rPr>
              <w:t xml:space="preserve"> that addressed this goal.   </w:t>
            </w:r>
          </w:p>
          <w:p w14:paraId="576BA885" w14:textId="323E4F44" w:rsidR="00A36852" w:rsidRPr="005D68AF" w:rsidRDefault="00A36852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D6ED5" w:rsidRPr="00964DD0" w14:paraId="4A42D4FD" w14:textId="77777777" w:rsidTr="007A27AA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460B32" w14:textId="77777777" w:rsidR="00FD6ED5" w:rsidRPr="001160F4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ACD8F92" w14:textId="695822D7" w:rsidR="00796FC9" w:rsidRPr="00540585" w:rsidRDefault="00796FC9" w:rsidP="00796F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0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language in this rubric is freely adapted from the </w:t>
            </w:r>
            <w:hyperlink r:id="rId11" w:history="1">
              <w:r w:rsidRPr="00540585">
                <w:rPr>
                  <w:rStyle w:val="Hyperlink"/>
                  <w:rFonts w:ascii="Times New Roman" w:eastAsiaTheme="majorEastAsia" w:hAnsi="Times New Roman"/>
                  <w:color w:val="000000" w:themeColor="text1"/>
                  <w:sz w:val="20"/>
                  <w:szCs w:val="20"/>
                </w:rPr>
                <w:t>AAC&amp;U Value Rubrics</w:t>
              </w:r>
            </w:hyperlink>
            <w:r w:rsidRPr="00540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provided for us by the WKU ASL Office. Instead of creating prose for each possible nuance on a 5-point scale we have created a high, middle, and </w:t>
            </w:r>
            <w:r w:rsidR="00143783" w:rsidRPr="00540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low-end</w:t>
            </w:r>
            <w:r w:rsidRPr="00540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target. </w:t>
            </w:r>
          </w:p>
          <w:p w14:paraId="0B098B0A" w14:textId="77777777" w:rsidR="00796FC9" w:rsidRPr="00540585" w:rsidRDefault="00796FC9" w:rsidP="00796F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827BE8D" w14:textId="77777777" w:rsidR="00796FC9" w:rsidRPr="00540585" w:rsidRDefault="00796FC9" w:rsidP="00796FC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RUBRIC</w:t>
            </w:r>
          </w:p>
          <w:p w14:paraId="77C5D85F" w14:textId="6389023B" w:rsidR="00796FC9" w:rsidRPr="00540585" w:rsidRDefault="00796FC9" w:rsidP="00796FC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 (highest score) Demonstrates</w:t>
            </w:r>
            <w:r w:rsidR="0006485B"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skillful use of correct and appropriate </w:t>
            </w: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writing style</w:t>
            </w:r>
          </w:p>
          <w:p w14:paraId="7C0ABAB4" w14:textId="359C461B" w:rsidR="00796FC9" w:rsidRPr="00540585" w:rsidRDefault="00796FC9" w:rsidP="00796FC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 (middle score) Demonstrates an attempt to </w:t>
            </w:r>
            <w:r w:rsidR="0006485B"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use a correct and appropriate </w:t>
            </w: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writing style, but </w:t>
            </w:r>
            <w:r w:rsidR="0006485B" w:rsidRPr="00540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has a few major errors OR persistent small errors</w:t>
            </w:r>
          </w:p>
          <w:p w14:paraId="42A997E2" w14:textId="7A6B1A9A" w:rsidR="00796FC9" w:rsidRPr="00540585" w:rsidRDefault="00796FC9" w:rsidP="00796FC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(lowest score) Demonstrates an attempt to use </w:t>
            </w:r>
            <w:r w:rsidR="0006485B"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 correct and appropriate writing style</w:t>
            </w:r>
            <w:r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but </w:t>
            </w:r>
            <w:r w:rsidR="0006485B" w:rsidRPr="0054058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has many major errors OR frequent, persistent small errors</w:t>
            </w:r>
          </w:p>
          <w:p w14:paraId="1C891529" w14:textId="77777777" w:rsidR="00796FC9" w:rsidRPr="00540585" w:rsidRDefault="00796FC9" w:rsidP="00796F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  <w:p w14:paraId="51FD80DD" w14:textId="77777777" w:rsidR="00796FC9" w:rsidRPr="00D27A2E" w:rsidRDefault="00796FC9" w:rsidP="00796F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0585">
              <w:rPr>
                <w:rFonts w:ascii="Times New Roman" w:hAnsi="Times New Roman"/>
                <w:color w:val="FF0000"/>
                <w:sz w:val="20"/>
                <w:szCs w:val="20"/>
              </w:rPr>
              <w:t>A score of 4 or higher is deemed to be successful.</w:t>
            </w:r>
          </w:p>
          <w:p w14:paraId="1F285B93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  <w:p w14:paraId="6A4DEB25" w14:textId="77777777" w:rsidR="00FD6ED5" w:rsidRPr="00F136C3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</w:tc>
      </w:tr>
      <w:tr w:rsidR="00FD6ED5" w:rsidRPr="00964DD0" w14:paraId="01867A15" w14:textId="77777777" w:rsidTr="007A27AA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F1D2FE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8380F06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52E39" w14:textId="77777777" w:rsidR="00FD6ED5" w:rsidRPr="00964DD0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50EB2C3A" w14:textId="2460C9B2" w:rsidR="00FD6ED5" w:rsidRPr="00964DD0" w:rsidRDefault="00B3164A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323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70% of student artifacts rated at 4 or higher, none at 3 or lower.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90CA015" w14:textId="77777777" w:rsidR="00FD6ED5" w:rsidRPr="00C4455B" w:rsidRDefault="00FD6ED5" w:rsidP="007A27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D47E51F" w14:textId="77777777" w:rsidR="00B00AF5" w:rsidRPr="00F607FE" w:rsidRDefault="00B00AF5" w:rsidP="00B00A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F607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 of student artifacts were rated at 4 or higher, 0 received 3 or lower.</w:t>
            </w:r>
          </w:p>
          <w:p w14:paraId="24663EDD" w14:textId="77777777" w:rsidR="00FD6ED5" w:rsidRPr="0075740F" w:rsidRDefault="00FD6ED5" w:rsidP="007A27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47474" w:themeColor="background2" w:themeShade="80"/>
                <w:sz w:val="20"/>
                <w:szCs w:val="20"/>
              </w:rPr>
            </w:pPr>
          </w:p>
        </w:tc>
      </w:tr>
      <w:tr w:rsidR="00FD6ED5" w:rsidRPr="00964DD0" w14:paraId="329DD2C7" w14:textId="77777777" w:rsidTr="007A27AA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062A48" w14:textId="77777777" w:rsidR="00FD6ED5" w:rsidRPr="00EB65C8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9C6E86" w14:textId="49243B6B" w:rsidR="00FD6ED5" w:rsidRDefault="00B3164A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Two (2) Professional and Technical Writing Certificate </w:t>
            </w:r>
            <w:r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students in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the ENG 412: Theory of Rhetoric and Persuasive Writing course </w:t>
            </w:r>
            <w:r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submitted a writing sample appropriate for this learning outcome.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Both</w:t>
            </w:r>
            <w:r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student artifacts were made anonymous and evaluated independently by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</w:t>
            </w:r>
            <w:r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five </w:t>
            </w:r>
            <w:r w:rsidRPr="00F607F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faculty using the rubric guidelines above.</w:t>
            </w:r>
            <w:r w:rsidR="00B00AF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100% of students enrolled in the program </w:t>
            </w:r>
            <w:r w:rsidR="00B00AF5" w:rsidRPr="007E225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were evaluated and included in the data.</w:t>
            </w:r>
            <w:commentRangeStart w:id="8"/>
            <w:commentRangeEnd w:id="8"/>
            <w:r w:rsidR="00B00AF5">
              <w:rPr>
                <w:rStyle w:val="CommentReference"/>
                <w:rFonts w:eastAsiaTheme="majorEastAsia"/>
              </w:rPr>
              <w:commentReference w:id="8"/>
            </w:r>
          </w:p>
          <w:p w14:paraId="4A90DDE7" w14:textId="3D92751F" w:rsidR="00B3164A" w:rsidRPr="00964DD0" w:rsidRDefault="00B3164A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ED5" w:rsidRPr="00964DD0" w14:paraId="15E14BD4" w14:textId="77777777" w:rsidTr="007A27AA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17AC82" w14:textId="77777777" w:rsidR="00FD6ED5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5541A2D5" w14:textId="77777777" w:rsidR="00FD6ED5" w:rsidRPr="003A32E4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0BAA4" w14:textId="77777777" w:rsidR="00FD6ED5" w:rsidRPr="003A32E4" w:rsidRDefault="00FD6ED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09AE" w14:textId="5BEB863C" w:rsidR="00FD6ED5" w:rsidRPr="003A32E4" w:rsidRDefault="00B00AF5" w:rsidP="007A2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</w:r>
            <w:r w:rsidR="00EF0FE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FD6ED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D6ED5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FD6ED5" w:rsidRPr="00964DD0" w14:paraId="0CE9BC79" w14:textId="77777777" w:rsidTr="007A27A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F26C1E7" w14:textId="77777777" w:rsidR="00FD6ED5" w:rsidRPr="0054609C" w:rsidRDefault="00FD6ED5" w:rsidP="007A2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00AF5" w:rsidRPr="00964DD0" w14:paraId="335F801C" w14:textId="77777777" w:rsidTr="00B00AF5">
        <w:trPr>
          <w:trHeight w:val="98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C0488E6" w14:textId="77777777" w:rsidR="00B00AF5" w:rsidRDefault="00B00AF5" w:rsidP="00B00AF5">
            <w:pPr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</w:pPr>
          </w:p>
          <w:p w14:paraId="75049C65" w14:textId="23FF146C" w:rsidR="00B00AF5" w:rsidRDefault="00B00AF5" w:rsidP="00B00AF5">
            <w:pP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</w:pPr>
            <w:r w:rsidRPr="00D2117A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Results</w:t>
            </w:r>
            <w:r w:rsidRPr="00D2117A">
              <w:rPr>
                <w:rFonts w:ascii="Times New Roman" w:hAnsi="Times New Roman"/>
                <w:b/>
                <w:color w:val="000000" w:themeColor="text1"/>
                <w:sz w:val="20"/>
              </w:rPr>
              <w:t>:</w:t>
            </w:r>
            <w:r w:rsidRPr="00CE4AF9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CE4A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Like SLO 1, </w:t>
            </w:r>
            <w:r>
              <w:rPr>
                <w:rFonts w:ascii="Times New Roman" w:hAnsi="Times New Roman"/>
                <w:sz w:val="20"/>
                <w:szCs w:val="20"/>
              </w:rPr>
              <w:t>the results of SLO 2 are somewhat misleading</w:t>
            </w:r>
            <w:r w:rsidR="001C1A7C">
              <w:rPr>
                <w:rFonts w:ascii="Times New Roman" w:hAnsi="Times New Roman"/>
                <w:sz w:val="20"/>
                <w:szCs w:val="20"/>
              </w:rPr>
              <w:t xml:space="preserve"> (and disappointing)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Of the two (2) samples, one (1) sample received a score of 4 or higher, while the other received a score of 3.4. Despite not hitting our goal, we are somewhat encouraged by these results because they show students scoring well above a 3 and incrementally moving closer to a score of 4. Moreover, while the sample size is small, we </w:t>
            </w:r>
            <w:r w:rsidR="001C1A7C">
              <w:rPr>
                <w:rFonts w:ascii="Times New Roman" w:hAnsi="Times New Roman"/>
                <w:sz w:val="20"/>
                <w:szCs w:val="20"/>
              </w:rPr>
              <w:t>believe this SLO to be a core outcome of the program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will continue measuring </w:t>
            </w:r>
            <w:r w:rsidR="001C1A7C">
              <w:rPr>
                <w:rFonts w:ascii="Times New Roman" w:hAnsi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the 2024-25 cycle.</w:t>
            </w:r>
          </w:p>
          <w:p w14:paraId="4CF0BB69" w14:textId="77777777" w:rsidR="00B00AF5" w:rsidRDefault="00B00AF5" w:rsidP="00B00AF5">
            <w:pP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</w:pPr>
          </w:p>
          <w:p w14:paraId="4A529A90" w14:textId="77777777" w:rsidR="00B00AF5" w:rsidRPr="00CA4DC7" w:rsidRDefault="00B00AF5" w:rsidP="00B00AF5">
            <w:pP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</w:pPr>
            <w:r w:rsidRPr="00D2117A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47474" w:themeColor="background2" w:themeShade="80"/>
                <w:sz w:val="20"/>
              </w:rPr>
              <w:t xml:space="preserve">: </w:t>
            </w:r>
            <w:r w:rsidRPr="004A721E">
              <w:rPr>
                <w:rFonts w:ascii="Times New Roman" w:hAnsi="Times New Roman"/>
                <w:bCs/>
                <w:color w:val="000000" w:themeColor="text1"/>
                <w:sz w:val="20"/>
              </w:rPr>
              <w:t>We believe that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4A721E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this SLO’s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low success rate</w:t>
            </w:r>
            <w:r w:rsidRPr="004A721E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can be attributed to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mostly sample size (2). As a new academic program in 2023-2024 AY, we knew the Professional &amp; Technical Writing Certificate (1780) would have a small sample size for this year’s assessment. With such a small sample size, it is difficult to achieve a higher success rate, but as stated above, we believe that we are close to achieving our goal of 70%. Accordingly, we will continue our efforts in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implementing this SLO into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the program’s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curriculum, where s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>tudents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will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receive dedicated instruction on this SLO and how to better implement it into their writing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. 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>We believe that this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can lead to</w:t>
            </w:r>
            <w:r w:rsidRPr="00CA4DC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a strong reinforcement and mastery of the skills associated with this SLO.</w:t>
            </w:r>
          </w:p>
          <w:p w14:paraId="5E0063F9" w14:textId="77777777" w:rsidR="00B00AF5" w:rsidRPr="00CA4DC7" w:rsidRDefault="00B00AF5" w:rsidP="00B00AF5">
            <w:pPr>
              <w:rPr>
                <w:rFonts w:ascii="Times New Roman" w:hAnsi="Times New Roman"/>
                <w:color w:val="747474" w:themeColor="background2" w:themeShade="80"/>
                <w:sz w:val="20"/>
              </w:rPr>
            </w:pPr>
          </w:p>
          <w:p w14:paraId="4B33BC43" w14:textId="77777777" w:rsidR="00B00AF5" w:rsidRDefault="00B00AF5" w:rsidP="00B00AF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CA4DC7">
              <w:rPr>
                <w:rFonts w:ascii="Times New Roman" w:hAnsi="Times New Roman"/>
                <w:b/>
                <w:bCs/>
                <w:color w:val="000000" w:themeColor="text1"/>
                <w:sz w:val="20"/>
                <w:u w:val="single"/>
              </w:rPr>
              <w:t>Plans for Next Assessment Cycle</w:t>
            </w:r>
            <w:r w:rsidRPr="00CA4DC7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Pr="00557911">
              <w:rPr>
                <w:rFonts w:ascii="Times New Roman" w:hAnsi="Times New Roman"/>
                <w:color w:val="000000" w:themeColor="text1"/>
                <w:sz w:val="20"/>
              </w:rPr>
              <w:t xml:space="preserve"> This will be assessed in the 202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557911">
              <w:rPr>
                <w:rFonts w:ascii="Times New Roman" w:hAnsi="Times New Roman"/>
                <w:color w:val="000000" w:themeColor="text1"/>
                <w:sz w:val="20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57911">
              <w:rPr>
                <w:rFonts w:ascii="Times New Roman" w:hAnsi="Times New Roman"/>
                <w:color w:val="000000" w:themeColor="text1"/>
                <w:sz w:val="20"/>
              </w:rPr>
              <w:t xml:space="preserve"> assessment cycle.</w:t>
            </w:r>
          </w:p>
          <w:p w14:paraId="230C8BE4" w14:textId="5008233E" w:rsidR="00841872" w:rsidRPr="0054609C" w:rsidRDefault="00841872" w:rsidP="00B00A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1C27EEF" w14:textId="77777777" w:rsidR="00FD6ED5" w:rsidRDefault="00FD6ED5" w:rsidP="00FD6ED5"/>
    <w:p w14:paraId="013FC81B" w14:textId="77777777" w:rsidR="00841872" w:rsidRDefault="00841872" w:rsidP="00841872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p w14:paraId="4D8C8754" w14:textId="77777777" w:rsidR="00FD6ED5" w:rsidRDefault="00FD6ED5" w:rsidP="00FD6ED5"/>
    <w:p w14:paraId="29E37183" w14:textId="77777777" w:rsidR="00FD6ED5" w:rsidRDefault="00FD6ED5" w:rsidP="00FD6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3701"/>
        <w:gridCol w:w="1327"/>
        <w:gridCol w:w="1054"/>
        <w:gridCol w:w="1447"/>
        <w:gridCol w:w="1297"/>
        <w:gridCol w:w="1643"/>
        <w:gridCol w:w="1246"/>
        <w:gridCol w:w="1357"/>
      </w:tblGrid>
      <w:tr w:rsidR="007A1A61" w14:paraId="336EA439" w14:textId="77777777" w:rsidTr="007A27AA">
        <w:tc>
          <w:tcPr>
            <w:tcW w:w="1318" w:type="dxa"/>
            <w:shd w:val="clear" w:color="auto" w:fill="A02B93" w:themeFill="accent5"/>
            <w:vAlign w:val="bottom"/>
          </w:tcPr>
          <w:p w14:paraId="11668445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Core Requirement</w:t>
            </w:r>
          </w:p>
        </w:tc>
        <w:tc>
          <w:tcPr>
            <w:tcW w:w="3701" w:type="dxa"/>
            <w:shd w:val="clear" w:color="auto" w:fill="A02B93" w:themeFill="accent5"/>
            <w:vAlign w:val="bottom"/>
          </w:tcPr>
          <w:p w14:paraId="24ED0703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Course Number and Title</w:t>
            </w:r>
          </w:p>
        </w:tc>
        <w:tc>
          <w:tcPr>
            <w:tcW w:w="1327" w:type="dxa"/>
            <w:shd w:val="clear" w:color="auto" w:fill="A02B93" w:themeFill="accent5"/>
            <w:vAlign w:val="bottom"/>
          </w:tcPr>
          <w:p w14:paraId="3432BD8E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LO1: </w:t>
            </w:r>
          </w:p>
          <w:p w14:paraId="199EC4A8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Understand explicitly the development and use of spoken and written language</w:t>
            </w:r>
          </w:p>
        </w:tc>
        <w:tc>
          <w:tcPr>
            <w:tcW w:w="1054" w:type="dxa"/>
            <w:shd w:val="clear" w:color="auto" w:fill="A02B93" w:themeFill="accent5"/>
            <w:vAlign w:val="bottom"/>
          </w:tcPr>
          <w:p w14:paraId="7AEB3339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LO2: </w:t>
            </w:r>
          </w:p>
          <w:p w14:paraId="2C191BE0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Analyze, interpret, and critically discuss a diverse variety of texts</w:t>
            </w:r>
          </w:p>
        </w:tc>
        <w:tc>
          <w:tcPr>
            <w:tcW w:w="1447" w:type="dxa"/>
            <w:shd w:val="clear" w:color="auto" w:fill="A02B93" w:themeFill="accent5"/>
            <w:vAlign w:val="bottom"/>
          </w:tcPr>
          <w:p w14:paraId="5A4F381D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LO3: </w:t>
            </w:r>
          </w:p>
          <w:p w14:paraId="2C28A546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Analyze argumentative and persuasive techniques in a variety of genres</w:t>
            </w:r>
          </w:p>
        </w:tc>
        <w:tc>
          <w:tcPr>
            <w:tcW w:w="1297" w:type="dxa"/>
            <w:shd w:val="clear" w:color="auto" w:fill="A02B93" w:themeFill="accent5"/>
            <w:vAlign w:val="bottom"/>
          </w:tcPr>
          <w:p w14:paraId="2E59481F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LO4: </w:t>
            </w:r>
          </w:p>
          <w:p w14:paraId="32309100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Compose successfully in multiple genres, media, and formats</w:t>
            </w:r>
          </w:p>
        </w:tc>
        <w:tc>
          <w:tcPr>
            <w:tcW w:w="1643" w:type="dxa"/>
            <w:shd w:val="clear" w:color="auto" w:fill="A02B93" w:themeFill="accent5"/>
            <w:vAlign w:val="bottom"/>
          </w:tcPr>
          <w:p w14:paraId="0C376846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LO5: </w:t>
            </w:r>
          </w:p>
          <w:p w14:paraId="44A7EC8B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Demonstrate a strong understanding of the history and development of literature in English in a global context</w:t>
            </w:r>
          </w:p>
        </w:tc>
        <w:tc>
          <w:tcPr>
            <w:tcW w:w="1246" w:type="dxa"/>
            <w:shd w:val="clear" w:color="auto" w:fill="A02B93" w:themeFill="accent5"/>
            <w:vAlign w:val="bottom"/>
          </w:tcPr>
          <w:p w14:paraId="792A634A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LO6: </w:t>
            </w:r>
          </w:p>
          <w:p w14:paraId="6A300312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Analyze a diverse variety of texts through multiple theories and histories</w:t>
            </w:r>
          </w:p>
        </w:tc>
        <w:tc>
          <w:tcPr>
            <w:tcW w:w="1357" w:type="dxa"/>
            <w:shd w:val="clear" w:color="auto" w:fill="A02B93" w:themeFill="accent5"/>
            <w:vAlign w:val="bottom"/>
          </w:tcPr>
          <w:p w14:paraId="4EF2A6AD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LO7: </w:t>
            </w:r>
          </w:p>
          <w:p w14:paraId="4DF10C38" w14:textId="77777777" w:rsidR="007A1A61" w:rsidRPr="005905DB" w:rsidRDefault="007A1A61" w:rsidP="007A27AA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905D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Conduct academic research and document it appropriately</w:t>
            </w:r>
          </w:p>
        </w:tc>
      </w:tr>
      <w:tr w:rsidR="007A1A61" w14:paraId="1B23BBF0" w14:textId="77777777" w:rsidTr="007A27AA">
        <w:tc>
          <w:tcPr>
            <w:tcW w:w="1318" w:type="dxa"/>
            <w:vAlign w:val="bottom"/>
          </w:tcPr>
          <w:p w14:paraId="369EFD6B" w14:textId="664692D8" w:rsidR="007A1A61" w:rsidRPr="00A16229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Pre-requisite</w:t>
            </w:r>
          </w:p>
        </w:tc>
        <w:tc>
          <w:tcPr>
            <w:tcW w:w="3701" w:type="dxa"/>
            <w:vAlign w:val="bottom"/>
          </w:tcPr>
          <w:p w14:paraId="0C6CBC21" w14:textId="67978506" w:rsidR="007A1A61" w:rsidRPr="00A16229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16229">
              <w:rPr>
                <w:rFonts w:ascii="Arial" w:hAnsi="Arial" w:cs="Arial"/>
                <w:sz w:val="18"/>
                <w:szCs w:val="18"/>
              </w:rPr>
              <w:t>ENG</w:t>
            </w:r>
            <w:r>
              <w:rPr>
                <w:rFonts w:ascii="Arial" w:hAnsi="Arial" w:cs="Arial"/>
                <w:sz w:val="18"/>
                <w:szCs w:val="18"/>
              </w:rPr>
              <w:t xml:space="preserve"> 100: Intro to College Writing</w:t>
            </w:r>
          </w:p>
        </w:tc>
        <w:tc>
          <w:tcPr>
            <w:tcW w:w="1327" w:type="dxa"/>
            <w:vAlign w:val="center"/>
          </w:tcPr>
          <w:p w14:paraId="4279F1B0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5B39D383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47" w:type="dxa"/>
            <w:vAlign w:val="center"/>
          </w:tcPr>
          <w:p w14:paraId="54743BFA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97" w:type="dxa"/>
            <w:vAlign w:val="center"/>
          </w:tcPr>
          <w:p w14:paraId="0A2DDB89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43" w:type="dxa"/>
            <w:vAlign w:val="center"/>
          </w:tcPr>
          <w:p w14:paraId="1C4BD7F6" w14:textId="3C7C489A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4A8ACE5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357" w:type="dxa"/>
            <w:vAlign w:val="center"/>
          </w:tcPr>
          <w:p w14:paraId="75FD8D54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7A1A61" w14:paraId="0BBBE851" w14:textId="77777777" w:rsidTr="007A27AA">
        <w:tc>
          <w:tcPr>
            <w:tcW w:w="1318" w:type="dxa"/>
            <w:vAlign w:val="bottom"/>
          </w:tcPr>
          <w:p w14:paraId="44EDB9BC" w14:textId="6D1866FE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Writing</w:t>
            </w:r>
          </w:p>
        </w:tc>
        <w:tc>
          <w:tcPr>
            <w:tcW w:w="3701" w:type="dxa"/>
            <w:vAlign w:val="bottom"/>
          </w:tcPr>
          <w:p w14:paraId="6EFB2913" w14:textId="4DA451CE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212: Intro to Digital Texts &amp; Media</w:t>
            </w:r>
          </w:p>
        </w:tc>
        <w:tc>
          <w:tcPr>
            <w:tcW w:w="1327" w:type="dxa"/>
            <w:vAlign w:val="center"/>
          </w:tcPr>
          <w:p w14:paraId="3463BE8E" w14:textId="2DF51AD4" w:rsidR="007A1A61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719222C7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0E4D1A4B" w14:textId="33E331AA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7" w:type="dxa"/>
            <w:vAlign w:val="center"/>
          </w:tcPr>
          <w:p w14:paraId="3EF6553C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643" w:type="dxa"/>
            <w:vAlign w:val="center"/>
          </w:tcPr>
          <w:p w14:paraId="0B30BC29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7AF30CE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46F04CB7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A61" w14:paraId="37C6F336" w14:textId="77777777" w:rsidTr="007A27AA">
        <w:tc>
          <w:tcPr>
            <w:tcW w:w="1318" w:type="dxa"/>
            <w:vAlign w:val="bottom"/>
          </w:tcPr>
          <w:p w14:paraId="42CC2B1D" w14:textId="7ECDFDFF" w:rsidR="007A1A61" w:rsidRPr="00A16229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Writing (1)</w:t>
            </w:r>
          </w:p>
        </w:tc>
        <w:tc>
          <w:tcPr>
            <w:tcW w:w="3701" w:type="dxa"/>
            <w:vAlign w:val="bottom"/>
          </w:tcPr>
          <w:p w14:paraId="0A2B6002" w14:textId="77777777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306: Business Writing</w:t>
            </w:r>
          </w:p>
          <w:p w14:paraId="2D9EE083" w14:textId="2CCD605F" w:rsidR="007A1A61" w:rsidRPr="00A16229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307: Technical Writing</w:t>
            </w:r>
          </w:p>
        </w:tc>
        <w:tc>
          <w:tcPr>
            <w:tcW w:w="1327" w:type="dxa"/>
            <w:vAlign w:val="center"/>
          </w:tcPr>
          <w:p w14:paraId="4317C76C" w14:textId="1388B6E2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24A5F2B" w14:textId="0296653B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447" w:type="dxa"/>
            <w:vAlign w:val="center"/>
          </w:tcPr>
          <w:p w14:paraId="7A319B6E" w14:textId="380B8478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297" w:type="dxa"/>
            <w:vAlign w:val="center"/>
          </w:tcPr>
          <w:p w14:paraId="5C24CE9C" w14:textId="2CE5AFCF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643" w:type="dxa"/>
            <w:vAlign w:val="center"/>
          </w:tcPr>
          <w:p w14:paraId="0B172CFD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325921F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2363692F" w14:textId="5EB6316B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7A1A61" w14:paraId="5C14B62D" w14:textId="77777777" w:rsidTr="007A1A61">
        <w:tc>
          <w:tcPr>
            <w:tcW w:w="1318" w:type="dxa"/>
            <w:vAlign w:val="center"/>
          </w:tcPr>
          <w:p w14:paraId="666D2EDD" w14:textId="57EF4DE4" w:rsidR="007A1A61" w:rsidRPr="00A16229" w:rsidRDefault="007A1A61" w:rsidP="007A1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and Technical Writing Theory (1)</w:t>
            </w:r>
          </w:p>
        </w:tc>
        <w:tc>
          <w:tcPr>
            <w:tcW w:w="3701" w:type="dxa"/>
            <w:vAlign w:val="bottom"/>
          </w:tcPr>
          <w:p w14:paraId="5186E66A" w14:textId="77777777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301: Argument and Analysis</w:t>
            </w:r>
          </w:p>
          <w:p w14:paraId="64FB73D8" w14:textId="6C3FD576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349: Special Topics in Professional Writing</w:t>
            </w:r>
          </w:p>
          <w:p w14:paraId="1D9817E3" w14:textId="77777777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401: Advanced Composition</w:t>
            </w:r>
          </w:p>
          <w:p w14:paraId="0A2CEFB5" w14:textId="05685AAA" w:rsidR="007A1A61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412: Theories of Rhetoric and Persuasive Writing</w:t>
            </w:r>
          </w:p>
          <w:p w14:paraId="1AD2010B" w14:textId="77777777" w:rsidR="007A1A61" w:rsidRPr="00A16229" w:rsidRDefault="007A1A61" w:rsidP="007A27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415: Writing and Technology</w:t>
            </w:r>
          </w:p>
        </w:tc>
        <w:tc>
          <w:tcPr>
            <w:tcW w:w="1327" w:type="dxa"/>
            <w:vAlign w:val="center"/>
          </w:tcPr>
          <w:p w14:paraId="057EB2BB" w14:textId="128C0BE8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54" w:type="dxa"/>
            <w:vAlign w:val="center"/>
          </w:tcPr>
          <w:p w14:paraId="689B5818" w14:textId="1BAB4E78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447" w:type="dxa"/>
            <w:vAlign w:val="center"/>
          </w:tcPr>
          <w:p w14:paraId="2A8F7859" w14:textId="543F49A9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9738E2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tc>
          <w:tcPr>
            <w:tcW w:w="1297" w:type="dxa"/>
            <w:vAlign w:val="center"/>
          </w:tcPr>
          <w:p w14:paraId="5D08A9D3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643" w:type="dxa"/>
            <w:vAlign w:val="center"/>
          </w:tcPr>
          <w:p w14:paraId="3067E609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CF0ADB4" w14:textId="15EE0C6A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357" w:type="dxa"/>
            <w:vAlign w:val="center"/>
          </w:tcPr>
          <w:p w14:paraId="5844A257" w14:textId="685F0889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7A1A61" w14:paraId="70337AFF" w14:textId="77777777" w:rsidTr="009738E2">
        <w:trPr>
          <w:trHeight w:val="1916"/>
        </w:trPr>
        <w:tc>
          <w:tcPr>
            <w:tcW w:w="1318" w:type="dxa"/>
            <w:vAlign w:val="center"/>
          </w:tcPr>
          <w:p w14:paraId="219DBCA2" w14:textId="3D8BA7CB" w:rsidR="007A1A61" w:rsidRPr="00A16229" w:rsidRDefault="007A1A61" w:rsidP="007A1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and Technical Writing Application (1)</w:t>
            </w:r>
            <w:r w:rsidR="009738E2">
              <w:rPr>
                <w:rFonts w:ascii="Arial" w:hAnsi="Arial" w:cs="Arial"/>
                <w:sz w:val="18"/>
                <w:szCs w:val="18"/>
              </w:rPr>
              <w:t xml:space="preserve"> (may not duplicate course used in core)</w:t>
            </w:r>
          </w:p>
        </w:tc>
        <w:tc>
          <w:tcPr>
            <w:tcW w:w="3701" w:type="dxa"/>
          </w:tcPr>
          <w:p w14:paraId="0763C21C" w14:textId="77777777" w:rsidR="009738E2" w:rsidRDefault="009738E2" w:rsidP="009738E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306: Business Writing</w:t>
            </w:r>
          </w:p>
          <w:p w14:paraId="095AB8DF" w14:textId="77777777" w:rsidR="007A1A61" w:rsidRDefault="009738E2" w:rsidP="009738E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307: Technical Writing</w:t>
            </w:r>
          </w:p>
          <w:p w14:paraId="2BBC234B" w14:textId="77777777" w:rsidR="009738E2" w:rsidRDefault="009738E2" w:rsidP="009738E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369: Internship I</w:t>
            </w:r>
          </w:p>
          <w:p w14:paraId="4381C1B8" w14:textId="77777777" w:rsidR="009738E2" w:rsidRDefault="009738E2" w:rsidP="009738E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402: Editing and Publishing</w:t>
            </w:r>
          </w:p>
          <w:p w14:paraId="3B5A55FD" w14:textId="3EAC6FC8" w:rsidR="009738E2" w:rsidRPr="00A16229" w:rsidRDefault="009738E2" w:rsidP="009738E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414: Professional Writing Capstone</w:t>
            </w:r>
          </w:p>
        </w:tc>
        <w:tc>
          <w:tcPr>
            <w:tcW w:w="1327" w:type="dxa"/>
            <w:vAlign w:val="center"/>
          </w:tcPr>
          <w:p w14:paraId="13A19B29" w14:textId="3B495001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9CA3BFA" w14:textId="1D982859" w:rsidR="007A1A61" w:rsidRPr="00A16229" w:rsidRDefault="009738E2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R, M, A</w:t>
            </w:r>
          </w:p>
        </w:tc>
        <w:tc>
          <w:tcPr>
            <w:tcW w:w="1447" w:type="dxa"/>
            <w:vAlign w:val="center"/>
          </w:tcPr>
          <w:p w14:paraId="1E6BB59F" w14:textId="54A78C36" w:rsidR="007A1A61" w:rsidRPr="00A16229" w:rsidRDefault="009738E2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R, M, A</w:t>
            </w:r>
          </w:p>
        </w:tc>
        <w:tc>
          <w:tcPr>
            <w:tcW w:w="1297" w:type="dxa"/>
            <w:vAlign w:val="center"/>
          </w:tcPr>
          <w:p w14:paraId="25235966" w14:textId="179A7004" w:rsidR="007A1A61" w:rsidRPr="00A16229" w:rsidRDefault="009738E2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R, M, A</w:t>
            </w:r>
          </w:p>
        </w:tc>
        <w:tc>
          <w:tcPr>
            <w:tcW w:w="1643" w:type="dxa"/>
            <w:vAlign w:val="center"/>
          </w:tcPr>
          <w:p w14:paraId="58296037" w14:textId="77777777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65D06BB" w14:textId="425AE7F5" w:rsidR="007A1A61" w:rsidRPr="00A16229" w:rsidRDefault="007A1A61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9738E2">
              <w:rPr>
                <w:rFonts w:ascii="Arial" w:hAnsi="Arial" w:cs="Arial"/>
                <w:sz w:val="18"/>
                <w:szCs w:val="18"/>
              </w:rPr>
              <w:t>, M, A</w:t>
            </w:r>
          </w:p>
        </w:tc>
        <w:tc>
          <w:tcPr>
            <w:tcW w:w="1357" w:type="dxa"/>
            <w:vAlign w:val="center"/>
          </w:tcPr>
          <w:p w14:paraId="79D80B39" w14:textId="06AC1834" w:rsidR="007A1A61" w:rsidRPr="00A16229" w:rsidRDefault="009738E2" w:rsidP="007A27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R, M, A</w:t>
            </w:r>
          </w:p>
        </w:tc>
      </w:tr>
    </w:tbl>
    <w:p w14:paraId="7F32CB92" w14:textId="77777777" w:rsidR="008B4DC1" w:rsidRDefault="008B4DC1"/>
    <w:sectPr w:rsidR="008B4DC1" w:rsidSect="008A5EB4">
      <w:footerReference w:type="even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Rice, J.A." w:date="2024-04-08T13:28:00Z" w:initials="JR">
    <w:p w14:paraId="17CD9643" w14:textId="77777777" w:rsidR="00143783" w:rsidRDefault="00143783" w:rsidP="00143783">
      <w:r>
        <w:rPr>
          <w:rStyle w:val="CommentReference"/>
          <w:rFonts w:eastAsiaTheme="majorEastAsia"/>
        </w:rPr>
        <w:annotationRef/>
      </w:r>
      <w:r>
        <w:rPr>
          <w:sz w:val="20"/>
          <w:szCs w:val="20"/>
        </w:rPr>
        <w:t>Students = 41, 32% of total majors. Evaluative percentages changed to 30%.</w:t>
      </w:r>
      <w:r>
        <w:rPr>
          <w:sz w:val="20"/>
          <w:szCs w:val="20"/>
        </w:rPr>
        <w:cr/>
      </w:r>
      <w:r>
        <w:rPr>
          <w:sz w:val="20"/>
          <w:szCs w:val="20"/>
        </w:rPr>
        <w:cr/>
      </w:r>
    </w:p>
  </w:comment>
  <w:comment w:id="8" w:author="Rice, J.A." w:date="2024-04-08T13:28:00Z" w:initials="JR">
    <w:p w14:paraId="0E085BA4" w14:textId="77777777" w:rsidR="00B00AF5" w:rsidRDefault="00B00AF5" w:rsidP="00B00AF5">
      <w:r>
        <w:rPr>
          <w:rStyle w:val="CommentReference"/>
          <w:rFonts w:eastAsiaTheme="majorEastAsia"/>
        </w:rPr>
        <w:annotationRef/>
      </w:r>
      <w:r>
        <w:rPr>
          <w:sz w:val="20"/>
          <w:szCs w:val="20"/>
        </w:rPr>
        <w:t>Students = 41, 32% of total majors. Evaluative percentages changed to 30%.</w:t>
      </w:r>
      <w:r>
        <w:rPr>
          <w:sz w:val="20"/>
          <w:szCs w:val="20"/>
        </w:rPr>
        <w:cr/>
      </w:r>
      <w:r>
        <w:rPr>
          <w:sz w:val="20"/>
          <w:szCs w:val="20"/>
        </w:rPr>
        <w:c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7CD9643" w15:done="0"/>
  <w15:commentEx w15:paraId="0E085B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CCA193" w16cex:dateUtc="2024-04-08T18:28:00Z"/>
  <w16cex:commentExtensible w16cex:durableId="16D8AA78" w16cex:dateUtc="2024-04-08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CD9643" w16cid:durableId="56CCA193"/>
  <w16cid:commentId w16cid:paraId="0E085BA4" w16cid:durableId="16D8AA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7F20F" w14:textId="77777777" w:rsidR="008A5EB4" w:rsidRDefault="008A5EB4">
      <w:r>
        <w:separator/>
      </w:r>
    </w:p>
  </w:endnote>
  <w:endnote w:type="continuationSeparator" w:id="0">
    <w:p w14:paraId="0B043AB3" w14:textId="77777777" w:rsidR="008A5EB4" w:rsidRDefault="008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eastAsiaTheme="majorEastAsia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867D91" w14:textId="77777777" w:rsidR="002B172D" w:rsidRDefault="00EF0FE6" w:rsidP="000B4779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38BE862" w14:textId="77777777" w:rsidR="002B172D" w:rsidRDefault="002B172D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eastAsiaTheme="majorEastAsia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18D4685A" w14:textId="77777777" w:rsidR="002B172D" w:rsidRPr="00FB363A" w:rsidRDefault="00EF0FE6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eastAsiaTheme="majorEastAsia" w:hAnsi="Times New Roman"/>
            <w:sz w:val="20"/>
            <w:szCs w:val="20"/>
          </w:rPr>
        </w:pPr>
        <w:r w:rsidRPr="00FB363A">
          <w:rPr>
            <w:rStyle w:val="PageNumber"/>
            <w:rFonts w:ascii="Times New Roman" w:eastAsiaTheme="majorEastAsia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eastAsiaTheme="majorEastAsia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eastAsiaTheme="majorEastAsia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eastAsiaTheme="majorEastAsia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eastAsiaTheme="majorEastAsia" w:hAnsi="Times New Roman"/>
            <w:sz w:val="20"/>
            <w:szCs w:val="20"/>
          </w:rPr>
          <w:fldChar w:fldCharType="end"/>
        </w:r>
      </w:p>
    </w:sdtContent>
  </w:sdt>
  <w:p w14:paraId="27B3F600" w14:textId="77777777" w:rsidR="002B172D" w:rsidRPr="00FB363A" w:rsidRDefault="002B172D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46C23" w14:textId="77777777" w:rsidR="008A5EB4" w:rsidRDefault="008A5EB4">
      <w:r>
        <w:separator/>
      </w:r>
    </w:p>
  </w:footnote>
  <w:footnote w:type="continuationSeparator" w:id="0">
    <w:p w14:paraId="35134A6F" w14:textId="77777777" w:rsidR="008A5EB4" w:rsidRDefault="008A5EB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e, J.A.">
    <w15:presenceInfo w15:providerId="AD" w15:userId="S::jeffrey.rice@wku.edu::c46fc8b3-7d3b-4d93-9c74-446ddcf68d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D5"/>
    <w:rsid w:val="0006485B"/>
    <w:rsid w:val="000759B9"/>
    <w:rsid w:val="000E1A85"/>
    <w:rsid w:val="00143783"/>
    <w:rsid w:val="0016474D"/>
    <w:rsid w:val="001C1A7C"/>
    <w:rsid w:val="002B172D"/>
    <w:rsid w:val="003D2005"/>
    <w:rsid w:val="00540585"/>
    <w:rsid w:val="00554173"/>
    <w:rsid w:val="00695B03"/>
    <w:rsid w:val="006F0176"/>
    <w:rsid w:val="00796FC9"/>
    <w:rsid w:val="007A1A61"/>
    <w:rsid w:val="007D2EB1"/>
    <w:rsid w:val="00841872"/>
    <w:rsid w:val="008964D5"/>
    <w:rsid w:val="008A5EB4"/>
    <w:rsid w:val="008B4DC1"/>
    <w:rsid w:val="008C1AEE"/>
    <w:rsid w:val="00967195"/>
    <w:rsid w:val="009738E2"/>
    <w:rsid w:val="00A36852"/>
    <w:rsid w:val="00B00AF5"/>
    <w:rsid w:val="00B1407D"/>
    <w:rsid w:val="00B3164A"/>
    <w:rsid w:val="00E32C6E"/>
    <w:rsid w:val="00EF0FE6"/>
    <w:rsid w:val="00FD1515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4BA3"/>
  <w15:chartTrackingRefBased/>
  <w15:docId w15:val="{D1D2B5B2-A0FB-7548-97AC-8AEBDF28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D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D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D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D6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D5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D6ED5"/>
  </w:style>
  <w:style w:type="character" w:styleId="Hyperlink">
    <w:name w:val="Hyperlink"/>
    <w:basedOn w:val="DefaultParagraphFont"/>
    <w:uiPriority w:val="99"/>
    <w:unhideWhenUsed/>
    <w:rsid w:val="000759B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85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acu.org/value-rubrics" TargetMode="External"/><Relationship Id="rId11" Type="http://schemas.openxmlformats.org/officeDocument/2006/relationships/hyperlink" Target="https://www.aacu.org/value-rubrics" TargetMode="Externa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1573</Words>
  <Characters>8971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J.A.</dc:creator>
  <cp:keywords/>
  <dc:description/>
  <cp:lastModifiedBy>Price, Merrall</cp:lastModifiedBy>
  <cp:revision>2</cp:revision>
  <cp:lastPrinted>2024-06-24T15:49:00Z</cp:lastPrinted>
  <dcterms:created xsi:type="dcterms:W3CDTF">2024-06-24T17:59:00Z</dcterms:created>
  <dcterms:modified xsi:type="dcterms:W3CDTF">2024-06-24T17:59:00Z</dcterms:modified>
</cp:coreProperties>
</file>