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4921EB8C" w:rsidR="0017571B" w:rsidRPr="004C0112" w:rsidRDefault="00363C5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782D4249" w:rsidR="0017571B" w:rsidRPr="004C0112" w:rsidRDefault="00DA23A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FF131C" w14:paraId="3FB6829E" w14:textId="77777777" w:rsidTr="00FF131C">
        <w:trPr>
          <w:trHeight w:val="222"/>
        </w:trPr>
        <w:tc>
          <w:tcPr>
            <w:tcW w:w="14383" w:type="dxa"/>
            <w:gridSpan w:val="3"/>
          </w:tcPr>
          <w:p w14:paraId="7CC57F6D" w14:textId="680AA76D" w:rsidR="0017571B" w:rsidRPr="004C0112" w:rsidRDefault="0015748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Manufacturing </w:t>
            </w:r>
            <w:proofErr w:type="spellStart"/>
            <w:r>
              <w:rPr>
                <w:rFonts w:ascii="Times New Roman" w:hAnsi="Times New Roman"/>
                <w:bCs/>
                <w:i/>
                <w:iCs/>
                <w:sz w:val="20"/>
                <w:szCs w:val="20"/>
              </w:rPr>
              <w:t>Engineeering</w:t>
            </w:r>
            <w:proofErr w:type="spellEnd"/>
            <w:r>
              <w:rPr>
                <w:rFonts w:ascii="Times New Roman" w:hAnsi="Times New Roman"/>
                <w:bCs/>
                <w:i/>
                <w:iCs/>
                <w:sz w:val="20"/>
                <w:szCs w:val="20"/>
              </w:rPr>
              <w:t xml:space="preserve"> Technology (5006)</w:t>
            </w:r>
          </w:p>
        </w:tc>
      </w:tr>
      <w:tr w:rsidR="00FF131C" w14:paraId="56A671A4" w14:textId="77777777" w:rsidTr="00FF131C">
        <w:trPr>
          <w:trHeight w:val="222"/>
        </w:trPr>
        <w:tc>
          <w:tcPr>
            <w:tcW w:w="14383" w:type="dxa"/>
            <w:gridSpan w:val="3"/>
          </w:tcPr>
          <w:p w14:paraId="6AD05DAC" w14:textId="2D93349A" w:rsidR="00141CFC" w:rsidRPr="004C0112" w:rsidRDefault="003D068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Greg Arbuckle</w:t>
            </w:r>
          </w:p>
        </w:tc>
      </w:tr>
      <w:tr w:rsidR="00FF131C" w14:paraId="53FAE6BE" w14:textId="77777777" w:rsidTr="005B3461">
        <w:trPr>
          <w:trHeight w:val="584"/>
        </w:trPr>
        <w:tc>
          <w:tcPr>
            <w:tcW w:w="4045" w:type="dxa"/>
          </w:tcPr>
          <w:p w14:paraId="611250FD" w14:textId="6627BCF8"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1D610B">
              <w:rPr>
                <w:rFonts w:ascii="Times New Roman" w:hAnsi="Times New Roman"/>
                <w:sz w:val="22"/>
                <w:szCs w:val="22"/>
              </w:rPr>
            </w:r>
            <w:r w:rsidR="001D610B">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3D0683">
              <w:rPr>
                <w:rFonts w:ascii="Times New Roman" w:hAnsi="Times New Roman"/>
                <w:sz w:val="22"/>
                <w:szCs w:val="22"/>
              </w:rPr>
              <w:fldChar w:fldCharType="begin">
                <w:ffData>
                  <w:name w:val="Check14"/>
                  <w:enabled/>
                  <w:calcOnExit w:val="0"/>
                  <w:checkBox>
                    <w:sizeAuto/>
                    <w:default w:val="1"/>
                  </w:checkBox>
                </w:ffData>
              </w:fldChar>
            </w:r>
            <w:bookmarkStart w:id="1" w:name="Check14"/>
            <w:r w:rsidR="003D0683">
              <w:rPr>
                <w:rFonts w:ascii="Times New Roman" w:hAnsi="Times New Roman"/>
                <w:sz w:val="22"/>
                <w:szCs w:val="22"/>
              </w:rPr>
              <w:instrText xml:space="preserve"> FORMCHECKBOX </w:instrText>
            </w:r>
            <w:r w:rsidR="001D610B">
              <w:rPr>
                <w:rFonts w:ascii="Times New Roman" w:hAnsi="Times New Roman"/>
                <w:sz w:val="22"/>
                <w:szCs w:val="22"/>
              </w:rPr>
            </w:r>
            <w:r w:rsidR="001D610B">
              <w:rPr>
                <w:rFonts w:ascii="Times New Roman" w:hAnsi="Times New Roman"/>
                <w:sz w:val="22"/>
                <w:szCs w:val="22"/>
              </w:rPr>
              <w:fldChar w:fldCharType="separate"/>
            </w:r>
            <w:r w:rsidR="003D068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441C1323"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3D0683">
              <w:rPr>
                <w:rFonts w:ascii="Times New Roman" w:hAnsi="Times New Roman"/>
                <w:sz w:val="22"/>
                <w:szCs w:val="22"/>
              </w:rPr>
              <w:fldChar w:fldCharType="begin">
                <w:ffData>
                  <w:name w:val=""/>
                  <w:enabled/>
                  <w:calcOnExit w:val="0"/>
                  <w:checkBox>
                    <w:sizeAuto/>
                    <w:default w:val="1"/>
                  </w:checkBox>
                </w:ffData>
              </w:fldChar>
            </w:r>
            <w:r w:rsidR="003D0683">
              <w:rPr>
                <w:rFonts w:ascii="Times New Roman" w:hAnsi="Times New Roman"/>
                <w:sz w:val="22"/>
                <w:szCs w:val="22"/>
              </w:rPr>
              <w:instrText xml:space="preserve"> FORMCHECKBOX </w:instrText>
            </w:r>
            <w:r w:rsidR="001D610B">
              <w:rPr>
                <w:rFonts w:ascii="Times New Roman" w:hAnsi="Times New Roman"/>
                <w:sz w:val="22"/>
                <w:szCs w:val="22"/>
              </w:rPr>
            </w:r>
            <w:r w:rsidR="001D610B">
              <w:rPr>
                <w:rFonts w:ascii="Times New Roman" w:hAnsi="Times New Roman"/>
                <w:sz w:val="22"/>
                <w:szCs w:val="22"/>
              </w:rPr>
              <w:fldChar w:fldCharType="separate"/>
            </w:r>
            <w:r w:rsidR="003D0683">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D671338"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BF61B2" w:rsidRPr="00437DB8">
              <w:rPr>
                <w:rFonts w:ascii="Times New Roman" w:hAnsi="Times New Roman"/>
                <w:color w:val="000000"/>
                <w:sz w:val="20"/>
                <w:szCs w:val="20"/>
              </w:rPr>
              <w:t xml:space="preserve"> Graduates will possess/ demonstrate the ability to identify, formulate strategies and solve technical problems.</w:t>
            </w:r>
          </w:p>
        </w:tc>
      </w:tr>
      <w:tr w:rsidR="00C70488" w:rsidRPr="00964DD0" w14:paraId="2E4E6283" w14:textId="77777777" w:rsidTr="007706BE">
        <w:trPr>
          <w:trHeight w:val="323"/>
        </w:trPr>
        <w:tc>
          <w:tcPr>
            <w:tcW w:w="1435" w:type="dxa"/>
            <w:shd w:val="clear" w:color="auto" w:fill="auto"/>
            <w:tcMar>
              <w:top w:w="100" w:type="nil"/>
              <w:right w:w="100" w:type="nil"/>
            </w:tcMar>
          </w:tcPr>
          <w:p w14:paraId="2A01F8CD" w14:textId="6BE6D8C8" w:rsidR="00C70488" w:rsidRPr="00FF3DCE" w:rsidRDefault="00C70488" w:rsidP="00C7048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17BF41F9" w14:textId="77777777" w:rsidR="00C70488" w:rsidRPr="00437DB8" w:rsidRDefault="00C70488" w:rsidP="00C70488">
            <w:pPr>
              <w:widowControl w:val="0"/>
              <w:autoSpaceDE w:val="0"/>
              <w:autoSpaceDN w:val="0"/>
              <w:adjustRightInd w:val="0"/>
              <w:rPr>
                <w:rFonts w:ascii="Times New Roman" w:hAnsi="Times New Roman"/>
                <w:b/>
                <w:bCs/>
                <w:sz w:val="20"/>
                <w:szCs w:val="20"/>
              </w:rPr>
            </w:pPr>
            <w:r w:rsidRPr="00437DB8">
              <w:rPr>
                <w:rFonts w:ascii="Times New Roman" w:hAnsi="Times New Roman"/>
                <w:b/>
                <w:bCs/>
                <w:sz w:val="20"/>
                <w:szCs w:val="20"/>
              </w:rPr>
              <w:t>Certified Manufacturing Specialist (CMS) examination offered by the Association of Technology, Management, and Applied Engineering (ATMAE)</w:t>
            </w:r>
          </w:p>
          <w:p w14:paraId="681FFD89" w14:textId="77777777" w:rsidR="00C70488" w:rsidRPr="00FF3DCE" w:rsidRDefault="00C70488" w:rsidP="00C70488">
            <w:pPr>
              <w:widowControl w:val="0"/>
              <w:autoSpaceDE w:val="0"/>
              <w:autoSpaceDN w:val="0"/>
              <w:adjustRightInd w:val="0"/>
              <w:jc w:val="center"/>
              <w:rPr>
                <w:rFonts w:ascii="Times New Roman" w:hAnsi="Times New Roman"/>
                <w:b/>
                <w:bCs/>
                <w:sz w:val="20"/>
                <w:szCs w:val="20"/>
              </w:rPr>
            </w:pPr>
          </w:p>
        </w:tc>
      </w:tr>
      <w:tr w:rsidR="00C70488" w:rsidRPr="00964DD0" w14:paraId="6CB83774" w14:textId="77777777" w:rsidTr="007706BE">
        <w:tc>
          <w:tcPr>
            <w:tcW w:w="11875" w:type="dxa"/>
            <w:gridSpan w:val="2"/>
            <w:shd w:val="clear" w:color="auto" w:fill="auto"/>
            <w:tcMar>
              <w:top w:w="100" w:type="nil"/>
              <w:right w:w="100" w:type="nil"/>
            </w:tcMar>
          </w:tcPr>
          <w:p w14:paraId="715F4BA5" w14:textId="1D85AC62" w:rsidR="00C70488" w:rsidRPr="00FF3DCE" w:rsidRDefault="00C70488" w:rsidP="00C7048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C70488" w:rsidRPr="00FF3DCE" w:rsidRDefault="00C70488" w:rsidP="00C70488">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3D94FA3" w:rsidR="00C70488" w:rsidRPr="00FF3DCE" w:rsidRDefault="00530F6B" w:rsidP="00C7048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1D610B">
              <w:rPr>
                <w:rFonts w:ascii="Times New Roman" w:hAnsi="Times New Roman"/>
                <w:b/>
                <w:sz w:val="20"/>
                <w:szCs w:val="20"/>
              </w:rPr>
            </w:r>
            <w:r w:rsidR="001D610B">
              <w:rPr>
                <w:rFonts w:ascii="Times New Roman" w:hAnsi="Times New Roman"/>
                <w:b/>
                <w:sz w:val="20"/>
                <w:szCs w:val="20"/>
              </w:rPr>
              <w:fldChar w:fldCharType="separate"/>
            </w:r>
            <w:r>
              <w:rPr>
                <w:rFonts w:ascii="Times New Roman" w:hAnsi="Times New Roman"/>
                <w:b/>
                <w:sz w:val="20"/>
                <w:szCs w:val="20"/>
              </w:rPr>
              <w:fldChar w:fldCharType="end"/>
            </w:r>
            <w:bookmarkEnd w:id="2"/>
            <w:r w:rsidR="00C70488">
              <w:rPr>
                <w:rFonts w:ascii="Times New Roman" w:hAnsi="Times New Roman"/>
                <w:b/>
                <w:sz w:val="20"/>
                <w:szCs w:val="20"/>
              </w:rPr>
              <w:t xml:space="preserve"> </w:t>
            </w:r>
            <w:r w:rsidR="00C70488" w:rsidRPr="00FF3DCE">
              <w:rPr>
                <w:rFonts w:ascii="Times New Roman" w:hAnsi="Times New Roman"/>
                <w:b/>
                <w:sz w:val="20"/>
                <w:szCs w:val="20"/>
              </w:rPr>
              <w:t>Met</w:t>
            </w:r>
          </w:p>
        </w:tc>
        <w:tc>
          <w:tcPr>
            <w:tcW w:w="1350" w:type="dxa"/>
            <w:shd w:val="clear" w:color="auto" w:fill="auto"/>
            <w:vAlign w:val="center"/>
          </w:tcPr>
          <w:p w14:paraId="764268B7" w14:textId="21E70978" w:rsidR="00C70488" w:rsidRPr="00FF3DCE" w:rsidRDefault="00C70488" w:rsidP="00C7048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1D610B">
              <w:rPr>
                <w:rFonts w:ascii="Times New Roman" w:hAnsi="Times New Roman"/>
                <w:b/>
                <w:sz w:val="20"/>
                <w:szCs w:val="20"/>
              </w:rPr>
            </w:r>
            <w:r w:rsidR="001D610B">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C70488" w:rsidRPr="00964DD0" w14:paraId="52A9DEBE" w14:textId="77777777" w:rsidTr="00EB7535">
        <w:tc>
          <w:tcPr>
            <w:tcW w:w="14395" w:type="dxa"/>
            <w:gridSpan w:val="4"/>
            <w:shd w:val="clear" w:color="auto" w:fill="auto"/>
            <w:tcMar>
              <w:top w:w="100" w:type="nil"/>
              <w:right w:w="100" w:type="nil"/>
            </w:tcMar>
          </w:tcPr>
          <w:p w14:paraId="2FDD2A3B" w14:textId="0760D16C" w:rsidR="00C70488" w:rsidRPr="00FF3DCE" w:rsidRDefault="00C70488" w:rsidP="00C70488">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00CB6597" w:rsidRPr="00437DB8">
              <w:rPr>
                <w:rFonts w:ascii="Times New Roman" w:hAnsi="Times New Roman"/>
                <w:color w:val="000000"/>
                <w:sz w:val="20"/>
                <w:szCs w:val="20"/>
              </w:rPr>
              <w:t xml:space="preserve"> Graduates will demonstrate an ability to communicate effectively.</w:t>
            </w:r>
          </w:p>
        </w:tc>
      </w:tr>
      <w:tr w:rsidR="00C70488" w:rsidRPr="00964DD0" w14:paraId="018E91BF" w14:textId="77777777" w:rsidTr="00B3239E">
        <w:tc>
          <w:tcPr>
            <w:tcW w:w="1435" w:type="dxa"/>
            <w:shd w:val="clear" w:color="auto" w:fill="auto"/>
            <w:tcMar>
              <w:top w:w="100" w:type="nil"/>
              <w:right w:w="100" w:type="nil"/>
            </w:tcMar>
          </w:tcPr>
          <w:p w14:paraId="1C3833F8" w14:textId="77777777" w:rsidR="00C70488" w:rsidRPr="00FF3DCE" w:rsidRDefault="00C70488" w:rsidP="00C7048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C70488" w:rsidRPr="00FF3DCE" w:rsidRDefault="00C70488" w:rsidP="00C7048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3FDA781" w:rsidR="00C70488" w:rsidRPr="00FF3DCE" w:rsidRDefault="00530F6B" w:rsidP="00C32CC6">
            <w:pPr>
              <w:widowControl w:val="0"/>
              <w:autoSpaceDE w:val="0"/>
              <w:autoSpaceDN w:val="0"/>
              <w:adjustRightInd w:val="0"/>
              <w:rPr>
                <w:rFonts w:ascii="Times New Roman" w:hAnsi="Times New Roman"/>
                <w:b/>
                <w:sz w:val="20"/>
                <w:szCs w:val="20"/>
              </w:rPr>
            </w:pPr>
            <w:r>
              <w:rPr>
                <w:rFonts w:ascii="Times New Roman" w:hAnsi="Times New Roman"/>
                <w:color w:val="000000" w:themeColor="text1"/>
                <w:sz w:val="20"/>
                <w:szCs w:val="20"/>
              </w:rPr>
              <w:t xml:space="preserve">MFGE 490A Senior Research Final Presentation Evaluation  </w:t>
            </w:r>
          </w:p>
        </w:tc>
      </w:tr>
      <w:tr w:rsidR="00C70488" w:rsidRPr="00964DD0" w14:paraId="5F8807A0" w14:textId="77777777" w:rsidTr="007706BE">
        <w:tc>
          <w:tcPr>
            <w:tcW w:w="11875" w:type="dxa"/>
            <w:gridSpan w:val="2"/>
            <w:shd w:val="clear" w:color="auto" w:fill="auto"/>
            <w:tcMar>
              <w:top w:w="100" w:type="nil"/>
              <w:right w:w="100" w:type="nil"/>
            </w:tcMar>
          </w:tcPr>
          <w:p w14:paraId="72CF8286" w14:textId="0688557B" w:rsidR="00C70488" w:rsidRPr="00FF3DCE" w:rsidRDefault="00C70488" w:rsidP="00C7048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C70488" w:rsidRPr="00FF3DCE" w:rsidRDefault="00C70488" w:rsidP="00C70488">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23A3479" w:rsidR="00C70488" w:rsidRPr="00FF3DCE" w:rsidRDefault="00530F6B" w:rsidP="00C7048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1D610B">
              <w:rPr>
                <w:rFonts w:ascii="Times New Roman" w:hAnsi="Times New Roman"/>
                <w:b/>
                <w:sz w:val="20"/>
                <w:szCs w:val="20"/>
              </w:rPr>
            </w:r>
            <w:r w:rsidR="001D610B">
              <w:rPr>
                <w:rFonts w:ascii="Times New Roman" w:hAnsi="Times New Roman"/>
                <w:b/>
                <w:sz w:val="20"/>
                <w:szCs w:val="20"/>
              </w:rPr>
              <w:fldChar w:fldCharType="separate"/>
            </w:r>
            <w:r>
              <w:rPr>
                <w:rFonts w:ascii="Times New Roman" w:hAnsi="Times New Roman"/>
                <w:b/>
                <w:sz w:val="20"/>
                <w:szCs w:val="20"/>
              </w:rPr>
              <w:fldChar w:fldCharType="end"/>
            </w:r>
            <w:bookmarkEnd w:id="4"/>
            <w:r w:rsidR="00C70488">
              <w:rPr>
                <w:rFonts w:ascii="Times New Roman" w:hAnsi="Times New Roman"/>
                <w:b/>
                <w:sz w:val="20"/>
                <w:szCs w:val="20"/>
              </w:rPr>
              <w:t xml:space="preserve"> </w:t>
            </w:r>
            <w:r w:rsidR="00C70488" w:rsidRPr="00FF3DCE">
              <w:rPr>
                <w:rFonts w:ascii="Times New Roman" w:hAnsi="Times New Roman"/>
                <w:b/>
                <w:sz w:val="20"/>
                <w:szCs w:val="20"/>
              </w:rPr>
              <w:t>Met</w:t>
            </w:r>
          </w:p>
        </w:tc>
        <w:tc>
          <w:tcPr>
            <w:tcW w:w="1350" w:type="dxa"/>
            <w:shd w:val="clear" w:color="auto" w:fill="auto"/>
            <w:vAlign w:val="center"/>
          </w:tcPr>
          <w:p w14:paraId="06A0BD3A" w14:textId="38CBBC70" w:rsidR="00C70488" w:rsidRPr="00FF3DCE" w:rsidRDefault="00C70488" w:rsidP="00C7048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1D610B">
              <w:rPr>
                <w:rFonts w:ascii="Times New Roman" w:hAnsi="Times New Roman"/>
                <w:b/>
                <w:sz w:val="20"/>
                <w:szCs w:val="20"/>
              </w:rPr>
            </w:r>
            <w:r w:rsidR="001D610B">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C70488" w:rsidRPr="00964DD0" w14:paraId="67B84758" w14:textId="77777777" w:rsidTr="00841B21">
        <w:tc>
          <w:tcPr>
            <w:tcW w:w="14395" w:type="dxa"/>
            <w:gridSpan w:val="4"/>
            <w:shd w:val="clear" w:color="auto" w:fill="auto"/>
            <w:tcMar>
              <w:top w:w="100" w:type="nil"/>
              <w:right w:w="100" w:type="nil"/>
            </w:tcMar>
          </w:tcPr>
          <w:p w14:paraId="34421F51" w14:textId="5577B6F2" w:rsidR="00C70488" w:rsidRPr="00FF3DCE" w:rsidRDefault="00C70488" w:rsidP="00C70488">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00FD456F" w:rsidRPr="00437DB8">
              <w:rPr>
                <w:rFonts w:ascii="Times New Roman" w:hAnsi="Times New Roman"/>
                <w:color w:val="000000"/>
                <w:sz w:val="20"/>
                <w:szCs w:val="20"/>
              </w:rPr>
              <w:t xml:space="preserve"> Graduates will demonstrate the knowledge and capacity to apply managerial/leadership principles and practices to appropriate situations.</w:t>
            </w:r>
          </w:p>
        </w:tc>
      </w:tr>
      <w:tr w:rsidR="00C70488" w:rsidRPr="00964DD0" w14:paraId="310AA017" w14:textId="77777777" w:rsidTr="00B3239E">
        <w:tc>
          <w:tcPr>
            <w:tcW w:w="1435" w:type="dxa"/>
            <w:shd w:val="clear" w:color="auto" w:fill="auto"/>
            <w:tcMar>
              <w:top w:w="100" w:type="nil"/>
              <w:right w:w="100" w:type="nil"/>
            </w:tcMar>
          </w:tcPr>
          <w:p w14:paraId="483DCE38" w14:textId="77777777" w:rsidR="00C70488" w:rsidRPr="00FF3DCE" w:rsidRDefault="00C70488" w:rsidP="00C7048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C70488" w:rsidRPr="00FF3DCE" w:rsidRDefault="00C70488" w:rsidP="00C70488">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7792FB0" w14:textId="77777777" w:rsidR="00C32CC6" w:rsidRPr="00437DB8" w:rsidRDefault="00C32CC6" w:rsidP="00C32CC6">
            <w:pPr>
              <w:widowControl w:val="0"/>
              <w:autoSpaceDE w:val="0"/>
              <w:autoSpaceDN w:val="0"/>
              <w:adjustRightInd w:val="0"/>
              <w:rPr>
                <w:rFonts w:ascii="Times New Roman" w:hAnsi="Times New Roman"/>
                <w:b/>
                <w:bCs/>
                <w:sz w:val="20"/>
                <w:szCs w:val="20"/>
              </w:rPr>
            </w:pPr>
            <w:r w:rsidRPr="00437DB8">
              <w:rPr>
                <w:rFonts w:ascii="Times New Roman" w:hAnsi="Times New Roman"/>
                <w:b/>
                <w:bCs/>
                <w:sz w:val="20"/>
                <w:szCs w:val="20"/>
              </w:rPr>
              <w:t>Certified Manufacturing Specialist (CMS) examination offered by the Association of Technology, Management, and Applied Engineering (ATMAE)</w:t>
            </w:r>
          </w:p>
          <w:p w14:paraId="0D8B38B1" w14:textId="2B338CA6" w:rsidR="00C70488" w:rsidRPr="00FF3DCE" w:rsidRDefault="00C70488" w:rsidP="00C70488">
            <w:pPr>
              <w:widowControl w:val="0"/>
              <w:autoSpaceDE w:val="0"/>
              <w:autoSpaceDN w:val="0"/>
              <w:adjustRightInd w:val="0"/>
              <w:jc w:val="center"/>
              <w:rPr>
                <w:rFonts w:ascii="Times New Roman" w:hAnsi="Times New Roman"/>
                <w:b/>
                <w:sz w:val="20"/>
                <w:szCs w:val="20"/>
              </w:rPr>
            </w:pPr>
          </w:p>
        </w:tc>
      </w:tr>
      <w:tr w:rsidR="00C70488" w:rsidRPr="00964DD0" w14:paraId="2CD12D7C" w14:textId="77777777" w:rsidTr="009A663B">
        <w:tc>
          <w:tcPr>
            <w:tcW w:w="11875" w:type="dxa"/>
            <w:gridSpan w:val="2"/>
            <w:shd w:val="clear" w:color="auto" w:fill="auto"/>
            <w:tcMar>
              <w:top w:w="100" w:type="nil"/>
              <w:right w:w="100" w:type="nil"/>
            </w:tcMar>
          </w:tcPr>
          <w:p w14:paraId="1737E22A" w14:textId="0ED276B0" w:rsidR="00C70488" w:rsidRPr="00FF3DCE" w:rsidRDefault="00C70488" w:rsidP="00C7048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C70488" w:rsidRPr="00FF3DCE" w:rsidRDefault="00C70488" w:rsidP="00C70488">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61307D0C" w:rsidR="00C70488" w:rsidRPr="00FF3DCE" w:rsidRDefault="00530F6B" w:rsidP="00C7048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1D610B">
              <w:rPr>
                <w:rFonts w:ascii="Times New Roman" w:hAnsi="Times New Roman"/>
                <w:b/>
                <w:sz w:val="20"/>
                <w:szCs w:val="20"/>
              </w:rPr>
            </w:r>
            <w:r w:rsidR="001D610B">
              <w:rPr>
                <w:rFonts w:ascii="Times New Roman" w:hAnsi="Times New Roman"/>
                <w:b/>
                <w:sz w:val="20"/>
                <w:szCs w:val="20"/>
              </w:rPr>
              <w:fldChar w:fldCharType="separate"/>
            </w:r>
            <w:r>
              <w:rPr>
                <w:rFonts w:ascii="Times New Roman" w:hAnsi="Times New Roman"/>
                <w:b/>
                <w:sz w:val="20"/>
                <w:szCs w:val="20"/>
              </w:rPr>
              <w:fldChar w:fldCharType="end"/>
            </w:r>
            <w:bookmarkEnd w:id="6"/>
            <w:r w:rsidR="00C70488">
              <w:rPr>
                <w:rFonts w:ascii="Times New Roman" w:hAnsi="Times New Roman"/>
                <w:b/>
                <w:sz w:val="20"/>
                <w:szCs w:val="20"/>
              </w:rPr>
              <w:t xml:space="preserve"> </w:t>
            </w:r>
            <w:r w:rsidR="00C70488" w:rsidRPr="00FF3DCE">
              <w:rPr>
                <w:rFonts w:ascii="Times New Roman" w:hAnsi="Times New Roman"/>
                <w:b/>
                <w:sz w:val="20"/>
                <w:szCs w:val="20"/>
              </w:rPr>
              <w:t>Met</w:t>
            </w:r>
          </w:p>
        </w:tc>
        <w:tc>
          <w:tcPr>
            <w:tcW w:w="1350" w:type="dxa"/>
            <w:shd w:val="clear" w:color="auto" w:fill="auto"/>
            <w:vAlign w:val="center"/>
          </w:tcPr>
          <w:p w14:paraId="7EF23466" w14:textId="1E47FED0" w:rsidR="00C70488" w:rsidRPr="00FF3DCE" w:rsidRDefault="00C70488" w:rsidP="00C7048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1D610B">
              <w:rPr>
                <w:rFonts w:ascii="Times New Roman" w:hAnsi="Times New Roman"/>
                <w:b/>
                <w:sz w:val="20"/>
                <w:szCs w:val="20"/>
              </w:rPr>
            </w:r>
            <w:r w:rsidR="001D610B">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C70488" w:rsidRPr="00964DD0" w14:paraId="5B196B4E" w14:textId="77777777" w:rsidTr="007706BE">
        <w:tc>
          <w:tcPr>
            <w:tcW w:w="14395" w:type="dxa"/>
            <w:gridSpan w:val="4"/>
            <w:shd w:val="clear" w:color="auto" w:fill="auto"/>
            <w:tcMar>
              <w:top w:w="100" w:type="nil"/>
              <w:right w:w="100" w:type="nil"/>
            </w:tcMar>
          </w:tcPr>
          <w:p w14:paraId="72344A75" w14:textId="47B5A959" w:rsidR="00C70488" w:rsidRPr="00FF3DCE" w:rsidRDefault="00C70488" w:rsidP="00C7048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C70488" w:rsidRPr="00964DD0" w14:paraId="3FD47350" w14:textId="77777777" w:rsidTr="007706BE">
        <w:tc>
          <w:tcPr>
            <w:tcW w:w="14395" w:type="dxa"/>
            <w:gridSpan w:val="4"/>
            <w:shd w:val="clear" w:color="auto" w:fill="auto"/>
            <w:tcMar>
              <w:top w:w="100" w:type="nil"/>
              <w:right w:w="100" w:type="nil"/>
            </w:tcMar>
          </w:tcPr>
          <w:p w14:paraId="3DB9221C" w14:textId="7EF0A7C0" w:rsidR="00C70488" w:rsidRPr="00410B0B" w:rsidRDefault="00B54117" w:rsidP="00C70488">
            <w:pPr>
              <w:jc w:val="both"/>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Nothing will change in Terms of the timeline. </w:t>
            </w:r>
          </w:p>
          <w:p w14:paraId="3DB6524A" w14:textId="77777777" w:rsidR="00C70488" w:rsidRPr="00FF3DCE" w:rsidRDefault="00C70488" w:rsidP="00C70488">
            <w:pPr>
              <w:jc w:val="both"/>
              <w:rPr>
                <w:rFonts w:ascii="Times New Roman" w:hAnsi="Times New Roman"/>
                <w:bCs/>
                <w:sz w:val="20"/>
                <w:szCs w:val="20"/>
              </w:rPr>
            </w:pPr>
          </w:p>
          <w:p w14:paraId="0BB52837" w14:textId="3169AA48" w:rsidR="00C70488" w:rsidRPr="00FF3DCE" w:rsidRDefault="00C70488" w:rsidP="00C70488">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5456C">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05456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05456C">
            <w:pPr>
              <w:widowControl w:val="0"/>
              <w:autoSpaceDE w:val="0"/>
              <w:autoSpaceDN w:val="0"/>
              <w:adjustRightInd w:val="0"/>
              <w:jc w:val="center"/>
              <w:rPr>
                <w:rFonts w:ascii="Times New Roman" w:hAnsi="Times New Roman"/>
                <w:b/>
                <w:bCs/>
              </w:rPr>
            </w:pPr>
          </w:p>
        </w:tc>
      </w:tr>
      <w:tr w:rsidR="001160F4" w:rsidRPr="00964DD0" w14:paraId="655B58B1" w14:textId="77777777" w:rsidTr="0005456C">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05456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304CD7F" w:rsidR="001160F4" w:rsidRPr="003A32E4" w:rsidRDefault="006739EA" w:rsidP="0005456C">
            <w:pPr>
              <w:widowControl w:val="0"/>
              <w:autoSpaceDE w:val="0"/>
              <w:autoSpaceDN w:val="0"/>
              <w:adjustRightInd w:val="0"/>
              <w:rPr>
                <w:rFonts w:ascii="Times New Roman" w:hAnsi="Times New Roman"/>
                <w:bCs/>
                <w:color w:val="767171" w:themeColor="background2" w:themeShade="80"/>
                <w:sz w:val="20"/>
                <w:szCs w:val="20"/>
              </w:rPr>
            </w:pPr>
            <w:r>
              <w:rPr>
                <w:color w:val="000000"/>
              </w:rPr>
              <w:t>Graduates will possess/ demonstrate the ability to identify, formulate strategies and solve technical problems.</w:t>
            </w:r>
          </w:p>
        </w:tc>
      </w:tr>
      <w:tr w:rsidR="00C4455B" w:rsidRPr="00964DD0" w14:paraId="740B7FDA" w14:textId="77777777" w:rsidTr="0005456C">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05456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05456C">
            <w:pPr>
              <w:widowControl w:val="0"/>
              <w:autoSpaceDE w:val="0"/>
              <w:autoSpaceDN w:val="0"/>
              <w:adjustRightInd w:val="0"/>
              <w:rPr>
                <w:rFonts w:ascii="Times New Roman" w:hAnsi="Times New Roman"/>
                <w:bCs/>
                <w:sz w:val="20"/>
                <w:szCs w:val="20"/>
              </w:rPr>
            </w:pPr>
          </w:p>
          <w:p w14:paraId="6BAB27B7" w14:textId="60996BE7" w:rsidR="00C4455B" w:rsidRDefault="00C4455B" w:rsidP="0005456C">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05456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6ABFF09C" w14:textId="77777777" w:rsidR="00D11890" w:rsidRPr="003F52B3" w:rsidRDefault="00D11890" w:rsidP="0005456C">
            <w:pPr>
              <w:rPr>
                <w:rFonts w:ascii="Times New Roman" w:hAnsi="Times New Roman"/>
                <w:color w:val="000000" w:themeColor="text1"/>
                <w:sz w:val="20"/>
                <w:szCs w:val="20"/>
              </w:rPr>
            </w:pPr>
            <w:r w:rsidRPr="004E4563">
              <w:rPr>
                <w:rFonts w:ascii="Times New Roman" w:hAnsi="Times New Roman"/>
                <w:color w:val="000000" w:themeColor="text1"/>
                <w:sz w:val="20"/>
                <w:szCs w:val="20"/>
              </w:rPr>
              <w:t xml:space="preserve">The graduates from the MET program are required to take the Certified Manufacturing Specialist (CMS) exam offered by the Association of Technology, Management, and Applied Engineering (ATMAE) </w:t>
            </w:r>
            <w:r>
              <w:rPr>
                <w:rFonts w:ascii="Times New Roman" w:hAnsi="Times New Roman"/>
                <w:color w:val="000000" w:themeColor="text1"/>
                <w:sz w:val="20"/>
                <w:szCs w:val="20"/>
              </w:rPr>
              <w:t>during their Senior Capstone Course</w:t>
            </w:r>
            <w:r w:rsidRPr="004E4563">
              <w:rPr>
                <w:rFonts w:ascii="Times New Roman" w:hAnsi="Times New Roman"/>
                <w:color w:val="000000" w:themeColor="text1"/>
                <w:sz w:val="20"/>
                <w:szCs w:val="20"/>
              </w:rPr>
              <w:t>.  ATMAE is the accreditation board of the MET program.</w:t>
            </w:r>
            <w:r>
              <w:rPr>
                <w:rFonts w:ascii="Times New Roman" w:hAnsi="Times New Roman"/>
                <w:color w:val="000000" w:themeColor="text1"/>
                <w:sz w:val="20"/>
                <w:szCs w:val="20"/>
              </w:rPr>
              <w:t xml:space="preserve">16 students in the MFGE 490A capstone course took the CMS Exam on April 30th, 2024. </w:t>
            </w:r>
            <w:r w:rsidRPr="003F52B3">
              <w:rPr>
                <w:rFonts w:ascii="Times New Roman" w:hAnsi="Times New Roman"/>
                <w:sz w:val="20"/>
                <w:szCs w:val="20"/>
              </w:rPr>
              <w:t xml:space="preserve">The ATMAE’s CMS Exam required the students to answer questions about the program’s core courses. The following categories of the ATMAE’s CMS exam were used to evaluate SLO1: </w:t>
            </w:r>
            <w:r>
              <w:rPr>
                <w:rFonts w:ascii="Times New Roman" w:hAnsi="Times New Roman"/>
                <w:sz w:val="20"/>
                <w:szCs w:val="20"/>
              </w:rPr>
              <w:t xml:space="preserve">Manufacturing Joining Processes, Manufacturing Casting Processes, </w:t>
            </w:r>
            <w:r w:rsidRPr="003F52B3">
              <w:rPr>
                <w:rFonts w:ascii="Times New Roman" w:hAnsi="Times New Roman"/>
                <w:sz w:val="20"/>
                <w:szCs w:val="20"/>
              </w:rPr>
              <w:t xml:space="preserve">Non-traditional Machining, </w:t>
            </w:r>
            <w:proofErr w:type="gramStart"/>
            <w:r w:rsidRPr="003F52B3">
              <w:rPr>
                <w:rFonts w:ascii="Times New Roman" w:hAnsi="Times New Roman"/>
                <w:sz w:val="20"/>
                <w:szCs w:val="20"/>
              </w:rPr>
              <w:t>Machining,</w:t>
            </w:r>
            <w:r>
              <w:rPr>
                <w:rFonts w:ascii="Times New Roman" w:hAnsi="Times New Roman"/>
                <w:sz w:val="20"/>
                <w:szCs w:val="20"/>
              </w:rPr>
              <w:t xml:space="preserve"> </w:t>
            </w:r>
            <w:r w:rsidRPr="003F52B3">
              <w:rPr>
                <w:rFonts w:ascii="Times New Roman" w:hAnsi="Times New Roman"/>
                <w:sz w:val="20"/>
                <w:szCs w:val="20"/>
              </w:rPr>
              <w:t xml:space="preserve"> Industrial</w:t>
            </w:r>
            <w:proofErr w:type="gramEnd"/>
            <w:r w:rsidRPr="003F52B3">
              <w:rPr>
                <w:rFonts w:ascii="Times New Roman" w:hAnsi="Times New Roman"/>
                <w:sz w:val="20"/>
                <w:szCs w:val="20"/>
              </w:rPr>
              <w:t xml:space="preserve"> Materials, Computer Integrated Manufacturing (CIM), Metrology, Technical Drafting</w:t>
            </w:r>
            <w:r>
              <w:rPr>
                <w:rFonts w:ascii="Times New Roman" w:hAnsi="Times New Roman"/>
                <w:sz w:val="20"/>
                <w:szCs w:val="20"/>
              </w:rPr>
              <w:t xml:space="preserve">, and </w:t>
            </w:r>
            <w:r w:rsidRPr="003F52B3">
              <w:rPr>
                <w:rFonts w:ascii="Times New Roman" w:hAnsi="Times New Roman"/>
                <w:sz w:val="20"/>
                <w:szCs w:val="20"/>
              </w:rPr>
              <w:t>Electronics</w:t>
            </w:r>
            <w:r>
              <w:rPr>
                <w:rFonts w:ascii="Times New Roman" w:hAnsi="Times New Roman"/>
                <w:sz w:val="20"/>
                <w:szCs w:val="20"/>
              </w:rPr>
              <w:t>.</w:t>
            </w:r>
            <w:r w:rsidRPr="003F52B3">
              <w:rPr>
                <w:rFonts w:ascii="Times New Roman" w:hAnsi="Times New Roman"/>
                <w:sz w:val="20"/>
                <w:szCs w:val="20"/>
              </w:rPr>
              <w:t xml:space="preserve"> </w:t>
            </w:r>
          </w:p>
          <w:p w14:paraId="201F83AE" w14:textId="17E57D57" w:rsidR="00FF3DCE" w:rsidRPr="003A32E4" w:rsidRDefault="00FF3DCE" w:rsidP="0005456C">
            <w:pPr>
              <w:rPr>
                <w:rFonts w:ascii="Times New Roman" w:hAnsi="Times New Roman"/>
                <w:color w:val="767171" w:themeColor="background2" w:themeShade="80"/>
                <w:sz w:val="20"/>
              </w:rPr>
            </w:pPr>
          </w:p>
        </w:tc>
      </w:tr>
      <w:tr w:rsidR="001160F4" w:rsidRPr="00964DD0" w14:paraId="6D41353B" w14:textId="77777777" w:rsidTr="0005456C">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05456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C9C5F30" w14:textId="77777777" w:rsidR="000F0A5D" w:rsidRPr="003F52B3" w:rsidRDefault="000F0A5D" w:rsidP="0005456C">
            <w:pPr>
              <w:widowControl w:val="0"/>
              <w:autoSpaceDE w:val="0"/>
              <w:autoSpaceDN w:val="0"/>
              <w:adjustRightInd w:val="0"/>
              <w:rPr>
                <w:rFonts w:ascii="Times New Roman" w:hAnsi="Times New Roman"/>
                <w:sz w:val="20"/>
                <w:szCs w:val="20"/>
              </w:rPr>
            </w:pPr>
            <w:r>
              <w:rPr>
                <w:rFonts w:ascii="Times New Roman" w:hAnsi="Times New Roman"/>
                <w:i/>
                <w:iCs/>
                <w:sz w:val="20"/>
                <w:szCs w:val="20"/>
              </w:rPr>
              <w:t xml:space="preserve">Faculty have determined that students meet this outcome by passing 7 out of the 9 sections for this exam.  ATMAE has set a passing score of 54.29% for the </w:t>
            </w:r>
            <w:r w:rsidRPr="003F52B3">
              <w:rPr>
                <w:rFonts w:ascii="Times New Roman" w:hAnsi="Times New Roman"/>
                <w:i/>
                <w:iCs/>
                <w:sz w:val="20"/>
                <w:szCs w:val="20"/>
              </w:rPr>
              <w:t xml:space="preserve">CMS examination. </w:t>
            </w:r>
          </w:p>
          <w:p w14:paraId="0296C647" w14:textId="00D25303" w:rsidR="00406B46" w:rsidRPr="00FF3DCE" w:rsidRDefault="00406B46" w:rsidP="0005456C">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5456C">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05456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05456C">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05456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0A8FF83F" w:rsidR="00C4455B" w:rsidRPr="00406B46" w:rsidRDefault="003C5FB7" w:rsidP="0005456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Passing 7 out of the 9 technical sections as defined above with a score of 54.29%. </w:t>
            </w:r>
            <w:r w:rsidRPr="003F52B3">
              <w:rPr>
                <w:rFonts w:ascii="Times New Roman" w:hAnsi="Times New Roman"/>
                <w:sz w:val="20"/>
                <w:szCs w:val="20"/>
              </w:rPr>
              <w:t xml:space="preserve">    </w:t>
            </w:r>
          </w:p>
        </w:tc>
        <w:tc>
          <w:tcPr>
            <w:tcW w:w="2250" w:type="dxa"/>
            <w:tcBorders>
              <w:bottom w:val="single" w:sz="4" w:space="0" w:color="auto"/>
            </w:tcBorders>
            <w:shd w:val="clear" w:color="auto" w:fill="auto"/>
            <w:tcMar>
              <w:top w:w="100" w:type="nil"/>
              <w:right w:w="100" w:type="nil"/>
            </w:tcMar>
          </w:tcPr>
          <w:p w14:paraId="715BAD37" w14:textId="77777777" w:rsidR="00C4455B" w:rsidRDefault="00C4455B" w:rsidP="0005456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p w14:paraId="0C1ACACD" w14:textId="7E7D6430" w:rsidR="00C96AF5" w:rsidRPr="00C4455B" w:rsidRDefault="000065DE" w:rsidP="0005456C">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100%</w:t>
            </w:r>
          </w:p>
        </w:tc>
        <w:tc>
          <w:tcPr>
            <w:tcW w:w="3780" w:type="dxa"/>
            <w:gridSpan w:val="2"/>
            <w:tcBorders>
              <w:bottom w:val="single" w:sz="4" w:space="0" w:color="auto"/>
              <w:right w:val="single" w:sz="4" w:space="0" w:color="auto"/>
            </w:tcBorders>
            <w:shd w:val="clear" w:color="auto" w:fill="auto"/>
            <w:tcMar>
              <w:top w:w="100" w:type="nil"/>
              <w:right w:w="100" w:type="nil"/>
            </w:tcMar>
          </w:tcPr>
          <w:p w14:paraId="42D8DED6" w14:textId="77777777" w:rsidR="00177678" w:rsidRDefault="00177678" w:rsidP="0005456C">
            <w:pPr>
              <w:widowControl w:val="0"/>
              <w:autoSpaceDE w:val="0"/>
              <w:autoSpaceDN w:val="0"/>
              <w:adjustRightInd w:val="0"/>
              <w:rPr>
                <w:rFonts w:ascii="Times New Roman" w:hAnsi="Times New Roman"/>
                <w:sz w:val="20"/>
                <w:szCs w:val="20"/>
              </w:rPr>
            </w:pPr>
            <w:r w:rsidRPr="00FC7791">
              <w:rPr>
                <w:rFonts w:ascii="Times New Roman" w:hAnsi="Times New Roman"/>
                <w:sz w:val="20"/>
                <w:szCs w:val="20"/>
              </w:rPr>
              <w:t>The students averaged</w:t>
            </w:r>
            <w:r>
              <w:rPr>
                <w:rFonts w:ascii="Times New Roman" w:hAnsi="Times New Roman"/>
                <w:sz w:val="20"/>
                <w:szCs w:val="20"/>
              </w:rPr>
              <w:t>:</w:t>
            </w:r>
          </w:p>
          <w:p w14:paraId="14E99E19" w14:textId="77777777" w:rsidR="00177678" w:rsidRDefault="00177678" w:rsidP="0005456C">
            <w:pPr>
              <w:widowControl w:val="0"/>
              <w:autoSpaceDE w:val="0"/>
              <w:autoSpaceDN w:val="0"/>
              <w:adjustRightInd w:val="0"/>
              <w:rPr>
                <w:rFonts w:ascii="Times New Roman" w:hAnsi="Times New Roman"/>
                <w:sz w:val="20"/>
                <w:szCs w:val="20"/>
              </w:rPr>
            </w:pPr>
            <w:r>
              <w:rPr>
                <w:rFonts w:ascii="Times New Roman" w:hAnsi="Times New Roman"/>
                <w:sz w:val="20"/>
                <w:szCs w:val="20"/>
              </w:rPr>
              <w:t>Manufacturing Joining Processes (</w:t>
            </w:r>
            <w:r w:rsidRPr="00F70BBA">
              <w:rPr>
                <w:rFonts w:ascii="Times New Roman" w:hAnsi="Times New Roman"/>
                <w:sz w:val="20"/>
                <w:szCs w:val="20"/>
              </w:rPr>
              <w:t>71.6%</w:t>
            </w:r>
            <w:r>
              <w:rPr>
                <w:rFonts w:ascii="Times New Roman" w:hAnsi="Times New Roman"/>
                <w:sz w:val="20"/>
                <w:szCs w:val="20"/>
              </w:rPr>
              <w:t>)</w:t>
            </w:r>
          </w:p>
          <w:p w14:paraId="6162DD34" w14:textId="77777777" w:rsidR="00177678" w:rsidRDefault="00177678" w:rsidP="0005456C">
            <w:pPr>
              <w:widowControl w:val="0"/>
              <w:autoSpaceDE w:val="0"/>
              <w:autoSpaceDN w:val="0"/>
              <w:adjustRightInd w:val="0"/>
              <w:rPr>
                <w:rFonts w:ascii="Times New Roman" w:hAnsi="Times New Roman"/>
                <w:sz w:val="20"/>
                <w:szCs w:val="20"/>
              </w:rPr>
            </w:pPr>
            <w:r>
              <w:rPr>
                <w:rFonts w:ascii="Times New Roman" w:hAnsi="Times New Roman"/>
                <w:sz w:val="20"/>
                <w:szCs w:val="20"/>
              </w:rPr>
              <w:t>Manufacturing Casting Processes (69.7%)</w:t>
            </w:r>
          </w:p>
          <w:p w14:paraId="28CCEF9B" w14:textId="77777777" w:rsidR="00177678" w:rsidRDefault="00177678" w:rsidP="0005456C">
            <w:pPr>
              <w:widowControl w:val="0"/>
              <w:autoSpaceDE w:val="0"/>
              <w:autoSpaceDN w:val="0"/>
              <w:adjustRightInd w:val="0"/>
              <w:rPr>
                <w:rFonts w:ascii="Times New Roman" w:hAnsi="Times New Roman"/>
                <w:sz w:val="20"/>
                <w:szCs w:val="20"/>
              </w:rPr>
            </w:pPr>
            <w:r w:rsidRPr="003F52B3">
              <w:rPr>
                <w:rFonts w:ascii="Times New Roman" w:hAnsi="Times New Roman"/>
                <w:sz w:val="20"/>
                <w:szCs w:val="20"/>
              </w:rPr>
              <w:t>Non-traditional Machining</w:t>
            </w:r>
            <w:r>
              <w:rPr>
                <w:rFonts w:ascii="Times New Roman" w:hAnsi="Times New Roman"/>
                <w:sz w:val="20"/>
                <w:szCs w:val="20"/>
              </w:rPr>
              <w:t xml:space="preserve"> (75.0%)</w:t>
            </w:r>
          </w:p>
          <w:p w14:paraId="5910CD5F" w14:textId="77777777" w:rsidR="00177678" w:rsidRDefault="00177678" w:rsidP="0005456C">
            <w:pPr>
              <w:widowControl w:val="0"/>
              <w:autoSpaceDE w:val="0"/>
              <w:autoSpaceDN w:val="0"/>
              <w:adjustRightInd w:val="0"/>
              <w:rPr>
                <w:rFonts w:ascii="Times New Roman" w:hAnsi="Times New Roman"/>
                <w:sz w:val="20"/>
                <w:szCs w:val="20"/>
              </w:rPr>
            </w:pPr>
            <w:r w:rsidRPr="003F52B3">
              <w:rPr>
                <w:rFonts w:ascii="Times New Roman" w:hAnsi="Times New Roman"/>
                <w:sz w:val="20"/>
                <w:szCs w:val="20"/>
              </w:rPr>
              <w:t>Machining</w:t>
            </w:r>
            <w:r>
              <w:rPr>
                <w:rFonts w:ascii="Times New Roman" w:hAnsi="Times New Roman"/>
                <w:sz w:val="20"/>
                <w:szCs w:val="20"/>
              </w:rPr>
              <w:t xml:space="preserve"> (69.3%)</w:t>
            </w:r>
          </w:p>
          <w:p w14:paraId="74A39AF6" w14:textId="77777777" w:rsidR="00177678" w:rsidRDefault="00177678" w:rsidP="0005456C">
            <w:pPr>
              <w:widowControl w:val="0"/>
              <w:autoSpaceDE w:val="0"/>
              <w:autoSpaceDN w:val="0"/>
              <w:adjustRightInd w:val="0"/>
              <w:rPr>
                <w:rFonts w:ascii="Times New Roman" w:hAnsi="Times New Roman"/>
                <w:sz w:val="20"/>
                <w:szCs w:val="20"/>
              </w:rPr>
            </w:pPr>
            <w:r w:rsidRPr="003F52B3">
              <w:rPr>
                <w:rFonts w:ascii="Times New Roman" w:hAnsi="Times New Roman"/>
                <w:sz w:val="20"/>
                <w:szCs w:val="20"/>
              </w:rPr>
              <w:t>Industrial Materials</w:t>
            </w:r>
            <w:r>
              <w:rPr>
                <w:rFonts w:ascii="Times New Roman" w:hAnsi="Times New Roman"/>
                <w:sz w:val="20"/>
                <w:szCs w:val="20"/>
              </w:rPr>
              <w:t xml:space="preserve"> (60.0%)</w:t>
            </w:r>
          </w:p>
          <w:p w14:paraId="437CCD52" w14:textId="77777777" w:rsidR="00177678" w:rsidRDefault="00177678" w:rsidP="0005456C">
            <w:pPr>
              <w:widowControl w:val="0"/>
              <w:autoSpaceDE w:val="0"/>
              <w:autoSpaceDN w:val="0"/>
              <w:adjustRightInd w:val="0"/>
              <w:rPr>
                <w:rFonts w:ascii="Times New Roman" w:hAnsi="Times New Roman"/>
                <w:sz w:val="20"/>
                <w:szCs w:val="20"/>
              </w:rPr>
            </w:pPr>
            <w:r w:rsidRPr="003F52B3">
              <w:rPr>
                <w:rFonts w:ascii="Times New Roman" w:hAnsi="Times New Roman"/>
                <w:sz w:val="20"/>
                <w:szCs w:val="20"/>
              </w:rPr>
              <w:t>CIM</w:t>
            </w:r>
            <w:r>
              <w:rPr>
                <w:rFonts w:ascii="Times New Roman" w:hAnsi="Times New Roman"/>
                <w:sz w:val="20"/>
                <w:szCs w:val="20"/>
              </w:rPr>
              <w:t xml:space="preserve"> (76.7%)</w:t>
            </w:r>
          </w:p>
          <w:p w14:paraId="25DDA9AB" w14:textId="77777777" w:rsidR="00177678" w:rsidRDefault="00177678" w:rsidP="0005456C">
            <w:pPr>
              <w:widowControl w:val="0"/>
              <w:autoSpaceDE w:val="0"/>
              <w:autoSpaceDN w:val="0"/>
              <w:adjustRightInd w:val="0"/>
              <w:rPr>
                <w:rFonts w:ascii="Times New Roman" w:hAnsi="Times New Roman"/>
                <w:sz w:val="20"/>
                <w:szCs w:val="20"/>
              </w:rPr>
            </w:pPr>
            <w:r w:rsidRPr="003F52B3">
              <w:rPr>
                <w:rFonts w:ascii="Times New Roman" w:hAnsi="Times New Roman"/>
                <w:sz w:val="20"/>
                <w:szCs w:val="20"/>
              </w:rPr>
              <w:t>Metrology</w:t>
            </w:r>
            <w:r>
              <w:rPr>
                <w:rFonts w:ascii="Times New Roman" w:hAnsi="Times New Roman"/>
                <w:sz w:val="20"/>
                <w:szCs w:val="20"/>
              </w:rPr>
              <w:t xml:space="preserve"> (81.5%)</w:t>
            </w:r>
          </w:p>
          <w:p w14:paraId="43C2C7A8" w14:textId="77777777" w:rsidR="00177678" w:rsidRDefault="00177678" w:rsidP="0005456C">
            <w:pPr>
              <w:widowControl w:val="0"/>
              <w:autoSpaceDE w:val="0"/>
              <w:autoSpaceDN w:val="0"/>
              <w:adjustRightInd w:val="0"/>
              <w:rPr>
                <w:rFonts w:ascii="Times New Roman" w:hAnsi="Times New Roman"/>
                <w:sz w:val="20"/>
                <w:szCs w:val="20"/>
              </w:rPr>
            </w:pPr>
            <w:r w:rsidRPr="003F52B3">
              <w:rPr>
                <w:rFonts w:ascii="Times New Roman" w:hAnsi="Times New Roman"/>
                <w:sz w:val="20"/>
                <w:szCs w:val="20"/>
              </w:rPr>
              <w:t>Technical Drafting</w:t>
            </w:r>
            <w:r>
              <w:rPr>
                <w:rFonts w:ascii="Times New Roman" w:hAnsi="Times New Roman"/>
                <w:sz w:val="20"/>
                <w:szCs w:val="20"/>
              </w:rPr>
              <w:t xml:space="preserve"> (55.86%)</w:t>
            </w:r>
          </w:p>
          <w:p w14:paraId="7AE2DC42" w14:textId="44D63FC4" w:rsidR="00C4455B" w:rsidRPr="00177678" w:rsidRDefault="00177678" w:rsidP="0005456C">
            <w:pPr>
              <w:widowControl w:val="0"/>
              <w:autoSpaceDE w:val="0"/>
              <w:autoSpaceDN w:val="0"/>
              <w:adjustRightInd w:val="0"/>
              <w:rPr>
                <w:rFonts w:ascii="Times New Roman" w:hAnsi="Times New Roman"/>
                <w:sz w:val="20"/>
                <w:szCs w:val="20"/>
              </w:rPr>
            </w:pPr>
            <w:r w:rsidRPr="003F52B3">
              <w:rPr>
                <w:rFonts w:ascii="Times New Roman" w:hAnsi="Times New Roman"/>
                <w:sz w:val="20"/>
                <w:szCs w:val="20"/>
              </w:rPr>
              <w:t>Electronics</w:t>
            </w:r>
            <w:r>
              <w:rPr>
                <w:rFonts w:ascii="Times New Roman" w:hAnsi="Times New Roman"/>
                <w:sz w:val="20"/>
                <w:szCs w:val="20"/>
              </w:rPr>
              <w:t xml:space="preserve"> (</w:t>
            </w:r>
            <w:r w:rsidRPr="00F70BBA">
              <w:rPr>
                <w:rFonts w:ascii="Times New Roman" w:hAnsi="Times New Roman"/>
                <w:color w:val="FF0000"/>
                <w:sz w:val="20"/>
                <w:szCs w:val="20"/>
              </w:rPr>
              <w:t>54.17%</w:t>
            </w:r>
            <w:r>
              <w:rPr>
                <w:rFonts w:ascii="Times New Roman" w:hAnsi="Times New Roman"/>
                <w:sz w:val="20"/>
                <w:szCs w:val="20"/>
              </w:rPr>
              <w:t>)</w:t>
            </w:r>
          </w:p>
        </w:tc>
      </w:tr>
      <w:tr w:rsidR="00C4455B" w:rsidRPr="00964DD0" w14:paraId="14853067" w14:textId="77777777" w:rsidTr="0005456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05456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5CBBE633" w:rsidR="00406B46" w:rsidRPr="005F2CE1" w:rsidRDefault="006A54C8" w:rsidP="0005456C">
            <w:r w:rsidRPr="00BF53A1">
              <w:rPr>
                <w:rFonts w:ascii="Times New Roman" w:hAnsi="Times New Roman"/>
                <w:bCs/>
                <w:sz w:val="20"/>
                <w:szCs w:val="20"/>
              </w:rPr>
              <w:t xml:space="preserve">All students </w:t>
            </w:r>
            <w:proofErr w:type="spellStart"/>
            <w:r w:rsidRPr="00BF53A1">
              <w:rPr>
                <w:rFonts w:ascii="Times New Roman" w:hAnsi="Times New Roman"/>
                <w:bCs/>
                <w:sz w:val="20"/>
                <w:szCs w:val="20"/>
              </w:rPr>
              <w:t>regeistered</w:t>
            </w:r>
            <w:proofErr w:type="spellEnd"/>
            <w:r w:rsidRPr="00BF53A1">
              <w:rPr>
                <w:rFonts w:ascii="Times New Roman" w:hAnsi="Times New Roman"/>
                <w:bCs/>
                <w:sz w:val="20"/>
                <w:szCs w:val="20"/>
              </w:rPr>
              <w:t xml:space="preserve"> for MFGE 490A </w:t>
            </w:r>
            <w:r>
              <w:rPr>
                <w:rFonts w:ascii="Times New Roman" w:hAnsi="Times New Roman"/>
                <w:bCs/>
                <w:sz w:val="20"/>
                <w:szCs w:val="20"/>
              </w:rPr>
              <w:t xml:space="preserve">in spring 2024 </w:t>
            </w:r>
            <w:r w:rsidRPr="00BF53A1">
              <w:rPr>
                <w:rFonts w:ascii="Times New Roman" w:hAnsi="Times New Roman"/>
                <w:bCs/>
                <w:sz w:val="20"/>
                <w:szCs w:val="20"/>
              </w:rPr>
              <w:t>complete</w:t>
            </w:r>
            <w:r>
              <w:rPr>
                <w:rFonts w:ascii="Times New Roman" w:hAnsi="Times New Roman"/>
                <w:bCs/>
                <w:sz w:val="20"/>
                <w:szCs w:val="20"/>
              </w:rPr>
              <w:t>d</w:t>
            </w:r>
            <w:r w:rsidRPr="00BF53A1">
              <w:rPr>
                <w:rFonts w:ascii="Times New Roman" w:hAnsi="Times New Roman"/>
                <w:bCs/>
                <w:sz w:val="20"/>
                <w:szCs w:val="20"/>
              </w:rPr>
              <w:t xml:space="preserve"> the ATMAE CMS Examination as part of their course.  The scores are then provided by ATMAE to the faculty which are compiled and averaged for each section.  If a given section average is above </w:t>
            </w:r>
            <w:r>
              <w:rPr>
                <w:rFonts w:ascii="Times New Roman" w:hAnsi="Times New Roman"/>
                <w:bCs/>
                <w:sz w:val="20"/>
                <w:szCs w:val="20"/>
              </w:rPr>
              <w:t>54.29</w:t>
            </w:r>
            <w:r w:rsidRPr="00BF53A1">
              <w:rPr>
                <w:rFonts w:ascii="Times New Roman" w:hAnsi="Times New Roman"/>
                <w:bCs/>
                <w:sz w:val="20"/>
                <w:szCs w:val="20"/>
              </w:rPr>
              <w:t>% than that section is considered successful.  The successful sections are counted to measure if the students met the overall target goal.</w:t>
            </w:r>
          </w:p>
        </w:tc>
      </w:tr>
      <w:tr w:rsidR="00402256" w:rsidRPr="00964DD0" w14:paraId="2840278E" w14:textId="77777777" w:rsidTr="0005456C">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05456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05456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CD528F6" w:rsidR="00402256" w:rsidRPr="003A32E4" w:rsidRDefault="005E57CB" w:rsidP="0005456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1D610B">
              <w:rPr>
                <w:rFonts w:ascii="Times New Roman" w:hAnsi="Times New Roman"/>
                <w:b/>
                <w:sz w:val="22"/>
                <w:szCs w:val="22"/>
              </w:rPr>
            </w:r>
            <w:r w:rsidR="001D610B">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05456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1D610B">
              <w:rPr>
                <w:rFonts w:ascii="Times New Roman" w:hAnsi="Times New Roman"/>
                <w:b/>
                <w:sz w:val="22"/>
                <w:szCs w:val="22"/>
              </w:rPr>
            </w:r>
            <w:r w:rsidR="001D610B">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5456C">
        <w:trPr>
          <w:trHeight w:val="20"/>
        </w:trPr>
        <w:tc>
          <w:tcPr>
            <w:tcW w:w="14395" w:type="dxa"/>
            <w:gridSpan w:val="6"/>
            <w:shd w:val="clear" w:color="auto" w:fill="auto"/>
            <w:tcMar>
              <w:top w:w="100" w:type="nil"/>
              <w:right w:w="100" w:type="nil"/>
            </w:tcMar>
          </w:tcPr>
          <w:p w14:paraId="403A3B44" w14:textId="7F37665E" w:rsidR="00402256" w:rsidRPr="0054609C" w:rsidRDefault="0006474C" w:rsidP="0005456C">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5456C">
        <w:trPr>
          <w:trHeight w:val="20"/>
        </w:trPr>
        <w:tc>
          <w:tcPr>
            <w:tcW w:w="14395" w:type="dxa"/>
            <w:gridSpan w:val="6"/>
            <w:shd w:val="clear" w:color="auto" w:fill="auto"/>
            <w:tcMar>
              <w:top w:w="100" w:type="nil"/>
              <w:right w:w="100" w:type="nil"/>
            </w:tcMar>
          </w:tcPr>
          <w:p w14:paraId="62A75CED" w14:textId="77777777" w:rsidR="007C2754" w:rsidRPr="003B417D" w:rsidRDefault="007C2754" w:rsidP="0005456C">
            <w:pPr>
              <w:jc w:val="both"/>
              <w:rPr>
                <w:rFonts w:ascii="Times New Roman" w:hAnsi="Times New Roman"/>
                <w:bCs/>
                <w:color w:val="767171" w:themeColor="background2" w:themeShade="80"/>
                <w:sz w:val="20"/>
              </w:rPr>
            </w:pPr>
            <w:r w:rsidRPr="003B417D">
              <w:rPr>
                <w:rFonts w:ascii="Times New Roman" w:hAnsi="Times New Roman"/>
                <w:b/>
                <w:color w:val="767171" w:themeColor="background2" w:themeShade="80"/>
                <w:sz w:val="20"/>
                <w:u w:val="single"/>
              </w:rPr>
              <w:t>Results</w:t>
            </w:r>
            <w:r w:rsidRPr="003B417D">
              <w:rPr>
                <w:rFonts w:ascii="Times New Roman" w:hAnsi="Times New Roman"/>
                <w:bCs/>
                <w:color w:val="767171" w:themeColor="background2" w:themeShade="80"/>
                <w:sz w:val="20"/>
              </w:rPr>
              <w:t xml:space="preserve">: </w:t>
            </w:r>
          </w:p>
          <w:p w14:paraId="49A4E0A4" w14:textId="77777777" w:rsidR="007C2754" w:rsidRDefault="007C2754" w:rsidP="0005456C">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The faculty were pleased by these results, but there is still improvement to be made. Students passed 8 out of the 9 sections used to assess SLO 1 surpassing the requirement for this outcome.  Overall, 13/16 students (81.25%) of the students passes the exam.  </w:t>
            </w:r>
          </w:p>
          <w:p w14:paraId="30B49F2F" w14:textId="77777777" w:rsidR="007C2754" w:rsidRPr="003B417D" w:rsidRDefault="007C2754" w:rsidP="0005456C">
            <w:pPr>
              <w:jc w:val="both"/>
              <w:rPr>
                <w:rFonts w:ascii="Times New Roman" w:hAnsi="Times New Roman"/>
                <w:bCs/>
                <w:color w:val="767171" w:themeColor="background2" w:themeShade="80"/>
                <w:sz w:val="20"/>
              </w:rPr>
            </w:pPr>
            <w:r w:rsidRPr="003B417D">
              <w:rPr>
                <w:rFonts w:ascii="Times New Roman" w:hAnsi="Times New Roman"/>
                <w:b/>
                <w:color w:val="767171" w:themeColor="background2" w:themeShade="80"/>
                <w:sz w:val="20"/>
                <w:u w:val="single"/>
              </w:rPr>
              <w:t>Conclusions</w:t>
            </w:r>
            <w:r w:rsidRPr="003B417D">
              <w:rPr>
                <w:rFonts w:ascii="Times New Roman" w:hAnsi="Times New Roman"/>
                <w:bCs/>
                <w:color w:val="767171" w:themeColor="background2" w:themeShade="80"/>
                <w:sz w:val="20"/>
              </w:rPr>
              <w:t>:</w:t>
            </w:r>
            <w:r>
              <w:rPr>
                <w:rFonts w:ascii="Times New Roman" w:hAnsi="Times New Roman"/>
                <w:bCs/>
                <w:color w:val="767171" w:themeColor="background2" w:themeShade="80"/>
                <w:sz w:val="20"/>
              </w:rPr>
              <w:t xml:space="preserve"> Most of these students have completed the technical courses within the program with the faculty member that is the most qualified to teach the courses.  We are starting to see those results.  As seen the Technical Drafting (55.86%) and Electronics (54.17%) are the first two courses that are taken within the program and they have the lowest scores.  The faculty will look at methods of reinforcement of those skills throughout the program to assist with these areas.   </w:t>
            </w:r>
            <w:r w:rsidRPr="003B417D">
              <w:rPr>
                <w:rFonts w:ascii="Times New Roman" w:hAnsi="Times New Roman"/>
                <w:bCs/>
                <w:sz w:val="20"/>
              </w:rPr>
              <w:t xml:space="preserve">  </w:t>
            </w:r>
          </w:p>
          <w:p w14:paraId="1B7BA472" w14:textId="77777777" w:rsidR="007C2754" w:rsidRPr="003B417D" w:rsidRDefault="007C2754" w:rsidP="0005456C">
            <w:pPr>
              <w:rPr>
                <w:rFonts w:ascii="Times New Roman" w:hAnsi="Times New Roman"/>
                <w:color w:val="595959" w:themeColor="text1" w:themeTint="A6"/>
                <w:sz w:val="20"/>
                <w:szCs w:val="20"/>
              </w:rPr>
            </w:pPr>
            <w:r w:rsidRPr="003B417D">
              <w:rPr>
                <w:rFonts w:ascii="Times New Roman" w:hAnsi="Times New Roman"/>
                <w:b/>
                <w:bCs/>
                <w:color w:val="FF0000"/>
                <w:sz w:val="20"/>
                <w:u w:val="single"/>
              </w:rPr>
              <w:t xml:space="preserve">**IMPORTANT </w:t>
            </w:r>
            <w:r w:rsidRPr="003B417D">
              <w:rPr>
                <w:rFonts w:ascii="Times New Roman" w:hAnsi="Times New Roman"/>
                <w:b/>
                <w:bCs/>
                <w:color w:val="767171" w:themeColor="background2" w:themeShade="80"/>
                <w:sz w:val="20"/>
                <w:u w:val="single"/>
              </w:rPr>
              <w:t>- Plans for Next Assessment Cycle</w:t>
            </w:r>
            <w:r w:rsidRPr="003B417D">
              <w:rPr>
                <w:rFonts w:ascii="Times New Roman" w:hAnsi="Times New Roman"/>
                <w:color w:val="767171" w:themeColor="background2" w:themeShade="80"/>
                <w:sz w:val="20"/>
              </w:rPr>
              <w:t xml:space="preserve">: </w:t>
            </w:r>
            <w:r w:rsidRPr="003B417D">
              <w:rPr>
                <w:rFonts w:ascii="Times New Roman" w:hAnsi="Times New Roman"/>
                <w:color w:val="595959" w:themeColor="text1" w:themeTint="A6"/>
                <w:sz w:val="20"/>
                <w:szCs w:val="20"/>
              </w:rPr>
              <w:t xml:space="preserve"> </w:t>
            </w:r>
          </w:p>
          <w:p w14:paraId="716058D7" w14:textId="77777777" w:rsidR="007C2754" w:rsidRPr="00C43BB1" w:rsidRDefault="007C2754" w:rsidP="0005456C">
            <w:pPr>
              <w:pStyle w:val="ListParagraph"/>
              <w:numPr>
                <w:ilvl w:val="0"/>
                <w:numId w:val="1"/>
              </w:numPr>
              <w:rPr>
                <w:rFonts w:ascii="Times New Roman" w:hAnsi="Times New Roman"/>
                <w:sz w:val="20"/>
              </w:rPr>
            </w:pPr>
            <w:r w:rsidRPr="00C43BB1">
              <w:rPr>
                <w:rFonts w:ascii="Times New Roman" w:hAnsi="Times New Roman"/>
                <w:sz w:val="20"/>
              </w:rPr>
              <w:t xml:space="preserve">We will </w:t>
            </w:r>
            <w:r>
              <w:rPr>
                <w:rFonts w:ascii="Times New Roman" w:hAnsi="Times New Roman"/>
                <w:sz w:val="20"/>
              </w:rPr>
              <w:t>develop</w:t>
            </w:r>
            <w:r w:rsidRPr="00C43BB1">
              <w:rPr>
                <w:rFonts w:ascii="Times New Roman" w:hAnsi="Times New Roman"/>
                <w:sz w:val="20"/>
              </w:rPr>
              <w:t xml:space="preserve"> a matrix that shows the learning objectives for each class and record this as </w:t>
            </w:r>
            <w:proofErr w:type="spellStart"/>
            <w:proofErr w:type="gramStart"/>
            <w:r w:rsidRPr="00C43BB1">
              <w:rPr>
                <w:rFonts w:ascii="Times New Roman" w:hAnsi="Times New Roman"/>
                <w:sz w:val="20"/>
              </w:rPr>
              <w:t>a</w:t>
            </w:r>
            <w:proofErr w:type="spellEnd"/>
            <w:proofErr w:type="gramEnd"/>
            <w:r w:rsidRPr="00C43BB1">
              <w:rPr>
                <w:rFonts w:ascii="Times New Roman" w:hAnsi="Times New Roman"/>
                <w:sz w:val="20"/>
              </w:rPr>
              <w:t xml:space="preserve"> Introductory, Reinforcement, </w:t>
            </w:r>
            <w:proofErr w:type="spellStart"/>
            <w:r w:rsidRPr="00C43BB1">
              <w:rPr>
                <w:rFonts w:ascii="Times New Roman" w:hAnsi="Times New Roman"/>
                <w:sz w:val="20"/>
              </w:rPr>
              <w:t>Matery</w:t>
            </w:r>
            <w:proofErr w:type="spellEnd"/>
            <w:r w:rsidRPr="00C43BB1">
              <w:rPr>
                <w:rFonts w:ascii="Times New Roman" w:hAnsi="Times New Roman"/>
                <w:sz w:val="20"/>
              </w:rPr>
              <w:t xml:space="preserve">, or Assessment per course. </w:t>
            </w:r>
          </w:p>
          <w:p w14:paraId="183D2F7C" w14:textId="77777777" w:rsidR="007C2754" w:rsidRPr="00C43BB1" w:rsidRDefault="007C2754" w:rsidP="0005456C">
            <w:pPr>
              <w:pStyle w:val="ListParagraph"/>
              <w:numPr>
                <w:ilvl w:val="0"/>
                <w:numId w:val="1"/>
              </w:numPr>
              <w:rPr>
                <w:rFonts w:ascii="Times New Roman" w:hAnsi="Times New Roman"/>
                <w:sz w:val="20"/>
              </w:rPr>
            </w:pPr>
            <w:r w:rsidRPr="00C43BB1">
              <w:rPr>
                <w:rFonts w:ascii="Times New Roman" w:hAnsi="Times New Roman"/>
                <w:sz w:val="20"/>
              </w:rPr>
              <w:t>We will identify key learning objectives for a couple of classes for AY2</w:t>
            </w:r>
            <w:r>
              <w:rPr>
                <w:rFonts w:ascii="Times New Roman" w:hAnsi="Times New Roman"/>
                <w:sz w:val="20"/>
              </w:rPr>
              <w:t>4</w:t>
            </w:r>
            <w:r w:rsidRPr="00C43BB1">
              <w:rPr>
                <w:rFonts w:ascii="Times New Roman" w:hAnsi="Times New Roman"/>
                <w:sz w:val="20"/>
              </w:rPr>
              <w:t>/2</w:t>
            </w:r>
            <w:r>
              <w:rPr>
                <w:rFonts w:ascii="Times New Roman" w:hAnsi="Times New Roman"/>
                <w:sz w:val="20"/>
              </w:rPr>
              <w:t>5</w:t>
            </w:r>
            <w:r w:rsidRPr="00C43BB1">
              <w:rPr>
                <w:rFonts w:ascii="Times New Roman" w:hAnsi="Times New Roman"/>
                <w:sz w:val="20"/>
              </w:rPr>
              <w:t xml:space="preserve"> and measure the objectives and put in corrective actions if </w:t>
            </w:r>
            <w:r>
              <w:rPr>
                <w:rFonts w:ascii="Times New Roman" w:hAnsi="Times New Roman"/>
                <w:sz w:val="20"/>
              </w:rPr>
              <w:t>o</w:t>
            </w:r>
            <w:r w:rsidRPr="00C43BB1">
              <w:rPr>
                <w:rFonts w:ascii="Times New Roman" w:hAnsi="Times New Roman"/>
                <w:sz w:val="20"/>
              </w:rPr>
              <w:t xml:space="preserve">bjectives not met. </w:t>
            </w:r>
          </w:p>
          <w:p w14:paraId="2B3811B9" w14:textId="7E5379CA" w:rsidR="00510051" w:rsidRPr="0054609C" w:rsidRDefault="007C2754" w:rsidP="0005456C">
            <w:pPr>
              <w:rPr>
                <w:rFonts w:ascii="Times New Roman" w:hAnsi="Times New Roman"/>
                <w:b/>
                <w:sz w:val="20"/>
                <w:szCs w:val="20"/>
              </w:rPr>
            </w:pPr>
            <w:r w:rsidRPr="00C43BB1">
              <w:rPr>
                <w:rFonts w:ascii="Times New Roman" w:hAnsi="Times New Roman"/>
                <w:sz w:val="20"/>
              </w:rPr>
              <w:t xml:space="preserve">We will continue to ask for additional faculty to allow the currently faculty to not have to teach overloads and be able to focus on their classes and in addition be able to split courses that were combined because of lack of faculty. </w:t>
            </w:r>
          </w:p>
        </w:tc>
      </w:tr>
    </w:tbl>
    <w:p w14:paraId="0FCCC0B0" w14:textId="77777777" w:rsidR="005F2CE1" w:rsidRDefault="005F2CE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5456C">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05456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5456C">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05456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6A9637E4" w:rsidR="003A32E4" w:rsidRPr="003A32E4" w:rsidRDefault="00A629F6" w:rsidP="0005456C">
            <w:pPr>
              <w:widowControl w:val="0"/>
              <w:autoSpaceDE w:val="0"/>
              <w:autoSpaceDN w:val="0"/>
              <w:adjustRightInd w:val="0"/>
              <w:rPr>
                <w:rFonts w:ascii="Times New Roman" w:hAnsi="Times New Roman"/>
                <w:bCs/>
                <w:color w:val="767171" w:themeColor="background2" w:themeShade="80"/>
                <w:sz w:val="20"/>
                <w:szCs w:val="20"/>
              </w:rPr>
            </w:pPr>
            <w:r>
              <w:rPr>
                <w:color w:val="000000"/>
              </w:rPr>
              <w:t>Graduates will demonstrate an ability to communicate effectively.</w:t>
            </w:r>
          </w:p>
        </w:tc>
      </w:tr>
      <w:tr w:rsidR="003A32E4" w:rsidRPr="00964DD0" w14:paraId="26F216B8" w14:textId="77777777" w:rsidTr="0005456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5456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7F3B031F" w:rsidR="003A32E4" w:rsidRPr="005D68AF" w:rsidRDefault="00EF052A" w:rsidP="0005456C">
            <w:pPr>
              <w:widowControl w:val="0"/>
              <w:autoSpaceDE w:val="0"/>
              <w:autoSpaceDN w:val="0"/>
              <w:adjustRightInd w:val="0"/>
              <w:rPr>
                <w:rFonts w:ascii="Times New Roman" w:hAnsi="Times New Roman"/>
                <w:b/>
                <w:bCs/>
                <w:sz w:val="20"/>
                <w:szCs w:val="20"/>
              </w:rPr>
            </w:pPr>
            <w:r>
              <w:rPr>
                <w:rFonts w:ascii="Times New Roman" w:hAnsi="Times New Roman"/>
                <w:color w:val="000000" w:themeColor="text1"/>
                <w:sz w:val="20"/>
                <w:szCs w:val="20"/>
              </w:rPr>
              <w:t xml:space="preserve">MFGE 490A Senior Research Final Presentation Evaluation  </w:t>
            </w:r>
          </w:p>
        </w:tc>
      </w:tr>
      <w:tr w:rsidR="003A32E4" w:rsidRPr="00964DD0" w14:paraId="2D9608C0" w14:textId="77777777" w:rsidTr="0005456C">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5456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44718E19" w:rsidR="003A32E4" w:rsidRPr="00CB0FC4" w:rsidRDefault="00CB0FC4" w:rsidP="0005456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program faculty developed a </w:t>
            </w:r>
            <w:r w:rsidRPr="00577CED">
              <w:rPr>
                <w:rFonts w:ascii="Times New Roman" w:hAnsi="Times New Roman"/>
                <w:sz w:val="20"/>
                <w:szCs w:val="20"/>
              </w:rPr>
              <w:t xml:space="preserve">rubric </w:t>
            </w:r>
            <w:r>
              <w:rPr>
                <w:rFonts w:ascii="Times New Roman" w:hAnsi="Times New Roman"/>
                <w:sz w:val="20"/>
                <w:szCs w:val="20"/>
              </w:rPr>
              <w:t xml:space="preserve">that </w:t>
            </w:r>
            <w:r w:rsidRPr="00577CED">
              <w:rPr>
                <w:rFonts w:ascii="Times New Roman" w:hAnsi="Times New Roman"/>
                <w:sz w:val="20"/>
                <w:szCs w:val="20"/>
              </w:rPr>
              <w:t xml:space="preserve">was </w:t>
            </w:r>
            <w:r>
              <w:rPr>
                <w:rFonts w:ascii="Times New Roman" w:hAnsi="Times New Roman"/>
                <w:sz w:val="20"/>
                <w:szCs w:val="20"/>
              </w:rPr>
              <w:t xml:space="preserve">used in the assessment of the students Final Capstone Presentation.  This rubric covers many different aspects including Communication.  Students were assessed based upon Oral, Written, and Graphic Communication skills as well as their Organization of their </w:t>
            </w:r>
            <w:proofErr w:type="spellStart"/>
            <w:r>
              <w:rPr>
                <w:rFonts w:ascii="Times New Roman" w:hAnsi="Times New Roman"/>
                <w:sz w:val="20"/>
                <w:szCs w:val="20"/>
              </w:rPr>
              <w:t>Presentaiton</w:t>
            </w:r>
            <w:proofErr w:type="spellEnd"/>
            <w:r>
              <w:rPr>
                <w:rFonts w:ascii="Times New Roman" w:hAnsi="Times New Roman"/>
                <w:sz w:val="20"/>
                <w:szCs w:val="20"/>
              </w:rPr>
              <w:t xml:space="preserve">.  Class average </w:t>
            </w:r>
            <w:r w:rsidRPr="00577CED">
              <w:rPr>
                <w:rFonts w:ascii="Times New Roman" w:hAnsi="Times New Roman"/>
                <w:sz w:val="20"/>
                <w:szCs w:val="20"/>
              </w:rPr>
              <w:t xml:space="preserve">should </w:t>
            </w:r>
            <w:r>
              <w:rPr>
                <w:rFonts w:ascii="Times New Roman" w:hAnsi="Times New Roman"/>
                <w:sz w:val="20"/>
                <w:szCs w:val="20"/>
              </w:rPr>
              <w:t>be</w:t>
            </w:r>
            <w:r w:rsidRPr="00577CED">
              <w:rPr>
                <w:rFonts w:ascii="Times New Roman" w:hAnsi="Times New Roman"/>
                <w:sz w:val="20"/>
                <w:szCs w:val="20"/>
              </w:rPr>
              <w:t xml:space="preserve"> a </w:t>
            </w:r>
            <w:r>
              <w:rPr>
                <w:rFonts w:ascii="Times New Roman" w:hAnsi="Times New Roman"/>
                <w:sz w:val="20"/>
                <w:szCs w:val="20"/>
              </w:rPr>
              <w:t>4</w:t>
            </w:r>
            <w:r w:rsidRPr="00577CED">
              <w:rPr>
                <w:rFonts w:ascii="Times New Roman" w:hAnsi="Times New Roman"/>
                <w:sz w:val="20"/>
                <w:szCs w:val="20"/>
              </w:rPr>
              <w:t xml:space="preserve"> or better (0-</w:t>
            </w:r>
            <w:r>
              <w:rPr>
                <w:rFonts w:ascii="Times New Roman" w:hAnsi="Times New Roman"/>
                <w:sz w:val="20"/>
                <w:szCs w:val="20"/>
              </w:rPr>
              <w:t>5</w:t>
            </w:r>
            <w:r w:rsidRPr="00577CED">
              <w:rPr>
                <w:rFonts w:ascii="Times New Roman" w:hAnsi="Times New Roman"/>
                <w:sz w:val="20"/>
                <w:szCs w:val="20"/>
              </w:rPr>
              <w:t xml:space="preserve"> Likert Scale) on each component to be considered successful. </w:t>
            </w:r>
          </w:p>
          <w:p w14:paraId="306F016A" w14:textId="74CD76D4" w:rsidR="005D68AF" w:rsidRPr="00F136C3" w:rsidRDefault="005D68AF" w:rsidP="0005456C">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05456C">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05456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05456C">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05456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4D5E36C0" w:rsidR="003A32E4" w:rsidRPr="00964DD0" w:rsidRDefault="00EA3D49" w:rsidP="0005456C">
            <w:pPr>
              <w:widowControl w:val="0"/>
              <w:autoSpaceDE w:val="0"/>
              <w:autoSpaceDN w:val="0"/>
              <w:adjustRightInd w:val="0"/>
              <w:rPr>
                <w:rFonts w:ascii="Times New Roman" w:hAnsi="Times New Roman"/>
                <w:sz w:val="20"/>
                <w:szCs w:val="20"/>
              </w:rPr>
            </w:pPr>
            <w:r>
              <w:rPr>
                <w:rFonts w:ascii="Times New Roman" w:hAnsi="Times New Roman"/>
                <w:sz w:val="20"/>
                <w:szCs w:val="20"/>
              </w:rPr>
              <w:t>Class average of presentations rubric for each measure should receive a 4 or better.</w:t>
            </w:r>
          </w:p>
        </w:tc>
        <w:tc>
          <w:tcPr>
            <w:tcW w:w="2880" w:type="dxa"/>
            <w:tcBorders>
              <w:bottom w:val="single" w:sz="4" w:space="0" w:color="auto"/>
            </w:tcBorders>
            <w:shd w:val="clear" w:color="auto" w:fill="auto"/>
            <w:tcMar>
              <w:top w:w="100" w:type="nil"/>
              <w:right w:w="100" w:type="nil"/>
            </w:tcMar>
          </w:tcPr>
          <w:p w14:paraId="2C51559C" w14:textId="77777777" w:rsidR="003A32E4" w:rsidRDefault="003A32E4" w:rsidP="0005456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p w14:paraId="32151992" w14:textId="7C20CC1F" w:rsidR="00C96AF5" w:rsidRPr="00C4455B" w:rsidRDefault="00C96AF5" w:rsidP="0005456C">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100%</w:t>
            </w:r>
          </w:p>
        </w:tc>
        <w:tc>
          <w:tcPr>
            <w:tcW w:w="3150" w:type="dxa"/>
            <w:gridSpan w:val="2"/>
            <w:tcBorders>
              <w:bottom w:val="single" w:sz="4" w:space="0" w:color="auto"/>
              <w:right w:val="single" w:sz="4" w:space="0" w:color="auto"/>
            </w:tcBorders>
            <w:shd w:val="clear" w:color="auto" w:fill="auto"/>
            <w:tcMar>
              <w:top w:w="100" w:type="nil"/>
              <w:right w:w="100" w:type="nil"/>
            </w:tcMar>
          </w:tcPr>
          <w:p w14:paraId="129DDA6E" w14:textId="77777777" w:rsidR="00C96AF5" w:rsidRDefault="00C96AF5" w:rsidP="0005456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Oral – 4.32</w:t>
            </w:r>
          </w:p>
          <w:p w14:paraId="4CD1736B" w14:textId="77777777" w:rsidR="00C96AF5" w:rsidRDefault="00C96AF5" w:rsidP="0005456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Written – 4.36</w:t>
            </w:r>
          </w:p>
          <w:p w14:paraId="1A45B853" w14:textId="77777777" w:rsidR="00C96AF5" w:rsidRDefault="00C96AF5" w:rsidP="0005456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Graphic – 4.42</w:t>
            </w:r>
          </w:p>
          <w:p w14:paraId="7FBD0391" w14:textId="77777777" w:rsidR="00C96AF5" w:rsidRDefault="00C96AF5" w:rsidP="0005456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Organization – 4.56</w:t>
            </w:r>
          </w:p>
          <w:p w14:paraId="6E82B7D3" w14:textId="2036D4F2" w:rsidR="003A32E4" w:rsidRPr="0075740F" w:rsidRDefault="003A32E4" w:rsidP="0005456C">
            <w:pPr>
              <w:widowControl w:val="0"/>
              <w:autoSpaceDE w:val="0"/>
              <w:autoSpaceDN w:val="0"/>
              <w:adjustRightInd w:val="0"/>
              <w:jc w:val="right"/>
              <w:rPr>
                <w:rFonts w:ascii="Times New Roman" w:hAnsi="Times New Roman"/>
                <w:color w:val="767171" w:themeColor="background2" w:themeShade="80"/>
                <w:sz w:val="20"/>
                <w:szCs w:val="20"/>
              </w:rPr>
            </w:pPr>
          </w:p>
        </w:tc>
      </w:tr>
      <w:tr w:rsidR="003A32E4" w:rsidRPr="00964DD0" w14:paraId="1DFBE8D6" w14:textId="77777777" w:rsidTr="0005456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05456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56523417" w:rsidR="003A32E4" w:rsidRPr="00964DD0" w:rsidRDefault="00C476F4" w:rsidP="0005456C">
            <w:pPr>
              <w:widowControl w:val="0"/>
              <w:autoSpaceDE w:val="0"/>
              <w:autoSpaceDN w:val="0"/>
              <w:adjustRightInd w:val="0"/>
              <w:rPr>
                <w:rFonts w:ascii="Times New Roman" w:hAnsi="Times New Roman"/>
                <w:sz w:val="20"/>
                <w:szCs w:val="20"/>
              </w:rPr>
            </w:pPr>
            <w:r>
              <w:rPr>
                <w:rFonts w:ascii="Times New Roman" w:hAnsi="Times New Roman"/>
                <w:sz w:val="20"/>
                <w:szCs w:val="20"/>
              </w:rPr>
              <w:t>A combination of peers (12), faculty (4), and industrial guest (6) met on Wednesday April 24</w:t>
            </w:r>
            <w:r w:rsidRPr="00F67AD6">
              <w:rPr>
                <w:rFonts w:ascii="Times New Roman" w:hAnsi="Times New Roman"/>
                <w:sz w:val="20"/>
                <w:szCs w:val="20"/>
                <w:vertAlign w:val="superscript"/>
              </w:rPr>
              <w:t>th</w:t>
            </w:r>
            <w:r>
              <w:rPr>
                <w:rFonts w:ascii="Times New Roman" w:hAnsi="Times New Roman"/>
                <w:sz w:val="20"/>
                <w:szCs w:val="20"/>
              </w:rPr>
              <w:t xml:space="preserve"> for the student presentations the reviewers scored the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presentiaton</w:t>
            </w:r>
            <w:proofErr w:type="spellEnd"/>
            <w:r>
              <w:rPr>
                <w:rFonts w:ascii="Times New Roman" w:hAnsi="Times New Roman"/>
                <w:sz w:val="20"/>
                <w:szCs w:val="20"/>
              </w:rPr>
              <w:t xml:space="preserve"> using a rubric with a Likert Scale ranging from 1 (Weak) to 5 (Strong).</w:t>
            </w:r>
          </w:p>
        </w:tc>
      </w:tr>
      <w:tr w:rsidR="00402256" w:rsidRPr="00964DD0" w14:paraId="04490521" w14:textId="77777777" w:rsidTr="0005456C">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05456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05456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C2273E2" w:rsidR="00402256" w:rsidRPr="003A32E4" w:rsidRDefault="00C476F4" w:rsidP="0005456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1D610B">
              <w:rPr>
                <w:rFonts w:ascii="Times New Roman" w:hAnsi="Times New Roman"/>
                <w:b/>
                <w:sz w:val="22"/>
                <w:szCs w:val="22"/>
              </w:rPr>
            </w:r>
            <w:r w:rsidR="001D610B">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05456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1D610B">
              <w:rPr>
                <w:rFonts w:ascii="Times New Roman" w:hAnsi="Times New Roman"/>
                <w:b/>
                <w:sz w:val="22"/>
                <w:szCs w:val="22"/>
              </w:rPr>
            </w:r>
            <w:r w:rsidR="001D610B">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5456C">
        <w:trPr>
          <w:trHeight w:val="20"/>
        </w:trPr>
        <w:tc>
          <w:tcPr>
            <w:tcW w:w="14395" w:type="dxa"/>
            <w:gridSpan w:val="6"/>
            <w:shd w:val="clear" w:color="auto" w:fill="auto"/>
            <w:tcMar>
              <w:top w:w="100" w:type="nil"/>
              <w:right w:w="100" w:type="nil"/>
            </w:tcMar>
          </w:tcPr>
          <w:p w14:paraId="00566383" w14:textId="2DE228EF" w:rsidR="005B3461" w:rsidRPr="0054609C" w:rsidRDefault="005B3461" w:rsidP="0005456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5456C">
        <w:trPr>
          <w:trHeight w:val="20"/>
        </w:trPr>
        <w:tc>
          <w:tcPr>
            <w:tcW w:w="14395" w:type="dxa"/>
            <w:gridSpan w:val="6"/>
            <w:shd w:val="clear" w:color="auto" w:fill="auto"/>
            <w:tcMar>
              <w:top w:w="100" w:type="nil"/>
              <w:right w:w="100" w:type="nil"/>
            </w:tcMar>
          </w:tcPr>
          <w:p w14:paraId="6A11FA65" w14:textId="77777777" w:rsidR="00AD720D" w:rsidRPr="00577CED" w:rsidRDefault="00AD720D" w:rsidP="0005456C">
            <w:pPr>
              <w:jc w:val="both"/>
              <w:rPr>
                <w:rFonts w:ascii="Times New Roman" w:hAnsi="Times New Roman"/>
                <w:bCs/>
                <w:sz w:val="20"/>
              </w:rPr>
            </w:pPr>
            <w:r w:rsidRPr="00577CED">
              <w:rPr>
                <w:rFonts w:ascii="Times New Roman" w:hAnsi="Times New Roman"/>
                <w:b/>
                <w:sz w:val="20"/>
                <w:u w:val="single"/>
              </w:rPr>
              <w:t>Results</w:t>
            </w:r>
            <w:r w:rsidRPr="00577CED">
              <w:rPr>
                <w:rFonts w:ascii="Times New Roman" w:hAnsi="Times New Roman"/>
                <w:bCs/>
                <w:sz w:val="20"/>
              </w:rPr>
              <w:t xml:space="preserve">: </w:t>
            </w:r>
            <w:r>
              <w:rPr>
                <w:rFonts w:ascii="Times New Roman" w:hAnsi="Times New Roman"/>
                <w:bCs/>
                <w:sz w:val="20"/>
              </w:rPr>
              <w:t xml:space="preserve">The class average for each section was above a 4.00 in all areas measured for the presentation. </w:t>
            </w:r>
            <w:r w:rsidRPr="00577CED">
              <w:rPr>
                <w:rFonts w:ascii="Times New Roman" w:hAnsi="Times New Roman"/>
                <w:bCs/>
                <w:sz w:val="20"/>
              </w:rPr>
              <w:t xml:space="preserve"> </w:t>
            </w:r>
          </w:p>
          <w:p w14:paraId="4EBFF651" w14:textId="77777777" w:rsidR="00AD720D" w:rsidRPr="00577CED" w:rsidRDefault="00AD720D" w:rsidP="0005456C">
            <w:pPr>
              <w:jc w:val="both"/>
              <w:rPr>
                <w:rFonts w:ascii="Times New Roman" w:hAnsi="Times New Roman"/>
                <w:bCs/>
                <w:sz w:val="20"/>
              </w:rPr>
            </w:pPr>
          </w:p>
          <w:p w14:paraId="35596468" w14:textId="77777777" w:rsidR="00AD720D" w:rsidRPr="00577CED" w:rsidRDefault="00AD720D" w:rsidP="0005456C">
            <w:pPr>
              <w:jc w:val="both"/>
              <w:rPr>
                <w:rFonts w:ascii="Times New Roman" w:hAnsi="Times New Roman"/>
                <w:bCs/>
                <w:sz w:val="20"/>
              </w:rPr>
            </w:pPr>
            <w:r w:rsidRPr="00577CED">
              <w:rPr>
                <w:rFonts w:ascii="Times New Roman" w:hAnsi="Times New Roman"/>
                <w:b/>
                <w:sz w:val="20"/>
                <w:u w:val="single"/>
              </w:rPr>
              <w:t>Conclusions</w:t>
            </w:r>
            <w:r w:rsidRPr="00577CED">
              <w:rPr>
                <w:rFonts w:ascii="Times New Roman" w:hAnsi="Times New Roman"/>
                <w:bCs/>
                <w:sz w:val="20"/>
              </w:rPr>
              <w:t xml:space="preserve">:  The results exceeded the expected success target. </w:t>
            </w:r>
          </w:p>
          <w:p w14:paraId="416DC199" w14:textId="77777777" w:rsidR="00AD720D" w:rsidRPr="00577CED" w:rsidRDefault="00AD720D" w:rsidP="0005456C">
            <w:pPr>
              <w:jc w:val="both"/>
              <w:rPr>
                <w:rFonts w:ascii="Times New Roman" w:hAnsi="Times New Roman"/>
                <w:sz w:val="20"/>
              </w:rPr>
            </w:pPr>
          </w:p>
          <w:p w14:paraId="295FC4F9" w14:textId="2AA8DFED" w:rsidR="005B3461" w:rsidRPr="0054609C" w:rsidRDefault="00AD720D" w:rsidP="0005456C">
            <w:pPr>
              <w:jc w:val="both"/>
              <w:rPr>
                <w:rFonts w:ascii="Times New Roman" w:hAnsi="Times New Roman"/>
                <w:b/>
                <w:sz w:val="20"/>
                <w:szCs w:val="20"/>
              </w:rPr>
            </w:pPr>
            <w:r w:rsidRPr="00577CED">
              <w:rPr>
                <w:rFonts w:ascii="Times New Roman" w:hAnsi="Times New Roman"/>
                <w:b/>
                <w:bCs/>
                <w:sz w:val="20"/>
                <w:u w:val="single"/>
              </w:rPr>
              <w:t>Plans for Next Assessment Cycle</w:t>
            </w:r>
            <w:r w:rsidRPr="00577CED">
              <w:rPr>
                <w:rFonts w:ascii="Times New Roman" w:hAnsi="Times New Roman"/>
                <w:sz w:val="20"/>
              </w:rPr>
              <w:t xml:space="preserve">: </w:t>
            </w:r>
            <w:r w:rsidRPr="00577CED">
              <w:rPr>
                <w:rFonts w:ascii="Times New Roman" w:hAnsi="Times New Roman"/>
                <w:bCs/>
                <w:sz w:val="20"/>
              </w:rPr>
              <w:t xml:space="preserve"> </w:t>
            </w:r>
            <w:r>
              <w:rPr>
                <w:rFonts w:ascii="Times New Roman" w:hAnsi="Times New Roman"/>
                <w:bCs/>
                <w:sz w:val="20"/>
              </w:rPr>
              <w:t>The continued goal is to garner more support from industry on evaluation of these reports.  We will continue to try to increase the number of industrial reviewers for these evaluations.</w:t>
            </w:r>
          </w:p>
        </w:tc>
      </w:tr>
    </w:tbl>
    <w:p w14:paraId="733BFA9B" w14:textId="4D6235C3" w:rsidR="00F136C3" w:rsidRDefault="00F136C3"/>
    <w:p w14:paraId="4BB552C8" w14:textId="77777777" w:rsidR="00060BE5" w:rsidRDefault="00060BE5"/>
    <w:p w14:paraId="18D3E1F7" w14:textId="77777777" w:rsidR="005F2CE1" w:rsidRDefault="005F2CE1"/>
    <w:p w14:paraId="28034436" w14:textId="77777777" w:rsidR="005F2CE1" w:rsidRDefault="005F2CE1"/>
    <w:p w14:paraId="1BBA7CE5" w14:textId="77777777" w:rsidR="005F2CE1" w:rsidRDefault="005F2CE1"/>
    <w:p w14:paraId="70D7F31B" w14:textId="77777777" w:rsidR="005F2CE1" w:rsidRDefault="005F2CE1"/>
    <w:p w14:paraId="486F404A" w14:textId="77777777" w:rsidR="005F2CE1" w:rsidRDefault="005F2CE1"/>
    <w:p w14:paraId="41422452" w14:textId="77777777" w:rsidR="005F2CE1" w:rsidRDefault="005F2CE1"/>
    <w:p w14:paraId="1B03B849" w14:textId="77777777" w:rsidR="005F2CE1" w:rsidRDefault="005F2CE1"/>
    <w:p w14:paraId="330C284F" w14:textId="77777777" w:rsidR="005F2CE1" w:rsidRDefault="005F2CE1"/>
    <w:p w14:paraId="009AF6D9" w14:textId="77777777" w:rsidR="005F2CE1" w:rsidRDefault="005F2CE1"/>
    <w:p w14:paraId="1AD1B560" w14:textId="77777777" w:rsidR="005F2CE1" w:rsidRDefault="005F2CE1"/>
    <w:p w14:paraId="69CA57D5" w14:textId="77777777" w:rsidR="005F2CE1" w:rsidRDefault="005F2CE1"/>
    <w:p w14:paraId="19A05D38" w14:textId="77777777" w:rsidR="0005456C" w:rsidRDefault="0005456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5456C">
        <w:trPr>
          <w:trHeight w:val="20"/>
        </w:trPr>
        <w:tc>
          <w:tcPr>
            <w:tcW w:w="14395" w:type="dxa"/>
            <w:gridSpan w:val="6"/>
            <w:tcBorders>
              <w:bottom w:val="single" w:sz="4" w:space="0" w:color="auto"/>
            </w:tcBorders>
            <w:shd w:val="pct15" w:color="auto" w:fill="auto"/>
            <w:tcMar>
              <w:top w:w="100" w:type="nil"/>
              <w:right w:w="100" w:type="nil"/>
            </w:tcMar>
          </w:tcPr>
          <w:p w14:paraId="7DAB4060" w14:textId="564E6C5F" w:rsidR="005D68AF" w:rsidRPr="001E35D2" w:rsidRDefault="005B3461" w:rsidP="0005456C">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5456C">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05456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281DDEC8" w:rsidR="005D68AF" w:rsidRPr="003A32E4" w:rsidRDefault="00634141" w:rsidP="0005456C">
            <w:pPr>
              <w:widowControl w:val="0"/>
              <w:autoSpaceDE w:val="0"/>
              <w:autoSpaceDN w:val="0"/>
              <w:adjustRightInd w:val="0"/>
              <w:rPr>
                <w:rFonts w:ascii="Times New Roman" w:hAnsi="Times New Roman"/>
                <w:bCs/>
                <w:color w:val="767171" w:themeColor="background2" w:themeShade="80"/>
                <w:sz w:val="20"/>
                <w:szCs w:val="20"/>
              </w:rPr>
            </w:pPr>
            <w:r>
              <w:rPr>
                <w:color w:val="000000"/>
              </w:rPr>
              <w:t>Graduates will demonstrate the knowledge and capacity to apply managerial/leadership principles and practices to appropriate situations.</w:t>
            </w:r>
          </w:p>
        </w:tc>
      </w:tr>
      <w:tr w:rsidR="005D68AF" w:rsidRPr="00964DD0" w14:paraId="1251223B" w14:textId="77777777" w:rsidTr="0005456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05456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4BD66C10" w:rsidR="005D68AF" w:rsidRPr="00EC4DC3" w:rsidRDefault="00EC4DC3" w:rsidP="0005456C">
            <w:pPr>
              <w:rPr>
                <w:rFonts w:ascii="Times New Roman" w:hAnsi="Times New Roman"/>
                <w:color w:val="000000" w:themeColor="text1"/>
                <w:sz w:val="20"/>
                <w:szCs w:val="20"/>
              </w:rPr>
            </w:pPr>
            <w:r w:rsidRPr="004E4563">
              <w:rPr>
                <w:rFonts w:ascii="Times New Roman" w:hAnsi="Times New Roman"/>
                <w:color w:val="000000" w:themeColor="text1"/>
                <w:sz w:val="20"/>
                <w:szCs w:val="20"/>
              </w:rPr>
              <w:t xml:space="preserve">The graduates from the MET program are required to take the Certified Manufacturing Specialist (CMS) exam offered by the Association of Technology, Management, and Applied Engineering (ATMAE) </w:t>
            </w:r>
            <w:r>
              <w:rPr>
                <w:rFonts w:ascii="Times New Roman" w:hAnsi="Times New Roman"/>
                <w:color w:val="000000" w:themeColor="text1"/>
                <w:sz w:val="20"/>
                <w:szCs w:val="20"/>
              </w:rPr>
              <w:t>during their Senior Capstone Course</w:t>
            </w:r>
            <w:r w:rsidRPr="004E4563">
              <w:rPr>
                <w:rFonts w:ascii="Times New Roman" w:hAnsi="Times New Roman"/>
                <w:color w:val="000000" w:themeColor="text1"/>
                <w:sz w:val="20"/>
                <w:szCs w:val="20"/>
              </w:rPr>
              <w:t>.  ATMAE is the accreditation board of the MET program.</w:t>
            </w:r>
            <w:r>
              <w:rPr>
                <w:rFonts w:ascii="Times New Roman" w:hAnsi="Times New Roman"/>
                <w:color w:val="000000" w:themeColor="text1"/>
                <w:sz w:val="20"/>
                <w:szCs w:val="20"/>
              </w:rPr>
              <w:t xml:space="preserve">16 students in the MFGE 490A capstone course took the CMS Exam on April 30th, 2024. </w:t>
            </w:r>
            <w:r w:rsidRPr="003F52B3">
              <w:rPr>
                <w:rFonts w:ascii="Times New Roman" w:hAnsi="Times New Roman"/>
                <w:sz w:val="20"/>
                <w:szCs w:val="20"/>
              </w:rPr>
              <w:t>The ATMAE’s CMS Exam required the students to answer questions about the program’s core courses. The following categories of the ATMAE’s CMS exam were used to evaluate SLO</w:t>
            </w:r>
            <w:r>
              <w:rPr>
                <w:rFonts w:ascii="Times New Roman" w:hAnsi="Times New Roman"/>
                <w:sz w:val="20"/>
                <w:szCs w:val="20"/>
              </w:rPr>
              <w:t>3</w:t>
            </w:r>
            <w:r w:rsidRPr="003F52B3">
              <w:rPr>
                <w:rFonts w:ascii="Times New Roman" w:hAnsi="Times New Roman"/>
                <w:sz w:val="20"/>
                <w:szCs w:val="20"/>
              </w:rPr>
              <w:t xml:space="preserve">: </w:t>
            </w:r>
            <w:r>
              <w:rPr>
                <w:rFonts w:ascii="Times New Roman" w:hAnsi="Times New Roman"/>
                <w:sz w:val="20"/>
                <w:szCs w:val="20"/>
              </w:rPr>
              <w:t xml:space="preserve">Manufacturing </w:t>
            </w:r>
            <w:proofErr w:type="spellStart"/>
            <w:r>
              <w:rPr>
                <w:rFonts w:ascii="Times New Roman" w:hAnsi="Times New Roman"/>
                <w:sz w:val="20"/>
                <w:szCs w:val="20"/>
              </w:rPr>
              <w:t>Philisophies</w:t>
            </w:r>
            <w:proofErr w:type="spellEnd"/>
            <w:r>
              <w:rPr>
                <w:rFonts w:ascii="Times New Roman" w:hAnsi="Times New Roman"/>
                <w:sz w:val="20"/>
                <w:szCs w:val="20"/>
              </w:rPr>
              <w:t xml:space="preserve">, Quality, Production Planning, and Supervision/Management. </w:t>
            </w:r>
            <w:r w:rsidRPr="003F52B3">
              <w:rPr>
                <w:rFonts w:ascii="Times New Roman" w:hAnsi="Times New Roman"/>
                <w:sz w:val="20"/>
                <w:szCs w:val="20"/>
              </w:rPr>
              <w:t xml:space="preserve"> </w:t>
            </w:r>
          </w:p>
        </w:tc>
      </w:tr>
      <w:tr w:rsidR="005D68AF" w:rsidRPr="00964DD0" w14:paraId="1E5DEDA6" w14:textId="77777777" w:rsidTr="0005456C">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05456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3089108E" w:rsidR="005D68AF" w:rsidRPr="004401E6" w:rsidRDefault="004401E6" w:rsidP="0005456C">
            <w:pPr>
              <w:widowControl w:val="0"/>
              <w:autoSpaceDE w:val="0"/>
              <w:autoSpaceDN w:val="0"/>
              <w:adjustRightInd w:val="0"/>
              <w:rPr>
                <w:rFonts w:ascii="Times New Roman" w:hAnsi="Times New Roman"/>
                <w:sz w:val="20"/>
                <w:szCs w:val="20"/>
              </w:rPr>
            </w:pPr>
            <w:r>
              <w:rPr>
                <w:rFonts w:ascii="Times New Roman" w:hAnsi="Times New Roman"/>
                <w:i/>
                <w:iCs/>
                <w:sz w:val="20"/>
                <w:szCs w:val="20"/>
              </w:rPr>
              <w:t xml:space="preserve">Faculty have determined that students meet this outcome by passing 3out of the 4 sections for this exam.  ATMAE has set a passing score of 54.29% for the </w:t>
            </w:r>
            <w:r w:rsidRPr="003F52B3">
              <w:rPr>
                <w:rFonts w:ascii="Times New Roman" w:hAnsi="Times New Roman"/>
                <w:i/>
                <w:iCs/>
                <w:sz w:val="20"/>
                <w:szCs w:val="20"/>
              </w:rPr>
              <w:t xml:space="preserve">CMS examination. </w:t>
            </w:r>
          </w:p>
        </w:tc>
      </w:tr>
      <w:tr w:rsidR="005D68AF" w:rsidRPr="00964DD0" w14:paraId="15DEF03A" w14:textId="77777777" w:rsidTr="0005456C">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05456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05456C">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05456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76747653" w:rsidR="005D68AF" w:rsidRPr="00964DD0" w:rsidRDefault="005A5E93" w:rsidP="0005456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Passing 3 out of the 4 </w:t>
            </w:r>
            <w:proofErr w:type="spellStart"/>
            <w:r>
              <w:rPr>
                <w:rFonts w:ascii="Times New Roman" w:hAnsi="Times New Roman"/>
                <w:sz w:val="20"/>
                <w:szCs w:val="20"/>
              </w:rPr>
              <w:t>magerial</w:t>
            </w:r>
            <w:proofErr w:type="spellEnd"/>
            <w:r>
              <w:rPr>
                <w:rFonts w:ascii="Times New Roman" w:hAnsi="Times New Roman"/>
                <w:sz w:val="20"/>
                <w:szCs w:val="20"/>
              </w:rPr>
              <w:t xml:space="preserve"> sections as defined above with a score of 54.29%. </w:t>
            </w:r>
            <w:r w:rsidRPr="003F52B3">
              <w:rPr>
                <w:rFonts w:ascii="Times New Roman" w:hAnsi="Times New Roman"/>
                <w:sz w:val="20"/>
                <w:szCs w:val="20"/>
              </w:rPr>
              <w:t xml:space="preserve">    </w:t>
            </w:r>
          </w:p>
        </w:tc>
        <w:tc>
          <w:tcPr>
            <w:tcW w:w="2880" w:type="dxa"/>
            <w:tcBorders>
              <w:bottom w:val="single" w:sz="4" w:space="0" w:color="auto"/>
            </w:tcBorders>
            <w:shd w:val="clear" w:color="auto" w:fill="auto"/>
            <w:tcMar>
              <w:top w:w="100" w:type="nil"/>
              <w:right w:w="100" w:type="nil"/>
            </w:tcMar>
          </w:tcPr>
          <w:p w14:paraId="3FAE2EB2" w14:textId="77777777" w:rsidR="005D68AF" w:rsidRDefault="005D68AF" w:rsidP="0005456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p w14:paraId="76D043BB" w14:textId="0A5933B5" w:rsidR="00E00767" w:rsidRPr="00C4455B" w:rsidRDefault="00E00767" w:rsidP="0005456C">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100%</w:t>
            </w:r>
          </w:p>
        </w:tc>
        <w:tc>
          <w:tcPr>
            <w:tcW w:w="3150" w:type="dxa"/>
            <w:gridSpan w:val="2"/>
            <w:tcBorders>
              <w:bottom w:val="single" w:sz="4" w:space="0" w:color="auto"/>
              <w:right w:val="single" w:sz="4" w:space="0" w:color="auto"/>
            </w:tcBorders>
            <w:shd w:val="clear" w:color="auto" w:fill="auto"/>
            <w:tcMar>
              <w:top w:w="100" w:type="nil"/>
              <w:right w:w="100" w:type="nil"/>
            </w:tcMar>
          </w:tcPr>
          <w:p w14:paraId="692F1014" w14:textId="77777777" w:rsidR="00E00767" w:rsidRDefault="00E00767" w:rsidP="0005456C">
            <w:pPr>
              <w:widowControl w:val="0"/>
              <w:autoSpaceDE w:val="0"/>
              <w:autoSpaceDN w:val="0"/>
              <w:adjustRightInd w:val="0"/>
              <w:rPr>
                <w:rFonts w:ascii="Times New Roman" w:hAnsi="Times New Roman"/>
                <w:sz w:val="20"/>
                <w:szCs w:val="20"/>
              </w:rPr>
            </w:pPr>
            <w:r w:rsidRPr="00FC7791">
              <w:rPr>
                <w:rFonts w:ascii="Times New Roman" w:hAnsi="Times New Roman"/>
                <w:sz w:val="20"/>
                <w:szCs w:val="20"/>
              </w:rPr>
              <w:t>The students averaged</w:t>
            </w:r>
            <w:r>
              <w:rPr>
                <w:rFonts w:ascii="Times New Roman" w:hAnsi="Times New Roman"/>
                <w:sz w:val="20"/>
                <w:szCs w:val="20"/>
              </w:rPr>
              <w:t>:</w:t>
            </w:r>
          </w:p>
          <w:p w14:paraId="4D88C32E" w14:textId="77777777" w:rsidR="00E00767" w:rsidRDefault="00E00767" w:rsidP="0005456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Manufacturing </w:t>
            </w:r>
            <w:proofErr w:type="spellStart"/>
            <w:r>
              <w:rPr>
                <w:rFonts w:ascii="Times New Roman" w:hAnsi="Times New Roman"/>
                <w:sz w:val="20"/>
                <w:szCs w:val="20"/>
              </w:rPr>
              <w:t>Philisophies</w:t>
            </w:r>
            <w:proofErr w:type="spellEnd"/>
            <w:r>
              <w:rPr>
                <w:rFonts w:ascii="Times New Roman" w:hAnsi="Times New Roman"/>
                <w:sz w:val="20"/>
                <w:szCs w:val="20"/>
              </w:rPr>
              <w:t xml:space="preserve"> (93.8%)</w:t>
            </w:r>
          </w:p>
          <w:p w14:paraId="12B4957A" w14:textId="77777777" w:rsidR="00E00767" w:rsidRDefault="00E00767" w:rsidP="0005456C">
            <w:pPr>
              <w:widowControl w:val="0"/>
              <w:autoSpaceDE w:val="0"/>
              <w:autoSpaceDN w:val="0"/>
              <w:adjustRightInd w:val="0"/>
              <w:rPr>
                <w:rFonts w:ascii="Times New Roman" w:hAnsi="Times New Roman"/>
                <w:sz w:val="20"/>
                <w:szCs w:val="20"/>
              </w:rPr>
            </w:pPr>
            <w:r>
              <w:rPr>
                <w:rFonts w:ascii="Times New Roman" w:hAnsi="Times New Roman"/>
                <w:sz w:val="20"/>
                <w:szCs w:val="20"/>
              </w:rPr>
              <w:t>Quality (67.7%)</w:t>
            </w:r>
          </w:p>
          <w:p w14:paraId="34D73406" w14:textId="77777777" w:rsidR="00E00767" w:rsidRDefault="00E00767" w:rsidP="0005456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Production Planning (65.6%) </w:t>
            </w:r>
          </w:p>
          <w:p w14:paraId="2EC34FF3" w14:textId="3EF3A7B1" w:rsidR="005D68AF" w:rsidRPr="0075740F" w:rsidRDefault="00E00767" w:rsidP="0005456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Supervision (76.6%)</w:t>
            </w:r>
          </w:p>
        </w:tc>
      </w:tr>
      <w:tr w:rsidR="006B7469" w:rsidRPr="00964DD0" w14:paraId="5AE4AC88" w14:textId="77777777" w:rsidTr="0005456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6B7469" w:rsidRPr="00EB65C8" w:rsidRDefault="006B7469" w:rsidP="0005456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54293CEC" w:rsidR="006B7469" w:rsidRPr="00964DD0" w:rsidRDefault="006B7469" w:rsidP="0005456C">
            <w:pPr>
              <w:rPr>
                <w:rFonts w:ascii="Times New Roman" w:hAnsi="Times New Roman"/>
                <w:sz w:val="20"/>
                <w:szCs w:val="20"/>
              </w:rPr>
            </w:pPr>
            <w:r w:rsidRPr="00BF53A1">
              <w:rPr>
                <w:rFonts w:ascii="Times New Roman" w:hAnsi="Times New Roman"/>
                <w:bCs/>
                <w:sz w:val="20"/>
                <w:szCs w:val="20"/>
              </w:rPr>
              <w:t xml:space="preserve">All students </w:t>
            </w:r>
            <w:proofErr w:type="spellStart"/>
            <w:r w:rsidRPr="00BF53A1">
              <w:rPr>
                <w:rFonts w:ascii="Times New Roman" w:hAnsi="Times New Roman"/>
                <w:bCs/>
                <w:sz w:val="20"/>
                <w:szCs w:val="20"/>
              </w:rPr>
              <w:t>regeistered</w:t>
            </w:r>
            <w:proofErr w:type="spellEnd"/>
            <w:r w:rsidRPr="00BF53A1">
              <w:rPr>
                <w:rFonts w:ascii="Times New Roman" w:hAnsi="Times New Roman"/>
                <w:bCs/>
                <w:sz w:val="20"/>
                <w:szCs w:val="20"/>
              </w:rPr>
              <w:t xml:space="preserve"> for MFGE 490A </w:t>
            </w:r>
            <w:r>
              <w:rPr>
                <w:rFonts w:ascii="Times New Roman" w:hAnsi="Times New Roman"/>
                <w:bCs/>
                <w:sz w:val="20"/>
                <w:szCs w:val="20"/>
              </w:rPr>
              <w:t xml:space="preserve">in spring 2024 </w:t>
            </w:r>
            <w:r w:rsidRPr="00BF53A1">
              <w:rPr>
                <w:rFonts w:ascii="Times New Roman" w:hAnsi="Times New Roman"/>
                <w:bCs/>
                <w:sz w:val="20"/>
                <w:szCs w:val="20"/>
              </w:rPr>
              <w:t>complete</w:t>
            </w:r>
            <w:r>
              <w:rPr>
                <w:rFonts w:ascii="Times New Roman" w:hAnsi="Times New Roman"/>
                <w:bCs/>
                <w:sz w:val="20"/>
                <w:szCs w:val="20"/>
              </w:rPr>
              <w:t>d</w:t>
            </w:r>
            <w:r w:rsidRPr="00BF53A1">
              <w:rPr>
                <w:rFonts w:ascii="Times New Roman" w:hAnsi="Times New Roman"/>
                <w:bCs/>
                <w:sz w:val="20"/>
                <w:szCs w:val="20"/>
              </w:rPr>
              <w:t xml:space="preserve"> the ATMAE CMS Examination as part of their course.  The scores are then provided by ATMAE to the faculty which are compiled and averaged for each section.  If a given section average is above </w:t>
            </w:r>
            <w:r>
              <w:rPr>
                <w:rFonts w:ascii="Times New Roman" w:hAnsi="Times New Roman"/>
                <w:bCs/>
                <w:sz w:val="20"/>
                <w:szCs w:val="20"/>
              </w:rPr>
              <w:t>54.29</w:t>
            </w:r>
            <w:r w:rsidRPr="00BF53A1">
              <w:rPr>
                <w:rFonts w:ascii="Times New Roman" w:hAnsi="Times New Roman"/>
                <w:bCs/>
                <w:sz w:val="20"/>
                <w:szCs w:val="20"/>
              </w:rPr>
              <w:t>% than that section is considered successful.  The successful sections are counted to measure if the students met the overall target goal.</w:t>
            </w:r>
          </w:p>
        </w:tc>
      </w:tr>
      <w:tr w:rsidR="006B7469" w:rsidRPr="00964DD0" w14:paraId="101FBE4B" w14:textId="77777777" w:rsidTr="0005456C">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6B7469" w:rsidRDefault="006B7469" w:rsidP="0005456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6B7469" w:rsidRPr="003A32E4" w:rsidRDefault="006B7469" w:rsidP="0005456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023CE07" w:rsidR="006B7469" w:rsidRPr="003A32E4" w:rsidRDefault="006B7469" w:rsidP="0005456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1D610B">
              <w:rPr>
                <w:rFonts w:ascii="Times New Roman" w:hAnsi="Times New Roman"/>
                <w:b/>
                <w:sz w:val="22"/>
                <w:szCs w:val="22"/>
              </w:rPr>
            </w:r>
            <w:r w:rsidR="001D610B">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6B7469" w:rsidRPr="003A32E4" w:rsidRDefault="006B7469" w:rsidP="0005456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1D610B">
              <w:rPr>
                <w:rFonts w:ascii="Times New Roman" w:hAnsi="Times New Roman"/>
                <w:b/>
                <w:sz w:val="22"/>
                <w:szCs w:val="22"/>
              </w:rPr>
            </w:r>
            <w:r w:rsidR="001D610B">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6B7469" w:rsidRPr="00964DD0" w14:paraId="5A878A8F" w14:textId="77777777" w:rsidTr="0005456C">
        <w:trPr>
          <w:trHeight w:val="20"/>
        </w:trPr>
        <w:tc>
          <w:tcPr>
            <w:tcW w:w="14395" w:type="dxa"/>
            <w:gridSpan w:val="6"/>
            <w:shd w:val="clear" w:color="auto" w:fill="auto"/>
            <w:tcMar>
              <w:top w:w="100" w:type="nil"/>
              <w:right w:w="100" w:type="nil"/>
            </w:tcMar>
          </w:tcPr>
          <w:p w14:paraId="2CD3F5C0" w14:textId="0EDAF79C" w:rsidR="006B7469" w:rsidRPr="0054609C" w:rsidRDefault="006B7469" w:rsidP="0005456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6B7469" w:rsidRPr="00964DD0" w14:paraId="2AAC8294" w14:textId="77777777" w:rsidTr="0005456C">
        <w:trPr>
          <w:trHeight w:val="20"/>
        </w:trPr>
        <w:tc>
          <w:tcPr>
            <w:tcW w:w="14395" w:type="dxa"/>
            <w:gridSpan w:val="6"/>
            <w:shd w:val="clear" w:color="auto" w:fill="auto"/>
            <w:tcMar>
              <w:top w:w="100" w:type="nil"/>
              <w:right w:w="100" w:type="nil"/>
            </w:tcMar>
          </w:tcPr>
          <w:p w14:paraId="35CDFDE5" w14:textId="77777777" w:rsidR="005F2CE1" w:rsidRDefault="005F2CE1" w:rsidP="0005456C">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p>
          <w:p w14:paraId="3A91FE60" w14:textId="77777777" w:rsidR="005F2CE1" w:rsidRDefault="005F2CE1" w:rsidP="0005456C">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The faculty were pleased by these results, but there is still improvement to be made. Students passed 4 out of the 4 sections used to assess SLO 3 surpassing the requirement for this outcome.  Overall, 13/16 students (81.25%) of the students passes the exam.  </w:t>
            </w:r>
          </w:p>
          <w:p w14:paraId="0DD88DF5" w14:textId="77777777" w:rsidR="005F2CE1" w:rsidRDefault="005F2CE1" w:rsidP="0005456C">
            <w:pPr>
              <w:jc w:val="both"/>
              <w:rPr>
                <w:rFonts w:ascii="Times New Roman" w:hAnsi="Times New Roman"/>
                <w:bCs/>
                <w:color w:val="767171" w:themeColor="background2" w:themeShade="80"/>
                <w:sz w:val="20"/>
              </w:rPr>
            </w:pPr>
          </w:p>
          <w:p w14:paraId="47CAA4C1" w14:textId="77777777" w:rsidR="005F2CE1" w:rsidRDefault="005F2CE1" w:rsidP="0005456C">
            <w:pPr>
              <w:jc w:val="both"/>
              <w:rPr>
                <w:rFonts w:ascii="Times New Roman" w:hAnsi="Times New Roman"/>
                <w:bCs/>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Pr="003B417D">
              <w:rPr>
                <w:rFonts w:ascii="Times New Roman" w:hAnsi="Times New Roman"/>
                <w:bCs/>
                <w:sz w:val="20"/>
              </w:rPr>
              <w:t xml:space="preserve"> </w:t>
            </w:r>
            <w:r>
              <w:rPr>
                <w:rFonts w:ascii="Times New Roman" w:hAnsi="Times New Roman"/>
                <w:bCs/>
                <w:color w:val="767171" w:themeColor="background2" w:themeShade="80"/>
                <w:sz w:val="20"/>
              </w:rPr>
              <w:t xml:space="preserve"> Most of these students have completed the managerial courses within the program instead of electives outside of the School of Engineering and Applied Sciences.  We are starting to see those results.  The faculty will look at methods of reinforcement of skills throughout the program to assist with increasing scores.   </w:t>
            </w:r>
            <w:r w:rsidRPr="003B417D">
              <w:rPr>
                <w:rFonts w:ascii="Times New Roman" w:hAnsi="Times New Roman"/>
                <w:bCs/>
                <w:sz w:val="20"/>
              </w:rPr>
              <w:t xml:space="preserve">  </w:t>
            </w:r>
          </w:p>
          <w:p w14:paraId="441F5528" w14:textId="77777777" w:rsidR="005F2CE1" w:rsidRDefault="005F2CE1" w:rsidP="0005456C">
            <w:pPr>
              <w:jc w:val="both"/>
              <w:rPr>
                <w:rFonts w:ascii="Times New Roman" w:hAnsi="Times New Roman"/>
                <w:color w:val="767171" w:themeColor="background2" w:themeShade="80"/>
                <w:sz w:val="20"/>
              </w:rPr>
            </w:pPr>
          </w:p>
          <w:p w14:paraId="0112BF98" w14:textId="77777777" w:rsidR="005F2CE1" w:rsidRDefault="005F2CE1" w:rsidP="0005456C">
            <w:pPr>
              <w:jc w:val="both"/>
              <w:rPr>
                <w:rFonts w:ascii="Times New Roman" w:hAnsi="Times New Roman"/>
                <w:color w:val="595959" w:themeColor="text1" w:themeTint="A6"/>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p>
          <w:p w14:paraId="474CD873" w14:textId="77777777" w:rsidR="005F2CE1" w:rsidRPr="00C43BB1" w:rsidRDefault="005F2CE1" w:rsidP="0005456C">
            <w:pPr>
              <w:pStyle w:val="ListParagraph"/>
              <w:numPr>
                <w:ilvl w:val="0"/>
                <w:numId w:val="2"/>
              </w:numPr>
              <w:rPr>
                <w:rFonts w:ascii="Times New Roman" w:hAnsi="Times New Roman"/>
                <w:sz w:val="20"/>
              </w:rPr>
            </w:pPr>
            <w:r w:rsidRPr="00C43BB1">
              <w:rPr>
                <w:rFonts w:ascii="Times New Roman" w:hAnsi="Times New Roman"/>
                <w:sz w:val="20"/>
              </w:rPr>
              <w:t xml:space="preserve">We will </w:t>
            </w:r>
            <w:r>
              <w:rPr>
                <w:rFonts w:ascii="Times New Roman" w:hAnsi="Times New Roman"/>
                <w:sz w:val="20"/>
              </w:rPr>
              <w:t>develop</w:t>
            </w:r>
            <w:r w:rsidRPr="00C43BB1">
              <w:rPr>
                <w:rFonts w:ascii="Times New Roman" w:hAnsi="Times New Roman"/>
                <w:sz w:val="20"/>
              </w:rPr>
              <w:t xml:space="preserve"> a matrix that shows the learning objectives for each class and record this as </w:t>
            </w:r>
            <w:proofErr w:type="spellStart"/>
            <w:proofErr w:type="gramStart"/>
            <w:r w:rsidRPr="00C43BB1">
              <w:rPr>
                <w:rFonts w:ascii="Times New Roman" w:hAnsi="Times New Roman"/>
                <w:sz w:val="20"/>
              </w:rPr>
              <w:t>a</w:t>
            </w:r>
            <w:proofErr w:type="spellEnd"/>
            <w:proofErr w:type="gramEnd"/>
            <w:r w:rsidRPr="00C43BB1">
              <w:rPr>
                <w:rFonts w:ascii="Times New Roman" w:hAnsi="Times New Roman"/>
                <w:sz w:val="20"/>
              </w:rPr>
              <w:t xml:space="preserve"> Introductory, Reinforcement, </w:t>
            </w:r>
            <w:proofErr w:type="spellStart"/>
            <w:r w:rsidRPr="00C43BB1">
              <w:rPr>
                <w:rFonts w:ascii="Times New Roman" w:hAnsi="Times New Roman"/>
                <w:sz w:val="20"/>
              </w:rPr>
              <w:t>Matery</w:t>
            </w:r>
            <w:proofErr w:type="spellEnd"/>
            <w:r w:rsidRPr="00C43BB1">
              <w:rPr>
                <w:rFonts w:ascii="Times New Roman" w:hAnsi="Times New Roman"/>
                <w:sz w:val="20"/>
              </w:rPr>
              <w:t xml:space="preserve">, or Assessment per course. </w:t>
            </w:r>
          </w:p>
          <w:p w14:paraId="6A189063" w14:textId="77777777" w:rsidR="005F2CE1" w:rsidRPr="00C43BB1" w:rsidRDefault="005F2CE1" w:rsidP="0005456C">
            <w:pPr>
              <w:pStyle w:val="ListParagraph"/>
              <w:numPr>
                <w:ilvl w:val="0"/>
                <w:numId w:val="2"/>
              </w:numPr>
              <w:rPr>
                <w:rFonts w:ascii="Times New Roman" w:hAnsi="Times New Roman"/>
                <w:sz w:val="20"/>
              </w:rPr>
            </w:pPr>
            <w:r w:rsidRPr="00C43BB1">
              <w:rPr>
                <w:rFonts w:ascii="Times New Roman" w:hAnsi="Times New Roman"/>
                <w:sz w:val="20"/>
              </w:rPr>
              <w:t>We will identify key learning objectives for a couple of classes for AY2</w:t>
            </w:r>
            <w:r>
              <w:rPr>
                <w:rFonts w:ascii="Times New Roman" w:hAnsi="Times New Roman"/>
                <w:sz w:val="20"/>
              </w:rPr>
              <w:t>4</w:t>
            </w:r>
            <w:r w:rsidRPr="00C43BB1">
              <w:rPr>
                <w:rFonts w:ascii="Times New Roman" w:hAnsi="Times New Roman"/>
                <w:sz w:val="20"/>
              </w:rPr>
              <w:t>/2</w:t>
            </w:r>
            <w:r>
              <w:rPr>
                <w:rFonts w:ascii="Times New Roman" w:hAnsi="Times New Roman"/>
                <w:sz w:val="20"/>
              </w:rPr>
              <w:t>5</w:t>
            </w:r>
            <w:r w:rsidRPr="00C43BB1">
              <w:rPr>
                <w:rFonts w:ascii="Times New Roman" w:hAnsi="Times New Roman"/>
                <w:sz w:val="20"/>
              </w:rPr>
              <w:t xml:space="preserve"> and measure the objectives and put in corrective actions if </w:t>
            </w:r>
            <w:r>
              <w:rPr>
                <w:rFonts w:ascii="Times New Roman" w:hAnsi="Times New Roman"/>
                <w:sz w:val="20"/>
              </w:rPr>
              <w:t>o</w:t>
            </w:r>
            <w:r w:rsidRPr="00C43BB1">
              <w:rPr>
                <w:rFonts w:ascii="Times New Roman" w:hAnsi="Times New Roman"/>
                <w:sz w:val="20"/>
              </w:rPr>
              <w:t xml:space="preserve">bjectives not met. </w:t>
            </w:r>
          </w:p>
          <w:p w14:paraId="1CDB788D" w14:textId="4B681EC0" w:rsidR="006B7469" w:rsidRPr="0054609C" w:rsidRDefault="005F2CE1" w:rsidP="0005456C">
            <w:pPr>
              <w:jc w:val="both"/>
              <w:rPr>
                <w:rFonts w:ascii="Times New Roman" w:hAnsi="Times New Roman"/>
                <w:b/>
                <w:sz w:val="20"/>
                <w:szCs w:val="20"/>
              </w:rPr>
            </w:pPr>
            <w:r w:rsidRPr="006C5C40">
              <w:rPr>
                <w:rFonts w:ascii="Times New Roman" w:hAnsi="Times New Roman"/>
                <w:sz w:val="20"/>
              </w:rPr>
              <w:t>We will continue to ask for additional faculty to allow the currently faculty to not have to teach overloads and be able to focus on their classes and in addition be able to split courses that were combined because of lack of faculty.</w:t>
            </w:r>
          </w:p>
        </w:tc>
      </w:tr>
    </w:tbl>
    <w:p w14:paraId="0EEA9A3C" w14:textId="03683FB1" w:rsidR="0005456C" w:rsidRDefault="0005456C"/>
    <w:p w14:paraId="516010CA" w14:textId="77777777" w:rsidR="0005456C" w:rsidRDefault="0005456C">
      <w:r>
        <w:br w:type="page"/>
      </w:r>
    </w:p>
    <w:tbl>
      <w:tblPr>
        <w:tblW w:w="13491" w:type="dxa"/>
        <w:tblLook w:val="04A0" w:firstRow="1" w:lastRow="0" w:firstColumn="1" w:lastColumn="0" w:noHBand="0" w:noVBand="1"/>
      </w:tblPr>
      <w:tblGrid>
        <w:gridCol w:w="1580"/>
        <w:gridCol w:w="970"/>
        <w:gridCol w:w="3909"/>
        <w:gridCol w:w="2357"/>
        <w:gridCol w:w="2340"/>
        <w:gridCol w:w="2335"/>
      </w:tblGrid>
      <w:tr w:rsidR="0005456C" w:rsidRPr="00362A9D" w14:paraId="0D175619" w14:textId="77777777" w:rsidTr="00E01910">
        <w:trPr>
          <w:trHeight w:val="2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D70E4A8" w14:textId="77777777" w:rsidR="0005456C" w:rsidRPr="00362A9D" w:rsidRDefault="0005456C" w:rsidP="00E01910">
            <w:pPr>
              <w:rPr>
                <w:rFonts w:cs="Calibri"/>
                <w:b/>
                <w:bCs/>
                <w:color w:val="000000"/>
                <w:sz w:val="22"/>
                <w:szCs w:val="22"/>
              </w:rPr>
            </w:pPr>
            <w:r w:rsidRPr="00362A9D">
              <w:rPr>
                <w:rFonts w:cs="Calibri"/>
                <w:b/>
                <w:bCs/>
                <w:color w:val="000000"/>
                <w:sz w:val="22"/>
                <w:szCs w:val="22"/>
              </w:rPr>
              <w:lastRenderedPageBreak/>
              <w:t>Program name:</w:t>
            </w:r>
          </w:p>
        </w:tc>
        <w:tc>
          <w:tcPr>
            <w:tcW w:w="72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F00E19E" w14:textId="77777777" w:rsidR="0005456C" w:rsidRPr="00362A9D" w:rsidRDefault="0005456C" w:rsidP="00E01910">
            <w:pPr>
              <w:rPr>
                <w:rFonts w:cs="Calibri"/>
                <w:color w:val="000000"/>
                <w:sz w:val="22"/>
                <w:szCs w:val="22"/>
              </w:rPr>
            </w:pPr>
            <w:r w:rsidRPr="00362A9D">
              <w:rPr>
                <w:rFonts w:cs="Calibri"/>
                <w:color w:val="000000"/>
                <w:sz w:val="22"/>
                <w:szCs w:val="22"/>
              </w:rPr>
              <w:t>Manufacturing Engineering Technology</w:t>
            </w:r>
          </w:p>
        </w:tc>
        <w:tc>
          <w:tcPr>
            <w:tcW w:w="2340" w:type="dxa"/>
            <w:tcBorders>
              <w:top w:val="nil"/>
              <w:left w:val="nil"/>
              <w:bottom w:val="nil"/>
              <w:right w:val="nil"/>
            </w:tcBorders>
            <w:shd w:val="clear" w:color="auto" w:fill="auto"/>
            <w:noWrap/>
            <w:vAlign w:val="bottom"/>
            <w:hideMark/>
          </w:tcPr>
          <w:p w14:paraId="7FDC231E" w14:textId="77777777" w:rsidR="0005456C" w:rsidRPr="00362A9D" w:rsidRDefault="0005456C" w:rsidP="00E01910">
            <w:pPr>
              <w:rPr>
                <w:rFonts w:cs="Calibri"/>
                <w:color w:val="000000"/>
                <w:sz w:val="22"/>
                <w:szCs w:val="22"/>
              </w:rPr>
            </w:pPr>
          </w:p>
        </w:tc>
        <w:tc>
          <w:tcPr>
            <w:tcW w:w="2335" w:type="dxa"/>
            <w:tcBorders>
              <w:top w:val="nil"/>
              <w:left w:val="nil"/>
              <w:bottom w:val="nil"/>
              <w:right w:val="nil"/>
            </w:tcBorders>
            <w:shd w:val="clear" w:color="auto" w:fill="auto"/>
            <w:noWrap/>
            <w:vAlign w:val="bottom"/>
            <w:hideMark/>
          </w:tcPr>
          <w:p w14:paraId="3B3C22FF" w14:textId="77777777" w:rsidR="0005456C" w:rsidRPr="00362A9D" w:rsidRDefault="0005456C" w:rsidP="00E01910">
            <w:pPr>
              <w:rPr>
                <w:rFonts w:ascii="Times New Roman" w:hAnsi="Times New Roman"/>
                <w:sz w:val="20"/>
                <w:szCs w:val="20"/>
              </w:rPr>
            </w:pPr>
          </w:p>
        </w:tc>
      </w:tr>
      <w:tr w:rsidR="0005456C" w:rsidRPr="00362A9D" w14:paraId="1A800967"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34EBF2B" w14:textId="77777777" w:rsidR="0005456C" w:rsidRPr="00362A9D" w:rsidRDefault="0005456C" w:rsidP="00E01910">
            <w:pPr>
              <w:rPr>
                <w:rFonts w:cs="Calibri"/>
                <w:b/>
                <w:bCs/>
                <w:color w:val="000000"/>
                <w:sz w:val="22"/>
                <w:szCs w:val="22"/>
              </w:rPr>
            </w:pPr>
            <w:r w:rsidRPr="00362A9D">
              <w:rPr>
                <w:rFonts w:cs="Calibri"/>
                <w:b/>
                <w:bCs/>
                <w:color w:val="000000"/>
                <w:sz w:val="22"/>
                <w:szCs w:val="22"/>
              </w:rPr>
              <w:t>Department:</w:t>
            </w:r>
          </w:p>
        </w:tc>
        <w:tc>
          <w:tcPr>
            <w:tcW w:w="72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08B668" w14:textId="77777777" w:rsidR="0005456C" w:rsidRPr="00362A9D" w:rsidRDefault="0005456C" w:rsidP="00E01910">
            <w:pPr>
              <w:rPr>
                <w:rFonts w:cs="Calibri"/>
                <w:color w:val="000000"/>
                <w:sz w:val="22"/>
                <w:szCs w:val="22"/>
              </w:rPr>
            </w:pPr>
            <w:r w:rsidRPr="00362A9D">
              <w:rPr>
                <w:rFonts w:cs="Calibri"/>
                <w:color w:val="000000"/>
                <w:sz w:val="22"/>
                <w:szCs w:val="22"/>
              </w:rPr>
              <w:t>SEAS</w:t>
            </w:r>
          </w:p>
        </w:tc>
        <w:tc>
          <w:tcPr>
            <w:tcW w:w="2340" w:type="dxa"/>
            <w:tcBorders>
              <w:top w:val="nil"/>
              <w:left w:val="nil"/>
              <w:bottom w:val="nil"/>
              <w:right w:val="nil"/>
            </w:tcBorders>
            <w:shd w:val="clear" w:color="auto" w:fill="auto"/>
            <w:noWrap/>
            <w:vAlign w:val="bottom"/>
            <w:hideMark/>
          </w:tcPr>
          <w:p w14:paraId="5C4A68D4" w14:textId="77777777" w:rsidR="0005456C" w:rsidRPr="00362A9D" w:rsidRDefault="0005456C" w:rsidP="00E01910">
            <w:pPr>
              <w:rPr>
                <w:rFonts w:cs="Calibri"/>
                <w:color w:val="000000"/>
                <w:sz w:val="22"/>
                <w:szCs w:val="22"/>
              </w:rPr>
            </w:pPr>
          </w:p>
        </w:tc>
        <w:tc>
          <w:tcPr>
            <w:tcW w:w="2335" w:type="dxa"/>
            <w:tcBorders>
              <w:top w:val="nil"/>
              <w:left w:val="nil"/>
              <w:bottom w:val="nil"/>
              <w:right w:val="nil"/>
            </w:tcBorders>
            <w:shd w:val="clear" w:color="auto" w:fill="auto"/>
            <w:noWrap/>
            <w:vAlign w:val="bottom"/>
            <w:hideMark/>
          </w:tcPr>
          <w:p w14:paraId="2DA47DEF" w14:textId="77777777" w:rsidR="0005456C" w:rsidRPr="00362A9D" w:rsidRDefault="0005456C" w:rsidP="00E01910">
            <w:pPr>
              <w:rPr>
                <w:rFonts w:ascii="Times New Roman" w:hAnsi="Times New Roman"/>
                <w:sz w:val="20"/>
                <w:szCs w:val="20"/>
              </w:rPr>
            </w:pPr>
          </w:p>
        </w:tc>
      </w:tr>
      <w:tr w:rsidR="0005456C" w:rsidRPr="00362A9D" w14:paraId="3D313335"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CF56426" w14:textId="77777777" w:rsidR="0005456C" w:rsidRPr="00362A9D" w:rsidRDefault="0005456C" w:rsidP="00E01910">
            <w:pPr>
              <w:rPr>
                <w:rFonts w:cs="Calibri"/>
                <w:b/>
                <w:bCs/>
                <w:color w:val="000000"/>
                <w:sz w:val="22"/>
                <w:szCs w:val="22"/>
              </w:rPr>
            </w:pPr>
            <w:r w:rsidRPr="00362A9D">
              <w:rPr>
                <w:rFonts w:cs="Calibri"/>
                <w:b/>
                <w:bCs/>
                <w:color w:val="000000"/>
                <w:sz w:val="22"/>
                <w:szCs w:val="22"/>
              </w:rPr>
              <w:t>College:</w:t>
            </w:r>
          </w:p>
        </w:tc>
        <w:tc>
          <w:tcPr>
            <w:tcW w:w="72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0FD455" w14:textId="77777777" w:rsidR="0005456C" w:rsidRPr="00362A9D" w:rsidRDefault="0005456C" w:rsidP="00E01910">
            <w:pPr>
              <w:rPr>
                <w:rFonts w:cs="Calibri"/>
                <w:color w:val="000000"/>
                <w:sz w:val="22"/>
                <w:szCs w:val="22"/>
              </w:rPr>
            </w:pPr>
            <w:r w:rsidRPr="00362A9D">
              <w:rPr>
                <w:rFonts w:cs="Calibri"/>
                <w:color w:val="000000"/>
                <w:sz w:val="22"/>
                <w:szCs w:val="22"/>
              </w:rPr>
              <w:t>OCSE</w:t>
            </w:r>
          </w:p>
        </w:tc>
        <w:tc>
          <w:tcPr>
            <w:tcW w:w="2340" w:type="dxa"/>
            <w:tcBorders>
              <w:top w:val="nil"/>
              <w:left w:val="nil"/>
              <w:bottom w:val="nil"/>
              <w:right w:val="nil"/>
            </w:tcBorders>
            <w:shd w:val="clear" w:color="auto" w:fill="auto"/>
            <w:noWrap/>
            <w:vAlign w:val="bottom"/>
            <w:hideMark/>
          </w:tcPr>
          <w:p w14:paraId="53518224" w14:textId="77777777" w:rsidR="0005456C" w:rsidRPr="00362A9D" w:rsidRDefault="0005456C" w:rsidP="00E01910">
            <w:pPr>
              <w:rPr>
                <w:rFonts w:cs="Calibri"/>
                <w:color w:val="000000"/>
                <w:sz w:val="22"/>
                <w:szCs w:val="22"/>
              </w:rPr>
            </w:pPr>
          </w:p>
        </w:tc>
        <w:tc>
          <w:tcPr>
            <w:tcW w:w="2335" w:type="dxa"/>
            <w:tcBorders>
              <w:top w:val="nil"/>
              <w:left w:val="nil"/>
              <w:bottom w:val="nil"/>
              <w:right w:val="nil"/>
            </w:tcBorders>
            <w:shd w:val="clear" w:color="auto" w:fill="auto"/>
            <w:noWrap/>
            <w:vAlign w:val="bottom"/>
            <w:hideMark/>
          </w:tcPr>
          <w:p w14:paraId="78FA80EE" w14:textId="77777777" w:rsidR="0005456C" w:rsidRPr="00362A9D" w:rsidRDefault="0005456C" w:rsidP="00E01910">
            <w:pPr>
              <w:rPr>
                <w:rFonts w:ascii="Times New Roman" w:hAnsi="Times New Roman"/>
                <w:sz w:val="20"/>
                <w:szCs w:val="20"/>
              </w:rPr>
            </w:pPr>
          </w:p>
        </w:tc>
      </w:tr>
      <w:tr w:rsidR="0005456C" w:rsidRPr="00362A9D" w14:paraId="0CEECF0A"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3863EC3" w14:textId="77777777" w:rsidR="0005456C" w:rsidRPr="00362A9D" w:rsidRDefault="0005456C" w:rsidP="00E01910">
            <w:pPr>
              <w:rPr>
                <w:rFonts w:cs="Calibri"/>
                <w:b/>
                <w:bCs/>
                <w:color w:val="000000"/>
                <w:sz w:val="22"/>
                <w:szCs w:val="22"/>
              </w:rPr>
            </w:pPr>
            <w:r w:rsidRPr="00362A9D">
              <w:rPr>
                <w:rFonts w:cs="Calibri"/>
                <w:b/>
                <w:bCs/>
                <w:color w:val="000000"/>
                <w:sz w:val="22"/>
                <w:szCs w:val="22"/>
              </w:rPr>
              <w:t>Contact person:</w:t>
            </w:r>
          </w:p>
        </w:tc>
        <w:tc>
          <w:tcPr>
            <w:tcW w:w="72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2295C1" w14:textId="77777777" w:rsidR="0005456C" w:rsidRPr="00362A9D" w:rsidRDefault="0005456C" w:rsidP="00E01910">
            <w:pPr>
              <w:rPr>
                <w:rFonts w:cs="Calibri"/>
                <w:color w:val="000000"/>
                <w:sz w:val="22"/>
                <w:szCs w:val="22"/>
              </w:rPr>
            </w:pPr>
            <w:r w:rsidRPr="00362A9D">
              <w:rPr>
                <w:rFonts w:cs="Calibri"/>
                <w:color w:val="000000"/>
                <w:sz w:val="22"/>
                <w:szCs w:val="22"/>
              </w:rPr>
              <w:t>Greg Arbuckle</w:t>
            </w:r>
          </w:p>
        </w:tc>
        <w:tc>
          <w:tcPr>
            <w:tcW w:w="2340" w:type="dxa"/>
            <w:tcBorders>
              <w:top w:val="nil"/>
              <w:left w:val="nil"/>
              <w:bottom w:val="nil"/>
              <w:right w:val="nil"/>
            </w:tcBorders>
            <w:shd w:val="clear" w:color="auto" w:fill="auto"/>
            <w:noWrap/>
            <w:vAlign w:val="bottom"/>
            <w:hideMark/>
          </w:tcPr>
          <w:p w14:paraId="79D801EC" w14:textId="77777777" w:rsidR="0005456C" w:rsidRPr="00362A9D" w:rsidRDefault="0005456C" w:rsidP="00E01910">
            <w:pPr>
              <w:rPr>
                <w:rFonts w:cs="Calibri"/>
                <w:color w:val="000000"/>
                <w:sz w:val="22"/>
                <w:szCs w:val="22"/>
              </w:rPr>
            </w:pPr>
          </w:p>
        </w:tc>
        <w:tc>
          <w:tcPr>
            <w:tcW w:w="2335" w:type="dxa"/>
            <w:tcBorders>
              <w:top w:val="nil"/>
              <w:left w:val="nil"/>
              <w:bottom w:val="nil"/>
              <w:right w:val="nil"/>
            </w:tcBorders>
            <w:shd w:val="clear" w:color="auto" w:fill="auto"/>
            <w:noWrap/>
            <w:vAlign w:val="bottom"/>
            <w:hideMark/>
          </w:tcPr>
          <w:p w14:paraId="6ECEC1D4" w14:textId="77777777" w:rsidR="0005456C" w:rsidRPr="00362A9D" w:rsidRDefault="0005456C" w:rsidP="00E01910">
            <w:pPr>
              <w:rPr>
                <w:rFonts w:ascii="Times New Roman" w:hAnsi="Times New Roman"/>
                <w:sz w:val="20"/>
                <w:szCs w:val="20"/>
              </w:rPr>
            </w:pPr>
          </w:p>
        </w:tc>
      </w:tr>
      <w:tr w:rsidR="0005456C" w:rsidRPr="00362A9D" w14:paraId="5F15521D"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0897133" w14:textId="77777777" w:rsidR="0005456C" w:rsidRPr="00362A9D" w:rsidRDefault="0005456C" w:rsidP="00E01910">
            <w:pPr>
              <w:rPr>
                <w:rFonts w:cs="Calibri"/>
                <w:b/>
                <w:bCs/>
                <w:color w:val="000000"/>
                <w:sz w:val="22"/>
                <w:szCs w:val="22"/>
              </w:rPr>
            </w:pPr>
            <w:r w:rsidRPr="00362A9D">
              <w:rPr>
                <w:rFonts w:cs="Calibri"/>
                <w:b/>
                <w:bCs/>
                <w:color w:val="000000"/>
                <w:sz w:val="22"/>
                <w:szCs w:val="22"/>
              </w:rPr>
              <w:t>Email:</w:t>
            </w:r>
          </w:p>
        </w:tc>
        <w:tc>
          <w:tcPr>
            <w:tcW w:w="72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3C87EB3" w14:textId="77777777" w:rsidR="0005456C" w:rsidRPr="00362A9D" w:rsidRDefault="001D610B" w:rsidP="00E01910">
            <w:pPr>
              <w:rPr>
                <w:rFonts w:cs="Calibri"/>
                <w:color w:val="0000FF"/>
                <w:sz w:val="22"/>
                <w:szCs w:val="22"/>
                <w:u w:val="single"/>
              </w:rPr>
            </w:pPr>
            <w:hyperlink r:id="rId7" w:history="1">
              <w:r w:rsidR="0005456C" w:rsidRPr="00362A9D">
                <w:rPr>
                  <w:rFonts w:cs="Calibri"/>
                  <w:color w:val="0000FF"/>
                  <w:sz w:val="22"/>
                  <w:szCs w:val="22"/>
                  <w:u w:val="single"/>
                </w:rPr>
                <w:t>greg.arbuckle@wku.edu</w:t>
              </w:r>
            </w:hyperlink>
          </w:p>
        </w:tc>
        <w:tc>
          <w:tcPr>
            <w:tcW w:w="2340" w:type="dxa"/>
            <w:tcBorders>
              <w:top w:val="nil"/>
              <w:left w:val="nil"/>
              <w:bottom w:val="nil"/>
              <w:right w:val="nil"/>
            </w:tcBorders>
            <w:shd w:val="clear" w:color="auto" w:fill="auto"/>
            <w:noWrap/>
            <w:vAlign w:val="bottom"/>
            <w:hideMark/>
          </w:tcPr>
          <w:p w14:paraId="6DB19CAD" w14:textId="77777777" w:rsidR="0005456C" w:rsidRPr="00362A9D" w:rsidRDefault="0005456C" w:rsidP="00E01910">
            <w:pPr>
              <w:rPr>
                <w:rFonts w:cs="Calibri"/>
                <w:color w:val="0000FF"/>
                <w:sz w:val="22"/>
                <w:szCs w:val="22"/>
                <w:u w:val="single"/>
              </w:rPr>
            </w:pPr>
          </w:p>
        </w:tc>
        <w:tc>
          <w:tcPr>
            <w:tcW w:w="2335" w:type="dxa"/>
            <w:tcBorders>
              <w:top w:val="nil"/>
              <w:left w:val="nil"/>
              <w:bottom w:val="nil"/>
              <w:right w:val="nil"/>
            </w:tcBorders>
            <w:shd w:val="clear" w:color="auto" w:fill="auto"/>
            <w:noWrap/>
            <w:vAlign w:val="bottom"/>
            <w:hideMark/>
          </w:tcPr>
          <w:p w14:paraId="51D4783B" w14:textId="77777777" w:rsidR="0005456C" w:rsidRPr="00362A9D" w:rsidRDefault="0005456C" w:rsidP="00E01910">
            <w:pPr>
              <w:rPr>
                <w:rFonts w:ascii="Times New Roman" w:hAnsi="Times New Roman"/>
                <w:sz w:val="20"/>
                <w:szCs w:val="20"/>
              </w:rPr>
            </w:pPr>
          </w:p>
        </w:tc>
      </w:tr>
      <w:tr w:rsidR="0005456C" w:rsidRPr="00362A9D" w14:paraId="555EA24E" w14:textId="77777777" w:rsidTr="00E01910">
        <w:trPr>
          <w:trHeight w:val="20"/>
        </w:trPr>
        <w:tc>
          <w:tcPr>
            <w:tcW w:w="2550" w:type="dxa"/>
            <w:gridSpan w:val="2"/>
            <w:tcBorders>
              <w:top w:val="nil"/>
              <w:left w:val="single" w:sz="4" w:space="0" w:color="auto"/>
              <w:bottom w:val="nil"/>
              <w:right w:val="nil"/>
            </w:tcBorders>
            <w:shd w:val="clear" w:color="auto" w:fill="auto"/>
            <w:noWrap/>
            <w:vAlign w:val="bottom"/>
            <w:hideMark/>
          </w:tcPr>
          <w:p w14:paraId="4FFC04D7" w14:textId="77777777" w:rsidR="0005456C" w:rsidRPr="00362A9D" w:rsidRDefault="0005456C" w:rsidP="00E01910">
            <w:pPr>
              <w:rPr>
                <w:rFonts w:cs="Calibri"/>
                <w:b/>
                <w:bCs/>
                <w:color w:val="000000"/>
                <w:sz w:val="22"/>
                <w:szCs w:val="22"/>
                <w:u w:val="single"/>
              </w:rPr>
            </w:pPr>
            <w:r w:rsidRPr="00362A9D">
              <w:rPr>
                <w:rFonts w:cs="Calibri"/>
                <w:b/>
                <w:bCs/>
                <w:color w:val="000000"/>
                <w:sz w:val="22"/>
                <w:szCs w:val="22"/>
                <w:u w:val="single"/>
              </w:rPr>
              <w:t>KEY:</w:t>
            </w:r>
          </w:p>
        </w:tc>
        <w:tc>
          <w:tcPr>
            <w:tcW w:w="3909" w:type="dxa"/>
            <w:tcBorders>
              <w:top w:val="nil"/>
              <w:left w:val="nil"/>
              <w:bottom w:val="nil"/>
              <w:right w:val="nil"/>
            </w:tcBorders>
            <w:shd w:val="clear" w:color="auto" w:fill="auto"/>
            <w:noWrap/>
            <w:vAlign w:val="bottom"/>
            <w:hideMark/>
          </w:tcPr>
          <w:p w14:paraId="125291F0" w14:textId="77777777" w:rsidR="0005456C" w:rsidRPr="00362A9D" w:rsidRDefault="0005456C" w:rsidP="00E01910">
            <w:pPr>
              <w:rPr>
                <w:rFonts w:cs="Calibri"/>
                <w:b/>
                <w:bCs/>
                <w:color w:val="000000"/>
                <w:sz w:val="22"/>
                <w:szCs w:val="22"/>
                <w:u w:val="single"/>
              </w:rPr>
            </w:pPr>
          </w:p>
        </w:tc>
        <w:tc>
          <w:tcPr>
            <w:tcW w:w="2357" w:type="dxa"/>
            <w:tcBorders>
              <w:top w:val="nil"/>
              <w:left w:val="nil"/>
              <w:bottom w:val="nil"/>
              <w:right w:val="nil"/>
            </w:tcBorders>
            <w:shd w:val="clear" w:color="auto" w:fill="auto"/>
            <w:noWrap/>
            <w:vAlign w:val="bottom"/>
            <w:hideMark/>
          </w:tcPr>
          <w:p w14:paraId="04B551E6" w14:textId="77777777" w:rsidR="0005456C" w:rsidRPr="00362A9D" w:rsidRDefault="0005456C" w:rsidP="00E01910">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3B139063" w14:textId="77777777" w:rsidR="0005456C" w:rsidRPr="00362A9D" w:rsidRDefault="0005456C" w:rsidP="00E01910">
            <w:pPr>
              <w:rPr>
                <w:rFonts w:ascii="Times New Roman" w:hAnsi="Times New Roman"/>
                <w:sz w:val="20"/>
                <w:szCs w:val="20"/>
              </w:rPr>
            </w:pPr>
          </w:p>
        </w:tc>
        <w:tc>
          <w:tcPr>
            <w:tcW w:w="2335" w:type="dxa"/>
            <w:tcBorders>
              <w:top w:val="nil"/>
              <w:left w:val="nil"/>
              <w:bottom w:val="nil"/>
              <w:right w:val="nil"/>
            </w:tcBorders>
            <w:shd w:val="clear" w:color="auto" w:fill="auto"/>
            <w:noWrap/>
            <w:vAlign w:val="bottom"/>
            <w:hideMark/>
          </w:tcPr>
          <w:p w14:paraId="789709C4" w14:textId="77777777" w:rsidR="0005456C" w:rsidRPr="00362A9D" w:rsidRDefault="0005456C" w:rsidP="00E01910">
            <w:pPr>
              <w:rPr>
                <w:rFonts w:ascii="Times New Roman" w:hAnsi="Times New Roman"/>
                <w:sz w:val="20"/>
                <w:szCs w:val="20"/>
              </w:rPr>
            </w:pPr>
          </w:p>
        </w:tc>
      </w:tr>
      <w:tr w:rsidR="0005456C" w:rsidRPr="00362A9D" w14:paraId="03CED4FD" w14:textId="77777777" w:rsidTr="00E01910">
        <w:trPr>
          <w:trHeight w:val="20"/>
        </w:trPr>
        <w:tc>
          <w:tcPr>
            <w:tcW w:w="2550" w:type="dxa"/>
            <w:gridSpan w:val="2"/>
            <w:tcBorders>
              <w:top w:val="nil"/>
              <w:left w:val="single" w:sz="4" w:space="0" w:color="auto"/>
              <w:bottom w:val="nil"/>
              <w:right w:val="nil"/>
            </w:tcBorders>
            <w:shd w:val="clear" w:color="auto" w:fill="auto"/>
            <w:noWrap/>
            <w:vAlign w:val="bottom"/>
            <w:hideMark/>
          </w:tcPr>
          <w:p w14:paraId="2A857F27" w14:textId="77777777" w:rsidR="0005456C" w:rsidRPr="00362A9D" w:rsidRDefault="0005456C" w:rsidP="00E01910">
            <w:pPr>
              <w:rPr>
                <w:rFonts w:cs="Calibri"/>
                <w:b/>
                <w:bCs/>
                <w:color w:val="000000"/>
                <w:sz w:val="22"/>
                <w:szCs w:val="22"/>
              </w:rPr>
            </w:pPr>
            <w:r w:rsidRPr="00362A9D">
              <w:rPr>
                <w:rFonts w:cs="Calibri"/>
                <w:b/>
                <w:bCs/>
                <w:color w:val="000000"/>
                <w:sz w:val="22"/>
                <w:szCs w:val="22"/>
              </w:rPr>
              <w:t>I = Introduced</w:t>
            </w:r>
          </w:p>
        </w:tc>
        <w:tc>
          <w:tcPr>
            <w:tcW w:w="3909" w:type="dxa"/>
            <w:tcBorders>
              <w:top w:val="nil"/>
              <w:left w:val="nil"/>
              <w:bottom w:val="nil"/>
              <w:right w:val="nil"/>
            </w:tcBorders>
            <w:shd w:val="clear" w:color="auto" w:fill="auto"/>
            <w:noWrap/>
            <w:vAlign w:val="bottom"/>
            <w:hideMark/>
          </w:tcPr>
          <w:p w14:paraId="5E6BB576" w14:textId="77777777" w:rsidR="0005456C" w:rsidRPr="00362A9D" w:rsidRDefault="0005456C" w:rsidP="00E01910">
            <w:pPr>
              <w:rPr>
                <w:rFonts w:cs="Calibri"/>
                <w:b/>
                <w:bCs/>
                <w:color w:val="000000"/>
                <w:sz w:val="22"/>
                <w:szCs w:val="22"/>
              </w:rPr>
            </w:pPr>
          </w:p>
        </w:tc>
        <w:tc>
          <w:tcPr>
            <w:tcW w:w="2357" w:type="dxa"/>
            <w:tcBorders>
              <w:top w:val="nil"/>
              <w:left w:val="nil"/>
              <w:bottom w:val="nil"/>
              <w:right w:val="nil"/>
            </w:tcBorders>
            <w:shd w:val="clear" w:color="auto" w:fill="auto"/>
            <w:noWrap/>
            <w:vAlign w:val="bottom"/>
            <w:hideMark/>
          </w:tcPr>
          <w:p w14:paraId="651D55D8" w14:textId="77777777" w:rsidR="0005456C" w:rsidRPr="00362A9D" w:rsidRDefault="0005456C" w:rsidP="00E01910">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3173217A" w14:textId="77777777" w:rsidR="0005456C" w:rsidRPr="00362A9D" w:rsidRDefault="0005456C" w:rsidP="00E01910">
            <w:pPr>
              <w:rPr>
                <w:rFonts w:ascii="Times New Roman" w:hAnsi="Times New Roman"/>
                <w:sz w:val="20"/>
                <w:szCs w:val="20"/>
              </w:rPr>
            </w:pPr>
          </w:p>
        </w:tc>
        <w:tc>
          <w:tcPr>
            <w:tcW w:w="2335" w:type="dxa"/>
            <w:tcBorders>
              <w:top w:val="nil"/>
              <w:left w:val="nil"/>
              <w:bottom w:val="nil"/>
              <w:right w:val="nil"/>
            </w:tcBorders>
            <w:shd w:val="clear" w:color="auto" w:fill="auto"/>
            <w:noWrap/>
            <w:vAlign w:val="bottom"/>
            <w:hideMark/>
          </w:tcPr>
          <w:p w14:paraId="28D80F47" w14:textId="77777777" w:rsidR="0005456C" w:rsidRPr="00362A9D" w:rsidRDefault="0005456C" w:rsidP="00E01910">
            <w:pPr>
              <w:rPr>
                <w:rFonts w:ascii="Times New Roman" w:hAnsi="Times New Roman"/>
                <w:sz w:val="20"/>
                <w:szCs w:val="20"/>
              </w:rPr>
            </w:pPr>
          </w:p>
        </w:tc>
      </w:tr>
      <w:tr w:rsidR="0005456C" w:rsidRPr="00362A9D" w14:paraId="61CD2F12" w14:textId="77777777" w:rsidTr="00E01910">
        <w:trPr>
          <w:trHeight w:val="20"/>
        </w:trPr>
        <w:tc>
          <w:tcPr>
            <w:tcW w:w="2550" w:type="dxa"/>
            <w:gridSpan w:val="2"/>
            <w:tcBorders>
              <w:top w:val="nil"/>
              <w:left w:val="single" w:sz="4" w:space="0" w:color="auto"/>
              <w:bottom w:val="nil"/>
              <w:right w:val="nil"/>
            </w:tcBorders>
            <w:shd w:val="clear" w:color="auto" w:fill="auto"/>
            <w:noWrap/>
            <w:vAlign w:val="bottom"/>
            <w:hideMark/>
          </w:tcPr>
          <w:p w14:paraId="30CD983F" w14:textId="77777777" w:rsidR="0005456C" w:rsidRPr="00362A9D" w:rsidRDefault="0005456C" w:rsidP="00E01910">
            <w:pPr>
              <w:rPr>
                <w:rFonts w:cs="Calibri"/>
                <w:b/>
                <w:bCs/>
                <w:color w:val="000000"/>
                <w:sz w:val="22"/>
                <w:szCs w:val="22"/>
              </w:rPr>
            </w:pPr>
            <w:r w:rsidRPr="00362A9D">
              <w:rPr>
                <w:rFonts w:cs="Calibri"/>
                <w:b/>
                <w:bCs/>
                <w:color w:val="000000"/>
                <w:sz w:val="22"/>
                <w:szCs w:val="22"/>
              </w:rPr>
              <w:t>R = Reinforced/Developed</w:t>
            </w:r>
          </w:p>
        </w:tc>
        <w:tc>
          <w:tcPr>
            <w:tcW w:w="3909" w:type="dxa"/>
            <w:tcBorders>
              <w:top w:val="nil"/>
              <w:left w:val="nil"/>
              <w:bottom w:val="nil"/>
              <w:right w:val="nil"/>
            </w:tcBorders>
            <w:shd w:val="clear" w:color="auto" w:fill="auto"/>
            <w:noWrap/>
            <w:vAlign w:val="bottom"/>
            <w:hideMark/>
          </w:tcPr>
          <w:p w14:paraId="5A56746A" w14:textId="77777777" w:rsidR="0005456C" w:rsidRPr="00362A9D" w:rsidRDefault="0005456C" w:rsidP="00E01910">
            <w:pPr>
              <w:rPr>
                <w:rFonts w:cs="Calibri"/>
                <w:b/>
                <w:bCs/>
                <w:color w:val="000000"/>
                <w:sz w:val="22"/>
                <w:szCs w:val="22"/>
              </w:rPr>
            </w:pPr>
          </w:p>
        </w:tc>
        <w:tc>
          <w:tcPr>
            <w:tcW w:w="2357" w:type="dxa"/>
            <w:tcBorders>
              <w:top w:val="nil"/>
              <w:left w:val="nil"/>
              <w:bottom w:val="nil"/>
              <w:right w:val="nil"/>
            </w:tcBorders>
            <w:shd w:val="clear" w:color="auto" w:fill="auto"/>
            <w:noWrap/>
            <w:vAlign w:val="bottom"/>
            <w:hideMark/>
          </w:tcPr>
          <w:p w14:paraId="41BCE3F2" w14:textId="77777777" w:rsidR="0005456C" w:rsidRPr="00362A9D" w:rsidRDefault="0005456C" w:rsidP="00E01910">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068181CD" w14:textId="77777777" w:rsidR="0005456C" w:rsidRPr="00362A9D" w:rsidRDefault="0005456C" w:rsidP="00E01910">
            <w:pPr>
              <w:rPr>
                <w:rFonts w:ascii="Times New Roman" w:hAnsi="Times New Roman"/>
                <w:sz w:val="20"/>
                <w:szCs w:val="20"/>
              </w:rPr>
            </w:pPr>
          </w:p>
        </w:tc>
        <w:tc>
          <w:tcPr>
            <w:tcW w:w="2335" w:type="dxa"/>
            <w:tcBorders>
              <w:top w:val="nil"/>
              <w:left w:val="nil"/>
              <w:bottom w:val="nil"/>
              <w:right w:val="nil"/>
            </w:tcBorders>
            <w:shd w:val="clear" w:color="auto" w:fill="auto"/>
            <w:noWrap/>
            <w:vAlign w:val="bottom"/>
            <w:hideMark/>
          </w:tcPr>
          <w:p w14:paraId="315D4281" w14:textId="77777777" w:rsidR="0005456C" w:rsidRPr="00362A9D" w:rsidRDefault="0005456C" w:rsidP="00E01910">
            <w:pPr>
              <w:rPr>
                <w:rFonts w:ascii="Times New Roman" w:hAnsi="Times New Roman"/>
                <w:sz w:val="20"/>
                <w:szCs w:val="20"/>
              </w:rPr>
            </w:pPr>
          </w:p>
        </w:tc>
      </w:tr>
      <w:tr w:rsidR="0005456C" w:rsidRPr="00362A9D" w14:paraId="5D560EF3" w14:textId="77777777" w:rsidTr="00E01910">
        <w:trPr>
          <w:trHeight w:val="20"/>
        </w:trPr>
        <w:tc>
          <w:tcPr>
            <w:tcW w:w="2550" w:type="dxa"/>
            <w:gridSpan w:val="2"/>
            <w:tcBorders>
              <w:top w:val="nil"/>
              <w:left w:val="single" w:sz="4" w:space="0" w:color="auto"/>
              <w:bottom w:val="nil"/>
              <w:right w:val="nil"/>
            </w:tcBorders>
            <w:shd w:val="clear" w:color="auto" w:fill="auto"/>
            <w:noWrap/>
            <w:vAlign w:val="bottom"/>
            <w:hideMark/>
          </w:tcPr>
          <w:p w14:paraId="1793A813" w14:textId="77777777" w:rsidR="0005456C" w:rsidRPr="00362A9D" w:rsidRDefault="0005456C" w:rsidP="00E01910">
            <w:pPr>
              <w:rPr>
                <w:rFonts w:cs="Calibri"/>
                <w:b/>
                <w:bCs/>
                <w:color w:val="000000"/>
                <w:sz w:val="22"/>
                <w:szCs w:val="22"/>
              </w:rPr>
            </w:pPr>
            <w:r w:rsidRPr="00362A9D">
              <w:rPr>
                <w:rFonts w:cs="Calibri"/>
                <w:b/>
                <w:bCs/>
                <w:color w:val="000000"/>
                <w:sz w:val="22"/>
                <w:szCs w:val="22"/>
              </w:rPr>
              <w:t>M = Mastered</w:t>
            </w:r>
          </w:p>
        </w:tc>
        <w:tc>
          <w:tcPr>
            <w:tcW w:w="3909" w:type="dxa"/>
            <w:tcBorders>
              <w:top w:val="nil"/>
              <w:left w:val="nil"/>
              <w:bottom w:val="nil"/>
              <w:right w:val="nil"/>
            </w:tcBorders>
            <w:shd w:val="clear" w:color="auto" w:fill="auto"/>
            <w:noWrap/>
            <w:vAlign w:val="bottom"/>
            <w:hideMark/>
          </w:tcPr>
          <w:p w14:paraId="16A38EE9" w14:textId="77777777" w:rsidR="0005456C" w:rsidRPr="00362A9D" w:rsidRDefault="0005456C" w:rsidP="00E01910">
            <w:pPr>
              <w:rPr>
                <w:rFonts w:cs="Calibri"/>
                <w:b/>
                <w:bCs/>
                <w:color w:val="000000"/>
                <w:sz w:val="22"/>
                <w:szCs w:val="22"/>
              </w:rPr>
            </w:pPr>
          </w:p>
        </w:tc>
        <w:tc>
          <w:tcPr>
            <w:tcW w:w="2357" w:type="dxa"/>
            <w:tcBorders>
              <w:top w:val="nil"/>
              <w:left w:val="nil"/>
              <w:bottom w:val="nil"/>
              <w:right w:val="nil"/>
            </w:tcBorders>
            <w:shd w:val="clear" w:color="auto" w:fill="auto"/>
            <w:noWrap/>
            <w:vAlign w:val="bottom"/>
            <w:hideMark/>
          </w:tcPr>
          <w:p w14:paraId="1BAE485A" w14:textId="77777777" w:rsidR="0005456C" w:rsidRPr="00362A9D" w:rsidRDefault="0005456C" w:rsidP="00E01910">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081A7805" w14:textId="77777777" w:rsidR="0005456C" w:rsidRPr="00362A9D" w:rsidRDefault="0005456C" w:rsidP="00E01910">
            <w:pPr>
              <w:rPr>
                <w:rFonts w:ascii="Times New Roman" w:hAnsi="Times New Roman"/>
                <w:sz w:val="20"/>
                <w:szCs w:val="20"/>
              </w:rPr>
            </w:pPr>
          </w:p>
        </w:tc>
        <w:tc>
          <w:tcPr>
            <w:tcW w:w="2335" w:type="dxa"/>
            <w:tcBorders>
              <w:top w:val="nil"/>
              <w:left w:val="nil"/>
              <w:bottom w:val="nil"/>
              <w:right w:val="nil"/>
            </w:tcBorders>
            <w:shd w:val="clear" w:color="auto" w:fill="auto"/>
            <w:noWrap/>
            <w:vAlign w:val="bottom"/>
            <w:hideMark/>
          </w:tcPr>
          <w:p w14:paraId="7A7B0AB1" w14:textId="77777777" w:rsidR="0005456C" w:rsidRPr="00362A9D" w:rsidRDefault="0005456C" w:rsidP="00E01910">
            <w:pPr>
              <w:rPr>
                <w:rFonts w:ascii="Times New Roman" w:hAnsi="Times New Roman"/>
                <w:sz w:val="20"/>
                <w:szCs w:val="20"/>
              </w:rPr>
            </w:pPr>
          </w:p>
        </w:tc>
      </w:tr>
      <w:tr w:rsidR="0005456C" w:rsidRPr="00362A9D" w14:paraId="3F535DFD" w14:textId="77777777" w:rsidTr="00E01910">
        <w:trPr>
          <w:trHeight w:val="20"/>
        </w:trPr>
        <w:tc>
          <w:tcPr>
            <w:tcW w:w="2550" w:type="dxa"/>
            <w:gridSpan w:val="2"/>
            <w:tcBorders>
              <w:top w:val="nil"/>
              <w:left w:val="single" w:sz="4" w:space="0" w:color="auto"/>
              <w:bottom w:val="single" w:sz="4" w:space="0" w:color="auto"/>
              <w:right w:val="nil"/>
            </w:tcBorders>
            <w:shd w:val="clear" w:color="auto" w:fill="auto"/>
            <w:noWrap/>
            <w:vAlign w:val="bottom"/>
            <w:hideMark/>
          </w:tcPr>
          <w:p w14:paraId="49887AC9" w14:textId="77777777" w:rsidR="0005456C" w:rsidRPr="00362A9D" w:rsidRDefault="0005456C" w:rsidP="00E01910">
            <w:pPr>
              <w:rPr>
                <w:rFonts w:cs="Calibri"/>
                <w:b/>
                <w:bCs/>
                <w:color w:val="000000"/>
                <w:sz w:val="22"/>
                <w:szCs w:val="22"/>
              </w:rPr>
            </w:pPr>
            <w:r w:rsidRPr="00362A9D">
              <w:rPr>
                <w:rFonts w:cs="Calibri"/>
                <w:b/>
                <w:bCs/>
                <w:color w:val="000000"/>
                <w:sz w:val="22"/>
                <w:szCs w:val="22"/>
              </w:rPr>
              <w:t>A = Assessed</w:t>
            </w:r>
          </w:p>
        </w:tc>
        <w:tc>
          <w:tcPr>
            <w:tcW w:w="3909" w:type="dxa"/>
            <w:tcBorders>
              <w:top w:val="nil"/>
              <w:left w:val="nil"/>
              <w:bottom w:val="nil"/>
              <w:right w:val="nil"/>
            </w:tcBorders>
            <w:shd w:val="clear" w:color="auto" w:fill="auto"/>
            <w:noWrap/>
            <w:vAlign w:val="bottom"/>
            <w:hideMark/>
          </w:tcPr>
          <w:p w14:paraId="13DB4A30" w14:textId="77777777" w:rsidR="0005456C" w:rsidRPr="00362A9D" w:rsidRDefault="0005456C" w:rsidP="00E01910">
            <w:pPr>
              <w:rPr>
                <w:rFonts w:cs="Calibri"/>
                <w:b/>
                <w:bCs/>
                <w:color w:val="000000"/>
                <w:sz w:val="22"/>
                <w:szCs w:val="22"/>
              </w:rPr>
            </w:pPr>
          </w:p>
        </w:tc>
        <w:tc>
          <w:tcPr>
            <w:tcW w:w="2357" w:type="dxa"/>
            <w:tcBorders>
              <w:top w:val="nil"/>
              <w:left w:val="nil"/>
              <w:bottom w:val="nil"/>
              <w:right w:val="nil"/>
            </w:tcBorders>
            <w:shd w:val="clear" w:color="auto" w:fill="auto"/>
            <w:noWrap/>
            <w:vAlign w:val="bottom"/>
            <w:hideMark/>
          </w:tcPr>
          <w:p w14:paraId="5EB9CCC2" w14:textId="77777777" w:rsidR="0005456C" w:rsidRPr="00362A9D" w:rsidRDefault="0005456C" w:rsidP="00E01910">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18F10698" w14:textId="77777777" w:rsidR="0005456C" w:rsidRPr="00362A9D" w:rsidRDefault="0005456C" w:rsidP="00E01910">
            <w:pPr>
              <w:rPr>
                <w:rFonts w:ascii="Times New Roman" w:hAnsi="Times New Roman"/>
                <w:sz w:val="20"/>
                <w:szCs w:val="20"/>
              </w:rPr>
            </w:pPr>
          </w:p>
        </w:tc>
        <w:tc>
          <w:tcPr>
            <w:tcW w:w="2335" w:type="dxa"/>
            <w:tcBorders>
              <w:top w:val="nil"/>
              <w:left w:val="nil"/>
              <w:bottom w:val="nil"/>
              <w:right w:val="nil"/>
            </w:tcBorders>
            <w:shd w:val="clear" w:color="auto" w:fill="auto"/>
            <w:noWrap/>
            <w:vAlign w:val="bottom"/>
            <w:hideMark/>
          </w:tcPr>
          <w:p w14:paraId="7196C012" w14:textId="77777777" w:rsidR="0005456C" w:rsidRPr="00362A9D" w:rsidRDefault="0005456C" w:rsidP="00E01910">
            <w:pPr>
              <w:rPr>
                <w:rFonts w:ascii="Times New Roman" w:hAnsi="Times New Roman"/>
                <w:sz w:val="20"/>
                <w:szCs w:val="20"/>
              </w:rPr>
            </w:pPr>
          </w:p>
        </w:tc>
      </w:tr>
      <w:tr w:rsidR="0005456C" w:rsidRPr="00362A9D" w14:paraId="64A64C56"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C4978AA" w14:textId="77777777" w:rsidR="0005456C" w:rsidRPr="00362A9D" w:rsidRDefault="0005456C" w:rsidP="00E01910">
            <w:pPr>
              <w:rPr>
                <w:rFonts w:cs="Calibri"/>
                <w:b/>
                <w:bCs/>
                <w:sz w:val="22"/>
                <w:szCs w:val="22"/>
              </w:rPr>
            </w:pPr>
            <w:r w:rsidRPr="00362A9D">
              <w:rPr>
                <w:rFonts w:cs="Calibri"/>
                <w:b/>
                <w:bCs/>
                <w:sz w:val="22"/>
                <w:szCs w:val="22"/>
              </w:rPr>
              <w:t> </w:t>
            </w:r>
          </w:p>
        </w:tc>
        <w:tc>
          <w:tcPr>
            <w:tcW w:w="970" w:type="dxa"/>
            <w:tcBorders>
              <w:top w:val="nil"/>
              <w:left w:val="nil"/>
              <w:bottom w:val="single" w:sz="4" w:space="0" w:color="auto"/>
              <w:right w:val="single" w:sz="4" w:space="0" w:color="auto"/>
            </w:tcBorders>
            <w:shd w:val="clear" w:color="000000" w:fill="C5D9F1"/>
            <w:noWrap/>
            <w:vAlign w:val="bottom"/>
            <w:hideMark/>
          </w:tcPr>
          <w:p w14:paraId="29A71615" w14:textId="77777777" w:rsidR="0005456C" w:rsidRPr="00362A9D" w:rsidRDefault="0005456C" w:rsidP="00E01910">
            <w:pPr>
              <w:rPr>
                <w:rFonts w:cs="Calibri"/>
                <w:b/>
                <w:bCs/>
                <w:sz w:val="22"/>
                <w:szCs w:val="22"/>
              </w:rPr>
            </w:pPr>
            <w:r w:rsidRPr="00362A9D">
              <w:rPr>
                <w:rFonts w:cs="Calibri"/>
                <w:b/>
                <w:bCs/>
                <w:sz w:val="22"/>
                <w:szCs w:val="22"/>
              </w:rPr>
              <w:t> </w:t>
            </w:r>
          </w:p>
        </w:tc>
        <w:tc>
          <w:tcPr>
            <w:tcW w:w="3909" w:type="dxa"/>
            <w:tcBorders>
              <w:top w:val="single" w:sz="4" w:space="0" w:color="auto"/>
              <w:left w:val="nil"/>
              <w:bottom w:val="single" w:sz="4" w:space="0" w:color="auto"/>
              <w:right w:val="single" w:sz="4" w:space="0" w:color="auto"/>
            </w:tcBorders>
            <w:shd w:val="clear" w:color="000000" w:fill="C5D9F1"/>
            <w:noWrap/>
            <w:vAlign w:val="bottom"/>
            <w:hideMark/>
          </w:tcPr>
          <w:p w14:paraId="0A06F514" w14:textId="77777777" w:rsidR="0005456C" w:rsidRPr="00362A9D" w:rsidRDefault="0005456C" w:rsidP="00E01910">
            <w:pPr>
              <w:rPr>
                <w:rFonts w:cs="Calibri"/>
                <w:b/>
                <w:bCs/>
                <w:sz w:val="22"/>
                <w:szCs w:val="22"/>
              </w:rPr>
            </w:pPr>
            <w:r w:rsidRPr="00362A9D">
              <w:rPr>
                <w:rFonts w:cs="Calibri"/>
                <w:b/>
                <w:bCs/>
                <w:sz w:val="22"/>
                <w:szCs w:val="22"/>
              </w:rPr>
              <w:t> </w:t>
            </w:r>
          </w:p>
        </w:tc>
        <w:tc>
          <w:tcPr>
            <w:tcW w:w="2357" w:type="dxa"/>
            <w:tcBorders>
              <w:top w:val="single" w:sz="4" w:space="0" w:color="auto"/>
              <w:left w:val="nil"/>
              <w:bottom w:val="single" w:sz="4" w:space="0" w:color="auto"/>
              <w:right w:val="single" w:sz="4" w:space="0" w:color="auto"/>
            </w:tcBorders>
            <w:shd w:val="clear" w:color="000000" w:fill="C5D9F1"/>
            <w:noWrap/>
            <w:vAlign w:val="bottom"/>
            <w:hideMark/>
          </w:tcPr>
          <w:p w14:paraId="47F4C4C0" w14:textId="77777777" w:rsidR="0005456C" w:rsidRPr="00362A9D" w:rsidRDefault="0005456C" w:rsidP="00E01910">
            <w:pPr>
              <w:rPr>
                <w:rFonts w:cs="Calibri"/>
                <w:b/>
                <w:bCs/>
                <w:sz w:val="22"/>
                <w:szCs w:val="22"/>
              </w:rPr>
            </w:pPr>
            <w:r w:rsidRPr="00362A9D">
              <w:rPr>
                <w:rFonts w:cs="Calibri"/>
                <w:b/>
                <w:bCs/>
                <w:sz w:val="22"/>
                <w:szCs w:val="22"/>
              </w:rPr>
              <w:t>Learning Outcomes</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142CD457" w14:textId="77777777" w:rsidR="0005456C" w:rsidRPr="00362A9D" w:rsidRDefault="0005456C" w:rsidP="00E01910">
            <w:pPr>
              <w:rPr>
                <w:rFonts w:cs="Calibri"/>
                <w:b/>
                <w:bCs/>
                <w:sz w:val="22"/>
                <w:szCs w:val="22"/>
              </w:rPr>
            </w:pPr>
            <w:r w:rsidRPr="00362A9D">
              <w:rPr>
                <w:rFonts w:cs="Calibri"/>
                <w:b/>
                <w:bCs/>
                <w:sz w:val="22"/>
                <w:szCs w:val="22"/>
              </w:rPr>
              <w:t> </w:t>
            </w:r>
          </w:p>
        </w:tc>
        <w:tc>
          <w:tcPr>
            <w:tcW w:w="2335" w:type="dxa"/>
            <w:tcBorders>
              <w:top w:val="single" w:sz="4" w:space="0" w:color="auto"/>
              <w:left w:val="nil"/>
              <w:bottom w:val="single" w:sz="4" w:space="0" w:color="auto"/>
              <w:right w:val="single" w:sz="4" w:space="0" w:color="auto"/>
            </w:tcBorders>
            <w:shd w:val="clear" w:color="000000" w:fill="C5D9F1"/>
            <w:noWrap/>
            <w:vAlign w:val="bottom"/>
            <w:hideMark/>
          </w:tcPr>
          <w:p w14:paraId="16DAD83D" w14:textId="77777777" w:rsidR="0005456C" w:rsidRPr="00362A9D" w:rsidRDefault="0005456C" w:rsidP="00E01910">
            <w:pPr>
              <w:rPr>
                <w:rFonts w:cs="Calibri"/>
                <w:b/>
                <w:bCs/>
                <w:sz w:val="22"/>
                <w:szCs w:val="22"/>
              </w:rPr>
            </w:pPr>
            <w:r w:rsidRPr="00362A9D">
              <w:rPr>
                <w:rFonts w:cs="Calibri"/>
                <w:b/>
                <w:bCs/>
                <w:sz w:val="22"/>
                <w:szCs w:val="22"/>
              </w:rPr>
              <w:t> </w:t>
            </w:r>
          </w:p>
        </w:tc>
      </w:tr>
      <w:tr w:rsidR="0005456C" w:rsidRPr="00362A9D" w14:paraId="623CB40D"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ACB7793" w14:textId="77777777" w:rsidR="0005456C" w:rsidRPr="00362A9D" w:rsidRDefault="0005456C" w:rsidP="00E01910">
            <w:pPr>
              <w:rPr>
                <w:rFonts w:cs="Calibri"/>
                <w:b/>
                <w:bCs/>
                <w:sz w:val="22"/>
                <w:szCs w:val="22"/>
              </w:rPr>
            </w:pPr>
            <w:r w:rsidRPr="00362A9D">
              <w:rPr>
                <w:rFonts w:cs="Calibri"/>
                <w:b/>
                <w:bCs/>
                <w:sz w:val="22"/>
                <w:szCs w:val="22"/>
              </w:rPr>
              <w:t> </w:t>
            </w:r>
          </w:p>
        </w:tc>
        <w:tc>
          <w:tcPr>
            <w:tcW w:w="970" w:type="dxa"/>
            <w:tcBorders>
              <w:top w:val="nil"/>
              <w:left w:val="nil"/>
              <w:bottom w:val="single" w:sz="4" w:space="0" w:color="auto"/>
              <w:right w:val="single" w:sz="4" w:space="0" w:color="auto"/>
            </w:tcBorders>
            <w:shd w:val="clear" w:color="000000" w:fill="C5D9F1"/>
            <w:noWrap/>
            <w:vAlign w:val="bottom"/>
            <w:hideMark/>
          </w:tcPr>
          <w:p w14:paraId="4AB737AA" w14:textId="77777777" w:rsidR="0005456C" w:rsidRPr="00362A9D" w:rsidRDefault="0005456C" w:rsidP="00E01910">
            <w:pPr>
              <w:rPr>
                <w:rFonts w:cs="Calibri"/>
                <w:b/>
                <w:bCs/>
                <w:sz w:val="22"/>
                <w:szCs w:val="22"/>
              </w:rPr>
            </w:pPr>
            <w:r w:rsidRPr="00362A9D">
              <w:rPr>
                <w:rFonts w:cs="Calibri"/>
                <w:b/>
                <w:bCs/>
                <w:sz w:val="22"/>
                <w:szCs w:val="22"/>
              </w:rPr>
              <w:t> </w:t>
            </w:r>
          </w:p>
        </w:tc>
        <w:tc>
          <w:tcPr>
            <w:tcW w:w="3909" w:type="dxa"/>
            <w:tcBorders>
              <w:top w:val="nil"/>
              <w:left w:val="nil"/>
              <w:bottom w:val="single" w:sz="4" w:space="0" w:color="auto"/>
              <w:right w:val="single" w:sz="4" w:space="0" w:color="auto"/>
            </w:tcBorders>
            <w:shd w:val="clear" w:color="000000" w:fill="C5D9F1"/>
            <w:noWrap/>
            <w:vAlign w:val="bottom"/>
            <w:hideMark/>
          </w:tcPr>
          <w:p w14:paraId="71DF58DC" w14:textId="77777777" w:rsidR="0005456C" w:rsidRPr="00362A9D" w:rsidRDefault="0005456C" w:rsidP="00E01910">
            <w:pPr>
              <w:rPr>
                <w:rFonts w:cs="Calibri"/>
                <w:b/>
                <w:bCs/>
                <w:sz w:val="22"/>
                <w:szCs w:val="22"/>
              </w:rPr>
            </w:pPr>
            <w:r w:rsidRPr="00362A9D">
              <w:rPr>
                <w:rFonts w:cs="Calibri"/>
                <w:b/>
                <w:bCs/>
                <w:sz w:val="22"/>
                <w:szCs w:val="22"/>
              </w:rPr>
              <w:t> </w:t>
            </w:r>
          </w:p>
        </w:tc>
        <w:tc>
          <w:tcPr>
            <w:tcW w:w="2357" w:type="dxa"/>
            <w:tcBorders>
              <w:top w:val="nil"/>
              <w:left w:val="nil"/>
              <w:bottom w:val="single" w:sz="4" w:space="0" w:color="auto"/>
              <w:right w:val="single" w:sz="4" w:space="0" w:color="auto"/>
            </w:tcBorders>
            <w:shd w:val="clear" w:color="000000" w:fill="C5D9F1"/>
            <w:vAlign w:val="bottom"/>
            <w:hideMark/>
          </w:tcPr>
          <w:p w14:paraId="2060E38A" w14:textId="77777777" w:rsidR="0005456C" w:rsidRPr="00362A9D" w:rsidRDefault="0005456C" w:rsidP="00E01910">
            <w:pPr>
              <w:rPr>
                <w:rFonts w:cs="Calibri"/>
                <w:b/>
                <w:bCs/>
                <w:sz w:val="22"/>
                <w:szCs w:val="22"/>
              </w:rPr>
            </w:pPr>
            <w:r w:rsidRPr="00362A9D">
              <w:rPr>
                <w:rFonts w:cs="Calibri"/>
                <w:b/>
                <w:bCs/>
                <w:sz w:val="22"/>
                <w:szCs w:val="22"/>
              </w:rPr>
              <w:t>LO1:</w:t>
            </w:r>
          </w:p>
        </w:tc>
        <w:tc>
          <w:tcPr>
            <w:tcW w:w="2340" w:type="dxa"/>
            <w:tcBorders>
              <w:top w:val="nil"/>
              <w:left w:val="nil"/>
              <w:bottom w:val="single" w:sz="4" w:space="0" w:color="auto"/>
              <w:right w:val="single" w:sz="4" w:space="0" w:color="auto"/>
            </w:tcBorders>
            <w:shd w:val="clear" w:color="000000" w:fill="C5D9F1"/>
            <w:vAlign w:val="bottom"/>
            <w:hideMark/>
          </w:tcPr>
          <w:p w14:paraId="4005E319" w14:textId="77777777" w:rsidR="0005456C" w:rsidRPr="00362A9D" w:rsidRDefault="0005456C" w:rsidP="00E01910">
            <w:pPr>
              <w:rPr>
                <w:rFonts w:cs="Calibri"/>
                <w:b/>
                <w:bCs/>
                <w:sz w:val="22"/>
                <w:szCs w:val="22"/>
              </w:rPr>
            </w:pPr>
            <w:r w:rsidRPr="00362A9D">
              <w:rPr>
                <w:rFonts w:cs="Calibri"/>
                <w:b/>
                <w:bCs/>
                <w:sz w:val="22"/>
                <w:szCs w:val="22"/>
              </w:rPr>
              <w:t>LO2:</w:t>
            </w:r>
          </w:p>
        </w:tc>
        <w:tc>
          <w:tcPr>
            <w:tcW w:w="2335" w:type="dxa"/>
            <w:tcBorders>
              <w:top w:val="nil"/>
              <w:left w:val="nil"/>
              <w:bottom w:val="single" w:sz="4" w:space="0" w:color="auto"/>
              <w:right w:val="single" w:sz="4" w:space="0" w:color="auto"/>
            </w:tcBorders>
            <w:shd w:val="clear" w:color="000000" w:fill="C5D9F1"/>
            <w:noWrap/>
            <w:vAlign w:val="bottom"/>
            <w:hideMark/>
          </w:tcPr>
          <w:p w14:paraId="3CE6183D" w14:textId="77777777" w:rsidR="0005456C" w:rsidRPr="00362A9D" w:rsidRDefault="0005456C" w:rsidP="00E01910">
            <w:pPr>
              <w:rPr>
                <w:rFonts w:cs="Calibri"/>
                <w:b/>
                <w:bCs/>
                <w:sz w:val="22"/>
                <w:szCs w:val="22"/>
              </w:rPr>
            </w:pPr>
            <w:r w:rsidRPr="00362A9D">
              <w:rPr>
                <w:rFonts w:cs="Calibri"/>
                <w:b/>
                <w:bCs/>
                <w:sz w:val="22"/>
                <w:szCs w:val="22"/>
              </w:rPr>
              <w:t>LO3:</w:t>
            </w:r>
          </w:p>
        </w:tc>
      </w:tr>
      <w:tr w:rsidR="0005456C" w:rsidRPr="00362A9D" w14:paraId="057D8B69" w14:textId="77777777" w:rsidTr="00E01910">
        <w:trPr>
          <w:trHeight w:val="20"/>
        </w:trPr>
        <w:tc>
          <w:tcPr>
            <w:tcW w:w="1580" w:type="dxa"/>
            <w:tcBorders>
              <w:top w:val="nil"/>
              <w:left w:val="single" w:sz="4" w:space="0" w:color="auto"/>
              <w:bottom w:val="nil"/>
              <w:right w:val="nil"/>
            </w:tcBorders>
            <w:shd w:val="clear" w:color="auto" w:fill="auto"/>
            <w:noWrap/>
            <w:vAlign w:val="bottom"/>
            <w:hideMark/>
          </w:tcPr>
          <w:p w14:paraId="4DD43309" w14:textId="77777777" w:rsidR="0005456C" w:rsidRPr="00362A9D" w:rsidRDefault="0005456C" w:rsidP="00E01910">
            <w:pPr>
              <w:rPr>
                <w:rFonts w:cs="Calibri"/>
                <w:sz w:val="22"/>
                <w:szCs w:val="22"/>
              </w:rPr>
            </w:pPr>
            <w:r w:rsidRPr="00362A9D">
              <w:rPr>
                <w:rFonts w:cs="Calibri"/>
                <w:sz w:val="22"/>
                <w:szCs w:val="22"/>
              </w:rPr>
              <w:t> </w:t>
            </w:r>
          </w:p>
        </w:tc>
        <w:tc>
          <w:tcPr>
            <w:tcW w:w="970" w:type="dxa"/>
            <w:tcBorders>
              <w:top w:val="nil"/>
              <w:left w:val="nil"/>
              <w:bottom w:val="nil"/>
              <w:right w:val="nil"/>
            </w:tcBorders>
            <w:shd w:val="clear" w:color="auto" w:fill="auto"/>
            <w:noWrap/>
            <w:vAlign w:val="bottom"/>
            <w:hideMark/>
          </w:tcPr>
          <w:p w14:paraId="60B6B1B7" w14:textId="77777777" w:rsidR="0005456C" w:rsidRPr="00362A9D" w:rsidRDefault="0005456C" w:rsidP="00E01910">
            <w:pPr>
              <w:rPr>
                <w:rFonts w:cs="Calibri"/>
                <w:sz w:val="22"/>
                <w:szCs w:val="22"/>
              </w:rPr>
            </w:pPr>
          </w:p>
        </w:tc>
        <w:tc>
          <w:tcPr>
            <w:tcW w:w="3909" w:type="dxa"/>
            <w:tcBorders>
              <w:top w:val="nil"/>
              <w:left w:val="nil"/>
              <w:bottom w:val="nil"/>
              <w:right w:val="nil"/>
            </w:tcBorders>
            <w:shd w:val="clear" w:color="auto" w:fill="auto"/>
            <w:noWrap/>
            <w:vAlign w:val="bottom"/>
            <w:hideMark/>
          </w:tcPr>
          <w:p w14:paraId="5BCCA454" w14:textId="77777777" w:rsidR="0005456C" w:rsidRPr="00362A9D" w:rsidRDefault="0005456C" w:rsidP="00E01910">
            <w:pPr>
              <w:rPr>
                <w:rFonts w:ascii="Times New Roman" w:hAnsi="Times New Roman"/>
                <w:sz w:val="20"/>
                <w:szCs w:val="20"/>
              </w:rPr>
            </w:pPr>
          </w:p>
        </w:tc>
        <w:tc>
          <w:tcPr>
            <w:tcW w:w="2357" w:type="dxa"/>
            <w:tcBorders>
              <w:top w:val="nil"/>
              <w:left w:val="nil"/>
              <w:bottom w:val="nil"/>
              <w:right w:val="nil"/>
            </w:tcBorders>
            <w:shd w:val="clear" w:color="auto" w:fill="auto"/>
            <w:vAlign w:val="center"/>
            <w:hideMark/>
          </w:tcPr>
          <w:p w14:paraId="54C9051A" w14:textId="77777777" w:rsidR="0005456C" w:rsidRPr="00362A9D" w:rsidRDefault="0005456C" w:rsidP="00E01910">
            <w:pPr>
              <w:jc w:val="center"/>
              <w:rPr>
                <w:rFonts w:ascii="Times New Roman" w:hAnsi="Times New Roman"/>
                <w:color w:val="000000"/>
              </w:rPr>
            </w:pPr>
            <w:r w:rsidRPr="00362A9D">
              <w:rPr>
                <w:rFonts w:ascii="Times New Roman" w:hAnsi="Times New Roman"/>
                <w:color w:val="000000"/>
              </w:rPr>
              <w:t>Graduates will possess/ demonstrate the ability to identify, formulate strategies and solve technical problems.</w:t>
            </w:r>
          </w:p>
        </w:tc>
        <w:tc>
          <w:tcPr>
            <w:tcW w:w="2340" w:type="dxa"/>
            <w:tcBorders>
              <w:top w:val="nil"/>
              <w:left w:val="nil"/>
              <w:bottom w:val="nil"/>
              <w:right w:val="nil"/>
            </w:tcBorders>
            <w:shd w:val="clear" w:color="auto" w:fill="auto"/>
            <w:vAlign w:val="center"/>
            <w:hideMark/>
          </w:tcPr>
          <w:p w14:paraId="3ED5A770" w14:textId="77777777" w:rsidR="0005456C" w:rsidRPr="00362A9D" w:rsidRDefault="0005456C" w:rsidP="00E01910">
            <w:pPr>
              <w:jc w:val="center"/>
              <w:rPr>
                <w:rFonts w:ascii="Times New Roman" w:hAnsi="Times New Roman"/>
                <w:color w:val="000000"/>
              </w:rPr>
            </w:pPr>
            <w:r w:rsidRPr="00362A9D">
              <w:rPr>
                <w:rFonts w:ascii="Times New Roman" w:hAnsi="Times New Roman"/>
                <w:color w:val="000000"/>
              </w:rPr>
              <w:t>Graduates will demonstrate an ability to communicate effectively.</w:t>
            </w:r>
          </w:p>
        </w:tc>
        <w:tc>
          <w:tcPr>
            <w:tcW w:w="2335" w:type="dxa"/>
            <w:tcBorders>
              <w:top w:val="nil"/>
              <w:left w:val="nil"/>
              <w:bottom w:val="nil"/>
              <w:right w:val="nil"/>
            </w:tcBorders>
            <w:shd w:val="clear" w:color="auto" w:fill="auto"/>
            <w:vAlign w:val="center"/>
            <w:hideMark/>
          </w:tcPr>
          <w:p w14:paraId="25854A3B" w14:textId="77777777" w:rsidR="0005456C" w:rsidRPr="00362A9D" w:rsidRDefault="0005456C" w:rsidP="00E01910">
            <w:pPr>
              <w:jc w:val="center"/>
              <w:rPr>
                <w:rFonts w:ascii="Times New Roman" w:hAnsi="Times New Roman"/>
                <w:color w:val="000000"/>
              </w:rPr>
            </w:pPr>
            <w:r w:rsidRPr="00362A9D">
              <w:rPr>
                <w:rFonts w:ascii="Times New Roman" w:hAnsi="Times New Roman"/>
                <w:color w:val="000000"/>
              </w:rPr>
              <w:t>Graduates will demonstrate the knowledge and capacity to apply managerial/leadership principles and practices to appropriate situations.</w:t>
            </w:r>
          </w:p>
        </w:tc>
      </w:tr>
      <w:tr w:rsidR="0005456C" w:rsidRPr="00362A9D" w14:paraId="1D41EF3A" w14:textId="77777777" w:rsidTr="00E01910">
        <w:trPr>
          <w:trHeight w:val="2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C59E3AE" w14:textId="77777777" w:rsidR="0005456C" w:rsidRPr="00362A9D" w:rsidRDefault="0005456C" w:rsidP="00E01910">
            <w:pPr>
              <w:rPr>
                <w:rFonts w:cs="Calibri"/>
                <w:b/>
                <w:bCs/>
                <w:sz w:val="22"/>
                <w:szCs w:val="22"/>
              </w:rPr>
            </w:pPr>
            <w:r w:rsidRPr="00362A9D">
              <w:rPr>
                <w:rFonts w:cs="Calibri"/>
                <w:b/>
                <w:bCs/>
                <w:sz w:val="22"/>
                <w:szCs w:val="22"/>
              </w:rPr>
              <w:t>Course Subject</w:t>
            </w:r>
          </w:p>
        </w:tc>
        <w:tc>
          <w:tcPr>
            <w:tcW w:w="970" w:type="dxa"/>
            <w:tcBorders>
              <w:top w:val="single" w:sz="4" w:space="0" w:color="auto"/>
              <w:left w:val="nil"/>
              <w:bottom w:val="single" w:sz="4" w:space="0" w:color="auto"/>
              <w:right w:val="single" w:sz="4" w:space="0" w:color="auto"/>
            </w:tcBorders>
            <w:shd w:val="clear" w:color="000000" w:fill="C5D9F1"/>
            <w:noWrap/>
            <w:vAlign w:val="bottom"/>
            <w:hideMark/>
          </w:tcPr>
          <w:p w14:paraId="5F806E50" w14:textId="77777777" w:rsidR="0005456C" w:rsidRPr="00362A9D" w:rsidRDefault="0005456C" w:rsidP="00E01910">
            <w:pPr>
              <w:rPr>
                <w:rFonts w:cs="Calibri"/>
                <w:b/>
                <w:bCs/>
                <w:sz w:val="22"/>
                <w:szCs w:val="22"/>
              </w:rPr>
            </w:pPr>
            <w:r w:rsidRPr="00362A9D">
              <w:rPr>
                <w:rFonts w:cs="Calibri"/>
                <w:b/>
                <w:bCs/>
                <w:sz w:val="22"/>
                <w:szCs w:val="22"/>
              </w:rPr>
              <w:t>Number</w:t>
            </w:r>
          </w:p>
        </w:tc>
        <w:tc>
          <w:tcPr>
            <w:tcW w:w="3909" w:type="dxa"/>
            <w:tcBorders>
              <w:top w:val="single" w:sz="4" w:space="0" w:color="auto"/>
              <w:left w:val="nil"/>
              <w:bottom w:val="single" w:sz="4" w:space="0" w:color="auto"/>
              <w:right w:val="single" w:sz="4" w:space="0" w:color="auto"/>
            </w:tcBorders>
            <w:shd w:val="clear" w:color="000000" w:fill="C5D9F1"/>
            <w:noWrap/>
            <w:vAlign w:val="bottom"/>
            <w:hideMark/>
          </w:tcPr>
          <w:p w14:paraId="5D14E6AD" w14:textId="77777777" w:rsidR="0005456C" w:rsidRPr="00362A9D" w:rsidRDefault="0005456C" w:rsidP="00E01910">
            <w:pPr>
              <w:rPr>
                <w:rFonts w:cs="Calibri"/>
                <w:b/>
                <w:bCs/>
                <w:sz w:val="22"/>
                <w:szCs w:val="22"/>
              </w:rPr>
            </w:pPr>
            <w:r w:rsidRPr="00362A9D">
              <w:rPr>
                <w:rFonts w:cs="Calibri"/>
                <w:b/>
                <w:bCs/>
                <w:sz w:val="22"/>
                <w:szCs w:val="22"/>
              </w:rPr>
              <w:t>Course Title</w:t>
            </w:r>
          </w:p>
        </w:tc>
        <w:tc>
          <w:tcPr>
            <w:tcW w:w="2357" w:type="dxa"/>
            <w:tcBorders>
              <w:top w:val="single" w:sz="4" w:space="0" w:color="auto"/>
              <w:left w:val="nil"/>
              <w:bottom w:val="single" w:sz="4" w:space="0" w:color="auto"/>
              <w:right w:val="single" w:sz="4" w:space="0" w:color="auto"/>
            </w:tcBorders>
            <w:shd w:val="clear" w:color="auto" w:fill="auto"/>
            <w:noWrap/>
            <w:vAlign w:val="bottom"/>
            <w:hideMark/>
          </w:tcPr>
          <w:p w14:paraId="05E25F1B" w14:textId="77777777" w:rsidR="0005456C" w:rsidRPr="00362A9D" w:rsidRDefault="0005456C" w:rsidP="00E01910">
            <w:pPr>
              <w:rPr>
                <w:rFonts w:cs="Calibri"/>
                <w:color w:val="000000"/>
                <w:sz w:val="22"/>
                <w:szCs w:val="22"/>
              </w:rPr>
            </w:pPr>
            <w:r w:rsidRPr="00362A9D">
              <w:rPr>
                <w:rFonts w:cs="Calibri"/>
                <w:color w:val="000000"/>
                <w:sz w:val="22"/>
                <w:szCs w:val="22"/>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586743A2" w14:textId="77777777" w:rsidR="0005456C" w:rsidRPr="00362A9D" w:rsidRDefault="0005456C" w:rsidP="00E01910">
            <w:pPr>
              <w:rPr>
                <w:rFonts w:cs="Calibri"/>
                <w:color w:val="000000"/>
                <w:sz w:val="22"/>
                <w:szCs w:val="22"/>
              </w:rPr>
            </w:pPr>
            <w:r w:rsidRPr="00362A9D">
              <w:rPr>
                <w:rFonts w:cs="Calibri"/>
                <w:color w:val="000000"/>
                <w:sz w:val="22"/>
                <w:szCs w:val="22"/>
              </w:rPr>
              <w:t> </w:t>
            </w:r>
          </w:p>
        </w:tc>
        <w:tc>
          <w:tcPr>
            <w:tcW w:w="2335" w:type="dxa"/>
            <w:tcBorders>
              <w:top w:val="single" w:sz="4" w:space="0" w:color="auto"/>
              <w:left w:val="nil"/>
              <w:bottom w:val="single" w:sz="4" w:space="0" w:color="auto"/>
              <w:right w:val="single" w:sz="4" w:space="0" w:color="auto"/>
            </w:tcBorders>
            <w:shd w:val="clear" w:color="auto" w:fill="auto"/>
            <w:noWrap/>
            <w:vAlign w:val="bottom"/>
            <w:hideMark/>
          </w:tcPr>
          <w:p w14:paraId="0C9A79DE" w14:textId="77777777" w:rsidR="0005456C" w:rsidRPr="00362A9D" w:rsidRDefault="0005456C" w:rsidP="00E01910">
            <w:pPr>
              <w:rPr>
                <w:rFonts w:cs="Calibri"/>
                <w:color w:val="000000"/>
                <w:sz w:val="22"/>
                <w:szCs w:val="22"/>
              </w:rPr>
            </w:pPr>
            <w:r w:rsidRPr="00362A9D">
              <w:rPr>
                <w:rFonts w:cs="Calibri"/>
                <w:color w:val="000000"/>
                <w:sz w:val="22"/>
                <w:szCs w:val="22"/>
              </w:rPr>
              <w:t> </w:t>
            </w:r>
          </w:p>
        </w:tc>
      </w:tr>
      <w:tr w:rsidR="0005456C" w:rsidRPr="00362A9D" w14:paraId="7E422A9E"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58332AE"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153BEFF1" w14:textId="77777777" w:rsidR="0005456C" w:rsidRPr="00362A9D" w:rsidRDefault="0005456C" w:rsidP="00E01910">
            <w:pPr>
              <w:jc w:val="right"/>
              <w:rPr>
                <w:rFonts w:cs="Calibri"/>
                <w:color w:val="000000"/>
                <w:sz w:val="22"/>
                <w:szCs w:val="22"/>
              </w:rPr>
            </w:pPr>
            <w:r w:rsidRPr="00362A9D">
              <w:rPr>
                <w:rFonts w:cs="Calibri"/>
                <w:color w:val="000000"/>
                <w:sz w:val="22"/>
                <w:szCs w:val="22"/>
              </w:rPr>
              <w:t>120</w:t>
            </w:r>
          </w:p>
        </w:tc>
        <w:tc>
          <w:tcPr>
            <w:tcW w:w="3909" w:type="dxa"/>
            <w:tcBorders>
              <w:top w:val="nil"/>
              <w:left w:val="nil"/>
              <w:bottom w:val="single" w:sz="4" w:space="0" w:color="auto"/>
              <w:right w:val="single" w:sz="4" w:space="0" w:color="auto"/>
            </w:tcBorders>
            <w:shd w:val="clear" w:color="000000" w:fill="C5D9F1"/>
            <w:noWrap/>
            <w:vAlign w:val="bottom"/>
            <w:hideMark/>
          </w:tcPr>
          <w:p w14:paraId="3770A2E7" w14:textId="77777777" w:rsidR="0005456C" w:rsidRPr="00362A9D" w:rsidRDefault="0005456C" w:rsidP="00E01910">
            <w:pPr>
              <w:rPr>
                <w:rFonts w:cs="Calibri"/>
                <w:color w:val="000000"/>
                <w:sz w:val="22"/>
                <w:szCs w:val="22"/>
              </w:rPr>
            </w:pPr>
            <w:r w:rsidRPr="00362A9D">
              <w:rPr>
                <w:rFonts w:cs="Calibri"/>
                <w:color w:val="000000"/>
                <w:sz w:val="22"/>
                <w:szCs w:val="22"/>
              </w:rPr>
              <w:t>Basic Electricity</w:t>
            </w:r>
          </w:p>
        </w:tc>
        <w:tc>
          <w:tcPr>
            <w:tcW w:w="2357" w:type="dxa"/>
            <w:tcBorders>
              <w:top w:val="nil"/>
              <w:left w:val="nil"/>
              <w:bottom w:val="single" w:sz="4" w:space="0" w:color="auto"/>
              <w:right w:val="single" w:sz="4" w:space="0" w:color="auto"/>
            </w:tcBorders>
            <w:shd w:val="clear" w:color="auto" w:fill="auto"/>
            <w:noWrap/>
            <w:vAlign w:val="bottom"/>
            <w:hideMark/>
          </w:tcPr>
          <w:p w14:paraId="77265427" w14:textId="77777777" w:rsidR="0005456C" w:rsidRPr="00362A9D" w:rsidRDefault="0005456C" w:rsidP="00E01910">
            <w:pPr>
              <w:jc w:val="center"/>
              <w:rPr>
                <w:rFonts w:cs="Calibri"/>
                <w:color w:val="000000"/>
                <w:sz w:val="22"/>
                <w:szCs w:val="22"/>
              </w:rPr>
            </w:pPr>
            <w:r w:rsidRPr="00362A9D">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14774D03"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3FD234D8"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r>
      <w:tr w:rsidR="0005456C" w:rsidRPr="00362A9D" w14:paraId="21F79200"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B69DBAB"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371D1B18" w14:textId="77777777" w:rsidR="0005456C" w:rsidRPr="00362A9D" w:rsidRDefault="0005456C" w:rsidP="00E01910">
            <w:pPr>
              <w:jc w:val="right"/>
              <w:rPr>
                <w:rFonts w:cs="Calibri"/>
                <w:color w:val="000000"/>
                <w:sz w:val="22"/>
                <w:szCs w:val="22"/>
              </w:rPr>
            </w:pPr>
            <w:r w:rsidRPr="00362A9D">
              <w:rPr>
                <w:rFonts w:cs="Calibri"/>
                <w:color w:val="000000"/>
                <w:sz w:val="22"/>
                <w:szCs w:val="22"/>
              </w:rPr>
              <w:t>205</w:t>
            </w:r>
          </w:p>
        </w:tc>
        <w:tc>
          <w:tcPr>
            <w:tcW w:w="3909" w:type="dxa"/>
            <w:tcBorders>
              <w:top w:val="nil"/>
              <w:left w:val="nil"/>
              <w:bottom w:val="single" w:sz="4" w:space="0" w:color="auto"/>
              <w:right w:val="single" w:sz="4" w:space="0" w:color="auto"/>
            </w:tcBorders>
            <w:shd w:val="clear" w:color="000000" w:fill="C5D9F1"/>
            <w:noWrap/>
            <w:vAlign w:val="bottom"/>
            <w:hideMark/>
          </w:tcPr>
          <w:p w14:paraId="72A537BD" w14:textId="77777777" w:rsidR="0005456C" w:rsidRPr="00362A9D" w:rsidRDefault="0005456C" w:rsidP="00E01910">
            <w:pPr>
              <w:rPr>
                <w:rFonts w:cs="Calibri"/>
                <w:color w:val="000000"/>
                <w:sz w:val="22"/>
                <w:szCs w:val="22"/>
              </w:rPr>
            </w:pPr>
            <w:r w:rsidRPr="00362A9D">
              <w:rPr>
                <w:rFonts w:cs="Calibri"/>
                <w:color w:val="000000"/>
                <w:sz w:val="22"/>
                <w:szCs w:val="22"/>
              </w:rPr>
              <w:t>CADD for Manufacturing</w:t>
            </w:r>
          </w:p>
        </w:tc>
        <w:tc>
          <w:tcPr>
            <w:tcW w:w="2357" w:type="dxa"/>
            <w:tcBorders>
              <w:top w:val="nil"/>
              <w:left w:val="nil"/>
              <w:bottom w:val="single" w:sz="4" w:space="0" w:color="auto"/>
              <w:right w:val="single" w:sz="4" w:space="0" w:color="auto"/>
            </w:tcBorders>
            <w:shd w:val="clear" w:color="auto" w:fill="auto"/>
            <w:noWrap/>
            <w:vAlign w:val="bottom"/>
            <w:hideMark/>
          </w:tcPr>
          <w:p w14:paraId="47584D90" w14:textId="77777777" w:rsidR="0005456C" w:rsidRPr="00362A9D" w:rsidRDefault="0005456C" w:rsidP="00E01910">
            <w:pPr>
              <w:jc w:val="center"/>
              <w:rPr>
                <w:rFonts w:cs="Calibri"/>
                <w:color w:val="000000"/>
                <w:sz w:val="22"/>
                <w:szCs w:val="22"/>
              </w:rPr>
            </w:pPr>
            <w:r w:rsidRPr="00362A9D">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21A4698D" w14:textId="77777777" w:rsidR="0005456C" w:rsidRPr="00362A9D" w:rsidRDefault="0005456C" w:rsidP="00E01910">
            <w:pPr>
              <w:jc w:val="center"/>
              <w:rPr>
                <w:rFonts w:cs="Calibri"/>
                <w:color w:val="000000"/>
                <w:sz w:val="22"/>
                <w:szCs w:val="22"/>
              </w:rPr>
            </w:pPr>
            <w:r w:rsidRPr="00362A9D">
              <w:rPr>
                <w:rFonts w:cs="Calibri"/>
                <w:color w:val="000000"/>
                <w:sz w:val="22"/>
                <w:szCs w:val="22"/>
              </w:rPr>
              <w:t>I</w:t>
            </w:r>
          </w:p>
        </w:tc>
        <w:tc>
          <w:tcPr>
            <w:tcW w:w="2335" w:type="dxa"/>
            <w:tcBorders>
              <w:top w:val="nil"/>
              <w:left w:val="nil"/>
              <w:bottom w:val="single" w:sz="4" w:space="0" w:color="auto"/>
              <w:right w:val="single" w:sz="4" w:space="0" w:color="auto"/>
            </w:tcBorders>
            <w:shd w:val="clear" w:color="auto" w:fill="auto"/>
            <w:noWrap/>
            <w:vAlign w:val="bottom"/>
            <w:hideMark/>
          </w:tcPr>
          <w:p w14:paraId="3B7210B4"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r>
      <w:tr w:rsidR="0005456C" w:rsidRPr="00362A9D" w14:paraId="2F0A69EF"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1A8BDDA"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31882259" w14:textId="77777777" w:rsidR="0005456C" w:rsidRPr="00362A9D" w:rsidRDefault="0005456C" w:rsidP="00E01910">
            <w:pPr>
              <w:jc w:val="right"/>
              <w:rPr>
                <w:rFonts w:cs="Calibri"/>
                <w:color w:val="000000"/>
                <w:sz w:val="22"/>
                <w:szCs w:val="22"/>
              </w:rPr>
            </w:pPr>
            <w:r w:rsidRPr="00362A9D">
              <w:rPr>
                <w:rFonts w:cs="Calibri"/>
                <w:color w:val="000000"/>
                <w:sz w:val="22"/>
                <w:szCs w:val="22"/>
              </w:rPr>
              <w:t>217</w:t>
            </w:r>
          </w:p>
        </w:tc>
        <w:tc>
          <w:tcPr>
            <w:tcW w:w="3909" w:type="dxa"/>
            <w:tcBorders>
              <w:top w:val="nil"/>
              <w:left w:val="nil"/>
              <w:bottom w:val="single" w:sz="4" w:space="0" w:color="auto"/>
              <w:right w:val="single" w:sz="4" w:space="0" w:color="auto"/>
            </w:tcBorders>
            <w:shd w:val="clear" w:color="000000" w:fill="C5D9F1"/>
            <w:noWrap/>
            <w:vAlign w:val="bottom"/>
            <w:hideMark/>
          </w:tcPr>
          <w:p w14:paraId="4E9A751E" w14:textId="77777777" w:rsidR="0005456C" w:rsidRPr="00362A9D" w:rsidRDefault="0005456C" w:rsidP="00E01910">
            <w:pPr>
              <w:rPr>
                <w:rFonts w:cs="Calibri"/>
                <w:color w:val="000000"/>
                <w:sz w:val="22"/>
                <w:szCs w:val="22"/>
              </w:rPr>
            </w:pPr>
            <w:r w:rsidRPr="00362A9D">
              <w:rPr>
                <w:rFonts w:cs="Calibri"/>
                <w:color w:val="000000"/>
                <w:sz w:val="22"/>
                <w:szCs w:val="22"/>
              </w:rPr>
              <w:t>Industrial Materials</w:t>
            </w:r>
          </w:p>
        </w:tc>
        <w:tc>
          <w:tcPr>
            <w:tcW w:w="2357" w:type="dxa"/>
            <w:tcBorders>
              <w:top w:val="nil"/>
              <w:left w:val="nil"/>
              <w:bottom w:val="single" w:sz="4" w:space="0" w:color="auto"/>
              <w:right w:val="single" w:sz="4" w:space="0" w:color="auto"/>
            </w:tcBorders>
            <w:shd w:val="clear" w:color="auto" w:fill="auto"/>
            <w:noWrap/>
            <w:vAlign w:val="bottom"/>
            <w:hideMark/>
          </w:tcPr>
          <w:p w14:paraId="168BD000" w14:textId="77777777" w:rsidR="0005456C" w:rsidRPr="00362A9D" w:rsidRDefault="0005456C" w:rsidP="00E01910">
            <w:pPr>
              <w:jc w:val="center"/>
              <w:rPr>
                <w:rFonts w:cs="Calibri"/>
                <w:color w:val="000000"/>
                <w:sz w:val="22"/>
                <w:szCs w:val="22"/>
              </w:rPr>
            </w:pPr>
            <w:r w:rsidRPr="00362A9D">
              <w:rPr>
                <w:rFonts w:cs="Calibri"/>
                <w:color w:val="000000"/>
                <w:sz w:val="22"/>
                <w:szCs w:val="22"/>
              </w:rPr>
              <w:t>I</w:t>
            </w:r>
          </w:p>
        </w:tc>
        <w:tc>
          <w:tcPr>
            <w:tcW w:w="2340" w:type="dxa"/>
            <w:tcBorders>
              <w:top w:val="nil"/>
              <w:left w:val="nil"/>
              <w:bottom w:val="single" w:sz="4" w:space="0" w:color="auto"/>
              <w:right w:val="single" w:sz="4" w:space="0" w:color="auto"/>
            </w:tcBorders>
            <w:shd w:val="clear" w:color="000000" w:fill="FFFF00"/>
            <w:noWrap/>
            <w:vAlign w:val="bottom"/>
            <w:hideMark/>
          </w:tcPr>
          <w:p w14:paraId="0CB74A26" w14:textId="77777777" w:rsidR="0005456C" w:rsidRPr="00362A9D" w:rsidRDefault="0005456C" w:rsidP="00E01910">
            <w:pPr>
              <w:jc w:val="center"/>
              <w:rPr>
                <w:rFonts w:cs="Calibri"/>
                <w:color w:val="000000"/>
                <w:sz w:val="22"/>
                <w:szCs w:val="22"/>
              </w:rPr>
            </w:pPr>
            <w:r w:rsidRPr="00362A9D">
              <w:rPr>
                <w:rFonts w:cs="Calibri"/>
                <w:color w:val="000000"/>
                <w:sz w:val="22"/>
                <w:szCs w:val="22"/>
              </w:rPr>
              <w:t>A</w:t>
            </w:r>
          </w:p>
        </w:tc>
        <w:tc>
          <w:tcPr>
            <w:tcW w:w="2335" w:type="dxa"/>
            <w:tcBorders>
              <w:top w:val="nil"/>
              <w:left w:val="nil"/>
              <w:bottom w:val="single" w:sz="4" w:space="0" w:color="auto"/>
              <w:right w:val="single" w:sz="4" w:space="0" w:color="auto"/>
            </w:tcBorders>
            <w:shd w:val="clear" w:color="auto" w:fill="auto"/>
            <w:noWrap/>
            <w:vAlign w:val="bottom"/>
            <w:hideMark/>
          </w:tcPr>
          <w:p w14:paraId="6EA4457B"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r>
      <w:tr w:rsidR="0005456C" w:rsidRPr="00362A9D" w14:paraId="4CFC4DDE"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D8EBF2E"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28491AE2" w14:textId="77777777" w:rsidR="0005456C" w:rsidRPr="00362A9D" w:rsidRDefault="0005456C" w:rsidP="00E01910">
            <w:pPr>
              <w:jc w:val="right"/>
              <w:rPr>
                <w:rFonts w:cs="Calibri"/>
                <w:color w:val="000000"/>
                <w:sz w:val="22"/>
                <w:szCs w:val="22"/>
              </w:rPr>
            </w:pPr>
            <w:r w:rsidRPr="00362A9D">
              <w:rPr>
                <w:rFonts w:cs="Calibri"/>
                <w:color w:val="000000"/>
                <w:sz w:val="22"/>
                <w:szCs w:val="22"/>
              </w:rPr>
              <w:t>227</w:t>
            </w:r>
          </w:p>
        </w:tc>
        <w:tc>
          <w:tcPr>
            <w:tcW w:w="3909" w:type="dxa"/>
            <w:tcBorders>
              <w:top w:val="nil"/>
              <w:left w:val="nil"/>
              <w:bottom w:val="single" w:sz="4" w:space="0" w:color="auto"/>
              <w:right w:val="single" w:sz="4" w:space="0" w:color="auto"/>
            </w:tcBorders>
            <w:shd w:val="clear" w:color="000000" w:fill="C5D9F1"/>
            <w:noWrap/>
            <w:vAlign w:val="bottom"/>
            <w:hideMark/>
          </w:tcPr>
          <w:p w14:paraId="17991B68" w14:textId="77777777" w:rsidR="0005456C" w:rsidRPr="00362A9D" w:rsidRDefault="0005456C" w:rsidP="00E01910">
            <w:pPr>
              <w:rPr>
                <w:rFonts w:cs="Calibri"/>
                <w:color w:val="000000"/>
                <w:sz w:val="22"/>
                <w:szCs w:val="22"/>
              </w:rPr>
            </w:pPr>
            <w:r w:rsidRPr="00362A9D">
              <w:rPr>
                <w:rFonts w:cs="Calibri"/>
                <w:color w:val="000000"/>
                <w:sz w:val="22"/>
                <w:szCs w:val="22"/>
              </w:rPr>
              <w:t>Intro to Manufacturing Methods</w:t>
            </w:r>
          </w:p>
        </w:tc>
        <w:tc>
          <w:tcPr>
            <w:tcW w:w="2357" w:type="dxa"/>
            <w:tcBorders>
              <w:top w:val="nil"/>
              <w:left w:val="nil"/>
              <w:bottom w:val="single" w:sz="4" w:space="0" w:color="auto"/>
              <w:right w:val="single" w:sz="4" w:space="0" w:color="auto"/>
            </w:tcBorders>
            <w:shd w:val="clear" w:color="auto" w:fill="auto"/>
            <w:noWrap/>
            <w:vAlign w:val="bottom"/>
            <w:hideMark/>
          </w:tcPr>
          <w:p w14:paraId="67BD2D4F"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5F80294E"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52BD8DF8"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r>
      <w:tr w:rsidR="0005456C" w:rsidRPr="00362A9D" w14:paraId="0A5E370B"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6441146"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7C5752D0" w14:textId="77777777" w:rsidR="0005456C" w:rsidRPr="00362A9D" w:rsidRDefault="0005456C" w:rsidP="00E01910">
            <w:pPr>
              <w:jc w:val="right"/>
              <w:rPr>
                <w:rFonts w:cs="Calibri"/>
                <w:color w:val="000000"/>
                <w:sz w:val="22"/>
                <w:szCs w:val="22"/>
              </w:rPr>
            </w:pPr>
            <w:r w:rsidRPr="00362A9D">
              <w:rPr>
                <w:rFonts w:cs="Calibri"/>
                <w:color w:val="000000"/>
                <w:sz w:val="22"/>
                <w:szCs w:val="22"/>
              </w:rPr>
              <w:t>271</w:t>
            </w:r>
          </w:p>
        </w:tc>
        <w:tc>
          <w:tcPr>
            <w:tcW w:w="3909" w:type="dxa"/>
            <w:tcBorders>
              <w:top w:val="nil"/>
              <w:left w:val="nil"/>
              <w:bottom w:val="single" w:sz="4" w:space="0" w:color="auto"/>
              <w:right w:val="single" w:sz="4" w:space="0" w:color="auto"/>
            </w:tcBorders>
            <w:shd w:val="clear" w:color="000000" w:fill="C5D9F1"/>
            <w:noWrap/>
            <w:vAlign w:val="bottom"/>
            <w:hideMark/>
          </w:tcPr>
          <w:p w14:paraId="3D10F218" w14:textId="77777777" w:rsidR="0005456C" w:rsidRPr="00362A9D" w:rsidRDefault="0005456C" w:rsidP="00E01910">
            <w:pPr>
              <w:rPr>
                <w:rFonts w:cs="Calibri"/>
                <w:color w:val="000000"/>
                <w:sz w:val="22"/>
                <w:szCs w:val="22"/>
              </w:rPr>
            </w:pPr>
            <w:r w:rsidRPr="00362A9D">
              <w:rPr>
                <w:rFonts w:cs="Calibri"/>
                <w:color w:val="000000"/>
                <w:sz w:val="22"/>
                <w:szCs w:val="22"/>
              </w:rPr>
              <w:t>Industrial Statistics</w:t>
            </w:r>
          </w:p>
        </w:tc>
        <w:tc>
          <w:tcPr>
            <w:tcW w:w="2357" w:type="dxa"/>
            <w:tcBorders>
              <w:top w:val="nil"/>
              <w:left w:val="nil"/>
              <w:bottom w:val="single" w:sz="4" w:space="0" w:color="auto"/>
              <w:right w:val="single" w:sz="4" w:space="0" w:color="auto"/>
            </w:tcBorders>
            <w:shd w:val="clear" w:color="auto" w:fill="auto"/>
            <w:noWrap/>
            <w:vAlign w:val="bottom"/>
            <w:hideMark/>
          </w:tcPr>
          <w:p w14:paraId="4E24585C" w14:textId="77777777" w:rsidR="0005456C" w:rsidRPr="00362A9D" w:rsidRDefault="0005456C" w:rsidP="00E01910">
            <w:pPr>
              <w:jc w:val="center"/>
              <w:rPr>
                <w:rFonts w:cs="Calibri"/>
                <w:color w:val="000000"/>
                <w:sz w:val="22"/>
                <w:szCs w:val="22"/>
              </w:rPr>
            </w:pPr>
            <w:r w:rsidRPr="00362A9D">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635EB2DD"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4300A246" w14:textId="77777777" w:rsidR="0005456C" w:rsidRPr="00362A9D" w:rsidRDefault="0005456C" w:rsidP="00E01910">
            <w:pPr>
              <w:jc w:val="center"/>
              <w:rPr>
                <w:rFonts w:cs="Calibri"/>
                <w:color w:val="000000"/>
                <w:sz w:val="22"/>
                <w:szCs w:val="22"/>
              </w:rPr>
            </w:pPr>
            <w:r w:rsidRPr="00362A9D">
              <w:rPr>
                <w:rFonts w:cs="Calibri"/>
                <w:color w:val="000000"/>
                <w:sz w:val="22"/>
                <w:szCs w:val="22"/>
              </w:rPr>
              <w:t>I</w:t>
            </w:r>
          </w:p>
        </w:tc>
      </w:tr>
      <w:tr w:rsidR="0005456C" w:rsidRPr="00362A9D" w14:paraId="0815864C"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B724BC7"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4AD206A1" w14:textId="77777777" w:rsidR="0005456C" w:rsidRPr="00362A9D" w:rsidRDefault="0005456C" w:rsidP="00E01910">
            <w:pPr>
              <w:jc w:val="right"/>
              <w:rPr>
                <w:rFonts w:cs="Calibri"/>
                <w:color w:val="000000"/>
                <w:sz w:val="22"/>
                <w:szCs w:val="22"/>
              </w:rPr>
            </w:pPr>
            <w:r w:rsidRPr="00362A9D">
              <w:rPr>
                <w:rFonts w:cs="Calibri"/>
                <w:color w:val="000000"/>
                <w:sz w:val="22"/>
                <w:szCs w:val="22"/>
              </w:rPr>
              <w:t>310</w:t>
            </w:r>
          </w:p>
        </w:tc>
        <w:tc>
          <w:tcPr>
            <w:tcW w:w="3909" w:type="dxa"/>
            <w:tcBorders>
              <w:top w:val="nil"/>
              <w:left w:val="nil"/>
              <w:bottom w:val="single" w:sz="4" w:space="0" w:color="auto"/>
              <w:right w:val="single" w:sz="4" w:space="0" w:color="auto"/>
            </w:tcBorders>
            <w:shd w:val="clear" w:color="000000" w:fill="C5D9F1"/>
            <w:noWrap/>
            <w:vAlign w:val="bottom"/>
            <w:hideMark/>
          </w:tcPr>
          <w:p w14:paraId="7655398F" w14:textId="77777777" w:rsidR="0005456C" w:rsidRPr="00362A9D" w:rsidRDefault="0005456C" w:rsidP="00E01910">
            <w:pPr>
              <w:rPr>
                <w:rFonts w:cs="Calibri"/>
                <w:color w:val="000000"/>
                <w:sz w:val="22"/>
                <w:szCs w:val="22"/>
              </w:rPr>
            </w:pPr>
            <w:r w:rsidRPr="00362A9D">
              <w:rPr>
                <w:rFonts w:cs="Calibri"/>
                <w:color w:val="000000"/>
                <w:sz w:val="22"/>
                <w:szCs w:val="22"/>
              </w:rPr>
              <w:t>Safety in Industry</w:t>
            </w:r>
          </w:p>
        </w:tc>
        <w:tc>
          <w:tcPr>
            <w:tcW w:w="2357" w:type="dxa"/>
            <w:tcBorders>
              <w:top w:val="nil"/>
              <w:left w:val="nil"/>
              <w:bottom w:val="single" w:sz="4" w:space="0" w:color="auto"/>
              <w:right w:val="single" w:sz="4" w:space="0" w:color="auto"/>
            </w:tcBorders>
            <w:shd w:val="clear" w:color="auto" w:fill="auto"/>
            <w:noWrap/>
            <w:vAlign w:val="bottom"/>
            <w:hideMark/>
          </w:tcPr>
          <w:p w14:paraId="3E8E1271"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6B665DAD"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5124B3E0" w14:textId="77777777" w:rsidR="0005456C" w:rsidRPr="00362A9D" w:rsidRDefault="0005456C" w:rsidP="00E01910">
            <w:pPr>
              <w:jc w:val="center"/>
              <w:rPr>
                <w:rFonts w:cs="Calibri"/>
                <w:color w:val="000000"/>
                <w:sz w:val="22"/>
                <w:szCs w:val="22"/>
              </w:rPr>
            </w:pPr>
            <w:r w:rsidRPr="00362A9D">
              <w:rPr>
                <w:rFonts w:cs="Calibri"/>
                <w:color w:val="000000"/>
                <w:sz w:val="22"/>
                <w:szCs w:val="22"/>
              </w:rPr>
              <w:t>I</w:t>
            </w:r>
          </w:p>
        </w:tc>
      </w:tr>
      <w:tr w:rsidR="0005456C" w:rsidRPr="00362A9D" w14:paraId="0F20F65A"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CCDD6FE"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3FBDAFC1" w14:textId="77777777" w:rsidR="0005456C" w:rsidRPr="00362A9D" w:rsidRDefault="0005456C" w:rsidP="00E01910">
            <w:pPr>
              <w:jc w:val="right"/>
              <w:rPr>
                <w:rFonts w:cs="Calibri"/>
                <w:color w:val="000000"/>
                <w:sz w:val="22"/>
                <w:szCs w:val="22"/>
              </w:rPr>
            </w:pPr>
            <w:r w:rsidRPr="00362A9D">
              <w:rPr>
                <w:rFonts w:cs="Calibri"/>
                <w:color w:val="000000"/>
                <w:sz w:val="22"/>
                <w:szCs w:val="22"/>
              </w:rPr>
              <w:t>328</w:t>
            </w:r>
          </w:p>
        </w:tc>
        <w:tc>
          <w:tcPr>
            <w:tcW w:w="3909" w:type="dxa"/>
            <w:tcBorders>
              <w:top w:val="nil"/>
              <w:left w:val="nil"/>
              <w:bottom w:val="single" w:sz="4" w:space="0" w:color="auto"/>
              <w:right w:val="single" w:sz="4" w:space="0" w:color="auto"/>
            </w:tcBorders>
            <w:shd w:val="clear" w:color="000000" w:fill="C5D9F1"/>
            <w:noWrap/>
            <w:vAlign w:val="bottom"/>
            <w:hideMark/>
          </w:tcPr>
          <w:p w14:paraId="6B0C6503" w14:textId="77777777" w:rsidR="0005456C" w:rsidRPr="00362A9D" w:rsidRDefault="0005456C" w:rsidP="00E01910">
            <w:pPr>
              <w:rPr>
                <w:rFonts w:cs="Calibri"/>
                <w:color w:val="000000"/>
                <w:sz w:val="22"/>
                <w:szCs w:val="22"/>
              </w:rPr>
            </w:pPr>
            <w:r w:rsidRPr="00362A9D">
              <w:rPr>
                <w:rFonts w:cs="Calibri"/>
                <w:color w:val="000000"/>
                <w:sz w:val="22"/>
                <w:szCs w:val="22"/>
              </w:rPr>
              <w:t>Robotics and Machine Vision</w:t>
            </w:r>
          </w:p>
        </w:tc>
        <w:tc>
          <w:tcPr>
            <w:tcW w:w="2357" w:type="dxa"/>
            <w:tcBorders>
              <w:top w:val="nil"/>
              <w:left w:val="nil"/>
              <w:bottom w:val="single" w:sz="4" w:space="0" w:color="auto"/>
              <w:right w:val="single" w:sz="4" w:space="0" w:color="auto"/>
            </w:tcBorders>
            <w:shd w:val="clear" w:color="auto" w:fill="auto"/>
            <w:noWrap/>
            <w:vAlign w:val="bottom"/>
            <w:hideMark/>
          </w:tcPr>
          <w:p w14:paraId="558C257D"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7C8720EC"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6706E8E1" w14:textId="77777777" w:rsidR="0005456C" w:rsidRPr="00362A9D" w:rsidRDefault="0005456C" w:rsidP="00E01910">
            <w:pPr>
              <w:jc w:val="center"/>
              <w:rPr>
                <w:rFonts w:cs="Calibri"/>
                <w:color w:val="000000"/>
                <w:sz w:val="22"/>
                <w:szCs w:val="22"/>
              </w:rPr>
            </w:pPr>
            <w:r w:rsidRPr="00362A9D">
              <w:rPr>
                <w:rFonts w:cs="Calibri"/>
                <w:color w:val="000000"/>
                <w:sz w:val="22"/>
                <w:szCs w:val="22"/>
              </w:rPr>
              <w:t>I</w:t>
            </w:r>
          </w:p>
        </w:tc>
      </w:tr>
      <w:tr w:rsidR="0005456C" w:rsidRPr="00362A9D" w14:paraId="5A5D64C2"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E97A2C6"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1A4C7C18" w14:textId="77777777" w:rsidR="0005456C" w:rsidRPr="00362A9D" w:rsidRDefault="0005456C" w:rsidP="00E01910">
            <w:pPr>
              <w:jc w:val="right"/>
              <w:rPr>
                <w:rFonts w:cs="Calibri"/>
                <w:color w:val="000000"/>
                <w:sz w:val="22"/>
                <w:szCs w:val="22"/>
              </w:rPr>
            </w:pPr>
            <w:r w:rsidRPr="00362A9D">
              <w:rPr>
                <w:rFonts w:cs="Calibri"/>
                <w:color w:val="000000"/>
                <w:sz w:val="22"/>
                <w:szCs w:val="22"/>
              </w:rPr>
              <w:t>342</w:t>
            </w:r>
          </w:p>
        </w:tc>
        <w:tc>
          <w:tcPr>
            <w:tcW w:w="3909" w:type="dxa"/>
            <w:tcBorders>
              <w:top w:val="nil"/>
              <w:left w:val="nil"/>
              <w:bottom w:val="single" w:sz="4" w:space="0" w:color="auto"/>
              <w:right w:val="single" w:sz="4" w:space="0" w:color="auto"/>
            </w:tcBorders>
            <w:shd w:val="clear" w:color="000000" w:fill="C5D9F1"/>
            <w:noWrap/>
            <w:vAlign w:val="bottom"/>
            <w:hideMark/>
          </w:tcPr>
          <w:p w14:paraId="0341696F" w14:textId="77777777" w:rsidR="0005456C" w:rsidRPr="00362A9D" w:rsidRDefault="0005456C" w:rsidP="00E01910">
            <w:pPr>
              <w:rPr>
                <w:rFonts w:cs="Calibri"/>
                <w:color w:val="000000"/>
                <w:sz w:val="22"/>
                <w:szCs w:val="22"/>
              </w:rPr>
            </w:pPr>
            <w:r w:rsidRPr="00362A9D">
              <w:rPr>
                <w:rFonts w:cs="Calibri"/>
                <w:color w:val="000000"/>
                <w:sz w:val="22"/>
                <w:szCs w:val="22"/>
              </w:rPr>
              <w:t>Manufacturing Operations</w:t>
            </w:r>
          </w:p>
        </w:tc>
        <w:tc>
          <w:tcPr>
            <w:tcW w:w="2357" w:type="dxa"/>
            <w:tcBorders>
              <w:top w:val="nil"/>
              <w:left w:val="nil"/>
              <w:bottom w:val="single" w:sz="4" w:space="0" w:color="auto"/>
              <w:right w:val="single" w:sz="4" w:space="0" w:color="auto"/>
            </w:tcBorders>
            <w:shd w:val="clear" w:color="auto" w:fill="auto"/>
            <w:noWrap/>
            <w:vAlign w:val="bottom"/>
            <w:hideMark/>
          </w:tcPr>
          <w:p w14:paraId="7F766A16"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7CD0D8FC"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73212A37"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r>
      <w:tr w:rsidR="0005456C" w:rsidRPr="00362A9D" w14:paraId="6755B88F"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BEF4C27"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364960AA" w14:textId="77777777" w:rsidR="0005456C" w:rsidRPr="00362A9D" w:rsidRDefault="0005456C" w:rsidP="00E01910">
            <w:pPr>
              <w:jc w:val="right"/>
              <w:rPr>
                <w:rFonts w:cs="Calibri"/>
                <w:color w:val="000000"/>
                <w:sz w:val="22"/>
                <w:szCs w:val="22"/>
              </w:rPr>
            </w:pPr>
            <w:r w:rsidRPr="00362A9D">
              <w:rPr>
                <w:rFonts w:cs="Calibri"/>
                <w:color w:val="000000"/>
                <w:sz w:val="22"/>
                <w:szCs w:val="22"/>
              </w:rPr>
              <w:t>343</w:t>
            </w:r>
          </w:p>
        </w:tc>
        <w:tc>
          <w:tcPr>
            <w:tcW w:w="3909" w:type="dxa"/>
            <w:tcBorders>
              <w:top w:val="nil"/>
              <w:left w:val="nil"/>
              <w:bottom w:val="single" w:sz="4" w:space="0" w:color="auto"/>
              <w:right w:val="single" w:sz="4" w:space="0" w:color="auto"/>
            </w:tcBorders>
            <w:shd w:val="clear" w:color="000000" w:fill="C5D9F1"/>
            <w:noWrap/>
            <w:vAlign w:val="bottom"/>
            <w:hideMark/>
          </w:tcPr>
          <w:p w14:paraId="380E3432" w14:textId="77777777" w:rsidR="0005456C" w:rsidRPr="00362A9D" w:rsidRDefault="0005456C" w:rsidP="00E01910">
            <w:pPr>
              <w:rPr>
                <w:rFonts w:cs="Calibri"/>
                <w:color w:val="000000"/>
                <w:sz w:val="22"/>
                <w:szCs w:val="22"/>
              </w:rPr>
            </w:pPr>
            <w:r w:rsidRPr="00362A9D">
              <w:rPr>
                <w:rFonts w:cs="Calibri"/>
                <w:color w:val="000000"/>
                <w:sz w:val="22"/>
                <w:szCs w:val="22"/>
              </w:rPr>
              <w:t>Automated Systems</w:t>
            </w:r>
          </w:p>
        </w:tc>
        <w:tc>
          <w:tcPr>
            <w:tcW w:w="2357" w:type="dxa"/>
            <w:tcBorders>
              <w:top w:val="nil"/>
              <w:left w:val="nil"/>
              <w:bottom w:val="single" w:sz="4" w:space="0" w:color="auto"/>
              <w:right w:val="single" w:sz="4" w:space="0" w:color="auto"/>
            </w:tcBorders>
            <w:shd w:val="clear" w:color="auto" w:fill="auto"/>
            <w:noWrap/>
            <w:vAlign w:val="bottom"/>
            <w:hideMark/>
          </w:tcPr>
          <w:p w14:paraId="13F54539"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436D5421"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54414736"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r>
      <w:tr w:rsidR="0005456C" w:rsidRPr="00362A9D" w14:paraId="6FB807E4"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E962CE6"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4245636C" w14:textId="77777777" w:rsidR="0005456C" w:rsidRPr="00362A9D" w:rsidRDefault="0005456C" w:rsidP="00E01910">
            <w:pPr>
              <w:jc w:val="right"/>
              <w:rPr>
                <w:rFonts w:cs="Calibri"/>
                <w:color w:val="000000"/>
                <w:sz w:val="22"/>
                <w:szCs w:val="22"/>
              </w:rPr>
            </w:pPr>
            <w:r w:rsidRPr="00362A9D">
              <w:rPr>
                <w:rFonts w:cs="Calibri"/>
                <w:color w:val="000000"/>
                <w:sz w:val="22"/>
                <w:szCs w:val="22"/>
              </w:rPr>
              <w:t>356</w:t>
            </w:r>
          </w:p>
        </w:tc>
        <w:tc>
          <w:tcPr>
            <w:tcW w:w="3909" w:type="dxa"/>
            <w:tcBorders>
              <w:top w:val="nil"/>
              <w:left w:val="nil"/>
              <w:bottom w:val="single" w:sz="4" w:space="0" w:color="auto"/>
              <w:right w:val="single" w:sz="4" w:space="0" w:color="auto"/>
            </w:tcBorders>
            <w:shd w:val="clear" w:color="000000" w:fill="C5D9F1"/>
            <w:noWrap/>
            <w:vAlign w:val="bottom"/>
            <w:hideMark/>
          </w:tcPr>
          <w:p w14:paraId="7B040757" w14:textId="77777777" w:rsidR="0005456C" w:rsidRPr="00362A9D" w:rsidRDefault="0005456C" w:rsidP="00E01910">
            <w:pPr>
              <w:rPr>
                <w:rFonts w:cs="Calibri"/>
                <w:color w:val="000000"/>
                <w:sz w:val="22"/>
                <w:szCs w:val="22"/>
              </w:rPr>
            </w:pPr>
            <w:r w:rsidRPr="00362A9D">
              <w:rPr>
                <w:rFonts w:cs="Calibri"/>
                <w:color w:val="000000"/>
                <w:sz w:val="22"/>
                <w:szCs w:val="22"/>
              </w:rPr>
              <w:t>Systems Design and Operation</w:t>
            </w:r>
          </w:p>
        </w:tc>
        <w:tc>
          <w:tcPr>
            <w:tcW w:w="2357" w:type="dxa"/>
            <w:tcBorders>
              <w:top w:val="nil"/>
              <w:left w:val="nil"/>
              <w:bottom w:val="single" w:sz="4" w:space="0" w:color="auto"/>
              <w:right w:val="single" w:sz="4" w:space="0" w:color="auto"/>
            </w:tcBorders>
            <w:shd w:val="clear" w:color="auto" w:fill="auto"/>
            <w:noWrap/>
            <w:vAlign w:val="bottom"/>
            <w:hideMark/>
          </w:tcPr>
          <w:p w14:paraId="649A7E07"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15E1C244"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10E65783" w14:textId="77777777" w:rsidR="0005456C" w:rsidRPr="00362A9D" w:rsidRDefault="0005456C" w:rsidP="00E01910">
            <w:pPr>
              <w:jc w:val="center"/>
              <w:rPr>
                <w:rFonts w:cs="Calibri"/>
                <w:color w:val="000000"/>
                <w:sz w:val="22"/>
                <w:szCs w:val="22"/>
              </w:rPr>
            </w:pPr>
            <w:r w:rsidRPr="00362A9D">
              <w:rPr>
                <w:rFonts w:cs="Calibri"/>
                <w:color w:val="000000"/>
                <w:sz w:val="22"/>
                <w:szCs w:val="22"/>
              </w:rPr>
              <w:t>M</w:t>
            </w:r>
          </w:p>
        </w:tc>
      </w:tr>
      <w:tr w:rsidR="0005456C" w:rsidRPr="00362A9D" w14:paraId="3A991999"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213A4BA"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46A32074" w14:textId="77777777" w:rsidR="0005456C" w:rsidRPr="00362A9D" w:rsidRDefault="0005456C" w:rsidP="00E01910">
            <w:pPr>
              <w:jc w:val="right"/>
              <w:rPr>
                <w:rFonts w:cs="Calibri"/>
                <w:color w:val="000000"/>
                <w:sz w:val="22"/>
                <w:szCs w:val="22"/>
              </w:rPr>
            </w:pPr>
            <w:r w:rsidRPr="00362A9D">
              <w:rPr>
                <w:rFonts w:cs="Calibri"/>
                <w:color w:val="000000"/>
                <w:sz w:val="22"/>
                <w:szCs w:val="22"/>
              </w:rPr>
              <w:t>370</w:t>
            </w:r>
          </w:p>
        </w:tc>
        <w:tc>
          <w:tcPr>
            <w:tcW w:w="3909" w:type="dxa"/>
            <w:tcBorders>
              <w:top w:val="nil"/>
              <w:left w:val="nil"/>
              <w:bottom w:val="single" w:sz="4" w:space="0" w:color="auto"/>
              <w:right w:val="single" w:sz="4" w:space="0" w:color="auto"/>
            </w:tcBorders>
            <w:shd w:val="clear" w:color="000000" w:fill="C5D9F1"/>
            <w:noWrap/>
            <w:vAlign w:val="bottom"/>
            <w:hideMark/>
          </w:tcPr>
          <w:p w14:paraId="7B20D469" w14:textId="77777777" w:rsidR="0005456C" w:rsidRPr="00362A9D" w:rsidRDefault="0005456C" w:rsidP="00E01910">
            <w:pPr>
              <w:rPr>
                <w:rFonts w:cs="Calibri"/>
                <w:color w:val="000000"/>
                <w:sz w:val="22"/>
                <w:szCs w:val="22"/>
              </w:rPr>
            </w:pPr>
            <w:r w:rsidRPr="00362A9D">
              <w:rPr>
                <w:rFonts w:cs="Calibri"/>
                <w:color w:val="000000"/>
                <w:sz w:val="22"/>
                <w:szCs w:val="22"/>
              </w:rPr>
              <w:t>Computer Numerical Control</w:t>
            </w:r>
          </w:p>
        </w:tc>
        <w:tc>
          <w:tcPr>
            <w:tcW w:w="2357" w:type="dxa"/>
            <w:tcBorders>
              <w:top w:val="nil"/>
              <w:left w:val="nil"/>
              <w:bottom w:val="single" w:sz="4" w:space="0" w:color="auto"/>
              <w:right w:val="single" w:sz="4" w:space="0" w:color="auto"/>
            </w:tcBorders>
            <w:shd w:val="clear" w:color="auto" w:fill="auto"/>
            <w:noWrap/>
            <w:vAlign w:val="bottom"/>
            <w:hideMark/>
          </w:tcPr>
          <w:p w14:paraId="3581C1EC"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4DF9454A"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6EE3F774"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r>
      <w:tr w:rsidR="0005456C" w:rsidRPr="00362A9D" w14:paraId="01DF07D5"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E77D12F"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75A0C04D" w14:textId="77777777" w:rsidR="0005456C" w:rsidRPr="00362A9D" w:rsidRDefault="0005456C" w:rsidP="00E01910">
            <w:pPr>
              <w:jc w:val="right"/>
              <w:rPr>
                <w:rFonts w:cs="Calibri"/>
                <w:color w:val="000000"/>
                <w:sz w:val="22"/>
                <w:szCs w:val="22"/>
              </w:rPr>
            </w:pPr>
            <w:r w:rsidRPr="00362A9D">
              <w:rPr>
                <w:rFonts w:cs="Calibri"/>
                <w:color w:val="000000"/>
                <w:sz w:val="22"/>
                <w:szCs w:val="22"/>
              </w:rPr>
              <w:t>371</w:t>
            </w:r>
          </w:p>
        </w:tc>
        <w:tc>
          <w:tcPr>
            <w:tcW w:w="3909" w:type="dxa"/>
            <w:tcBorders>
              <w:top w:val="nil"/>
              <w:left w:val="nil"/>
              <w:bottom w:val="single" w:sz="4" w:space="0" w:color="auto"/>
              <w:right w:val="single" w:sz="4" w:space="0" w:color="auto"/>
            </w:tcBorders>
            <w:shd w:val="clear" w:color="000000" w:fill="C5D9F1"/>
            <w:noWrap/>
            <w:vAlign w:val="bottom"/>
            <w:hideMark/>
          </w:tcPr>
          <w:p w14:paraId="32FE4E13" w14:textId="77777777" w:rsidR="0005456C" w:rsidRPr="00362A9D" w:rsidRDefault="0005456C" w:rsidP="00E01910">
            <w:pPr>
              <w:rPr>
                <w:rFonts w:cs="Calibri"/>
                <w:color w:val="000000"/>
                <w:sz w:val="22"/>
                <w:szCs w:val="22"/>
              </w:rPr>
            </w:pPr>
            <w:r w:rsidRPr="00362A9D">
              <w:rPr>
                <w:rFonts w:cs="Calibri"/>
                <w:color w:val="000000"/>
                <w:sz w:val="22"/>
                <w:szCs w:val="22"/>
              </w:rPr>
              <w:t>Quality Assurance</w:t>
            </w:r>
          </w:p>
        </w:tc>
        <w:tc>
          <w:tcPr>
            <w:tcW w:w="2357" w:type="dxa"/>
            <w:tcBorders>
              <w:top w:val="nil"/>
              <w:left w:val="nil"/>
              <w:bottom w:val="single" w:sz="4" w:space="0" w:color="auto"/>
              <w:right w:val="single" w:sz="4" w:space="0" w:color="auto"/>
            </w:tcBorders>
            <w:shd w:val="clear" w:color="auto" w:fill="auto"/>
            <w:noWrap/>
            <w:vAlign w:val="bottom"/>
            <w:hideMark/>
          </w:tcPr>
          <w:p w14:paraId="6105EB5E"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3B236564"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57F58AEA"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r>
      <w:tr w:rsidR="0005456C" w:rsidRPr="00362A9D" w14:paraId="517B36A4"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43C1B2B"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70EB2194" w14:textId="77777777" w:rsidR="0005456C" w:rsidRPr="00362A9D" w:rsidRDefault="0005456C" w:rsidP="00E01910">
            <w:pPr>
              <w:jc w:val="right"/>
              <w:rPr>
                <w:rFonts w:cs="Calibri"/>
                <w:color w:val="000000"/>
                <w:sz w:val="22"/>
                <w:szCs w:val="22"/>
              </w:rPr>
            </w:pPr>
            <w:r w:rsidRPr="00362A9D">
              <w:rPr>
                <w:rFonts w:cs="Calibri"/>
                <w:color w:val="000000"/>
                <w:sz w:val="22"/>
                <w:szCs w:val="22"/>
              </w:rPr>
              <w:t>390</w:t>
            </w:r>
          </w:p>
        </w:tc>
        <w:tc>
          <w:tcPr>
            <w:tcW w:w="3909" w:type="dxa"/>
            <w:tcBorders>
              <w:top w:val="nil"/>
              <w:left w:val="nil"/>
              <w:bottom w:val="single" w:sz="4" w:space="0" w:color="auto"/>
              <w:right w:val="single" w:sz="4" w:space="0" w:color="auto"/>
            </w:tcBorders>
            <w:shd w:val="clear" w:color="000000" w:fill="C5D9F1"/>
            <w:noWrap/>
            <w:vAlign w:val="bottom"/>
            <w:hideMark/>
          </w:tcPr>
          <w:p w14:paraId="07741D43" w14:textId="77777777" w:rsidR="0005456C" w:rsidRPr="00362A9D" w:rsidRDefault="0005456C" w:rsidP="00E01910">
            <w:pPr>
              <w:rPr>
                <w:rFonts w:cs="Calibri"/>
                <w:color w:val="000000"/>
                <w:sz w:val="22"/>
                <w:szCs w:val="22"/>
              </w:rPr>
            </w:pPr>
            <w:r w:rsidRPr="00362A9D">
              <w:rPr>
                <w:rFonts w:cs="Calibri"/>
                <w:color w:val="000000"/>
                <w:sz w:val="22"/>
                <w:szCs w:val="22"/>
              </w:rPr>
              <w:t>Project Management</w:t>
            </w:r>
          </w:p>
        </w:tc>
        <w:tc>
          <w:tcPr>
            <w:tcW w:w="2357" w:type="dxa"/>
            <w:tcBorders>
              <w:top w:val="nil"/>
              <w:left w:val="nil"/>
              <w:bottom w:val="single" w:sz="4" w:space="0" w:color="auto"/>
              <w:right w:val="single" w:sz="4" w:space="0" w:color="auto"/>
            </w:tcBorders>
            <w:shd w:val="clear" w:color="auto" w:fill="auto"/>
            <w:noWrap/>
            <w:vAlign w:val="bottom"/>
            <w:hideMark/>
          </w:tcPr>
          <w:p w14:paraId="0C933570"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0675AF9B" w14:textId="77777777" w:rsidR="0005456C" w:rsidRPr="00362A9D" w:rsidRDefault="0005456C" w:rsidP="00E01910">
            <w:pPr>
              <w:jc w:val="center"/>
              <w:rPr>
                <w:rFonts w:cs="Calibri"/>
                <w:color w:val="000000"/>
                <w:sz w:val="22"/>
                <w:szCs w:val="22"/>
              </w:rPr>
            </w:pPr>
            <w:r w:rsidRPr="00362A9D">
              <w:rPr>
                <w:rFonts w:cs="Calibri"/>
                <w:color w:val="000000"/>
                <w:sz w:val="22"/>
                <w:szCs w:val="22"/>
              </w:rPr>
              <w:t>M</w:t>
            </w:r>
          </w:p>
        </w:tc>
        <w:tc>
          <w:tcPr>
            <w:tcW w:w="2335" w:type="dxa"/>
            <w:tcBorders>
              <w:top w:val="nil"/>
              <w:left w:val="nil"/>
              <w:bottom w:val="single" w:sz="4" w:space="0" w:color="auto"/>
              <w:right w:val="single" w:sz="4" w:space="0" w:color="auto"/>
            </w:tcBorders>
            <w:shd w:val="clear" w:color="auto" w:fill="auto"/>
            <w:noWrap/>
            <w:vAlign w:val="bottom"/>
            <w:hideMark/>
          </w:tcPr>
          <w:p w14:paraId="6BDE7D56" w14:textId="77777777" w:rsidR="0005456C" w:rsidRPr="00362A9D" w:rsidRDefault="0005456C" w:rsidP="00E01910">
            <w:pPr>
              <w:jc w:val="center"/>
              <w:rPr>
                <w:rFonts w:cs="Calibri"/>
                <w:color w:val="000000"/>
                <w:sz w:val="22"/>
                <w:szCs w:val="22"/>
              </w:rPr>
            </w:pPr>
            <w:r w:rsidRPr="00362A9D">
              <w:rPr>
                <w:rFonts w:cs="Calibri"/>
                <w:color w:val="000000"/>
                <w:sz w:val="22"/>
                <w:szCs w:val="22"/>
              </w:rPr>
              <w:t>M</w:t>
            </w:r>
          </w:p>
        </w:tc>
      </w:tr>
      <w:tr w:rsidR="0005456C" w:rsidRPr="00362A9D" w14:paraId="4B14BEDF"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EEC08B7" w14:textId="77777777" w:rsidR="0005456C" w:rsidRPr="00362A9D" w:rsidRDefault="0005456C" w:rsidP="00E01910">
            <w:pPr>
              <w:rPr>
                <w:rFonts w:cs="Calibri"/>
                <w:color w:val="000000"/>
                <w:sz w:val="22"/>
                <w:szCs w:val="22"/>
              </w:rPr>
            </w:pPr>
            <w:r w:rsidRPr="00362A9D">
              <w:rPr>
                <w:rFonts w:cs="Calibri"/>
                <w:color w:val="000000"/>
                <w:sz w:val="22"/>
                <w:szCs w:val="22"/>
              </w:rPr>
              <w:lastRenderedPageBreak/>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40175E33" w14:textId="77777777" w:rsidR="0005456C" w:rsidRPr="00362A9D" w:rsidRDefault="0005456C" w:rsidP="00E01910">
            <w:pPr>
              <w:jc w:val="right"/>
              <w:rPr>
                <w:rFonts w:cs="Calibri"/>
                <w:color w:val="000000"/>
                <w:sz w:val="22"/>
                <w:szCs w:val="22"/>
              </w:rPr>
            </w:pPr>
            <w:r w:rsidRPr="00362A9D">
              <w:rPr>
                <w:rFonts w:cs="Calibri"/>
                <w:color w:val="000000"/>
                <w:sz w:val="22"/>
                <w:szCs w:val="22"/>
              </w:rPr>
              <w:t>394</w:t>
            </w:r>
          </w:p>
        </w:tc>
        <w:tc>
          <w:tcPr>
            <w:tcW w:w="3909" w:type="dxa"/>
            <w:tcBorders>
              <w:top w:val="nil"/>
              <w:left w:val="nil"/>
              <w:bottom w:val="single" w:sz="4" w:space="0" w:color="auto"/>
              <w:right w:val="single" w:sz="4" w:space="0" w:color="auto"/>
            </w:tcBorders>
            <w:shd w:val="clear" w:color="000000" w:fill="C5D9F1"/>
            <w:noWrap/>
            <w:vAlign w:val="bottom"/>
            <w:hideMark/>
          </w:tcPr>
          <w:p w14:paraId="5B859EF8" w14:textId="77777777" w:rsidR="0005456C" w:rsidRPr="00362A9D" w:rsidRDefault="0005456C" w:rsidP="00E01910">
            <w:pPr>
              <w:rPr>
                <w:rFonts w:cs="Calibri"/>
                <w:color w:val="000000"/>
                <w:sz w:val="22"/>
                <w:szCs w:val="22"/>
              </w:rPr>
            </w:pPr>
            <w:r w:rsidRPr="00362A9D">
              <w:rPr>
                <w:rFonts w:cs="Calibri"/>
                <w:color w:val="000000"/>
                <w:sz w:val="22"/>
                <w:szCs w:val="22"/>
              </w:rPr>
              <w:t>Lean Systems</w:t>
            </w:r>
          </w:p>
        </w:tc>
        <w:tc>
          <w:tcPr>
            <w:tcW w:w="2357" w:type="dxa"/>
            <w:tcBorders>
              <w:top w:val="nil"/>
              <w:left w:val="nil"/>
              <w:bottom w:val="single" w:sz="4" w:space="0" w:color="auto"/>
              <w:right w:val="single" w:sz="4" w:space="0" w:color="auto"/>
            </w:tcBorders>
            <w:shd w:val="clear" w:color="auto" w:fill="auto"/>
            <w:noWrap/>
            <w:vAlign w:val="bottom"/>
            <w:hideMark/>
          </w:tcPr>
          <w:p w14:paraId="30308522"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5070388D"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35" w:type="dxa"/>
            <w:tcBorders>
              <w:top w:val="nil"/>
              <w:left w:val="nil"/>
              <w:bottom w:val="single" w:sz="4" w:space="0" w:color="auto"/>
              <w:right w:val="single" w:sz="4" w:space="0" w:color="auto"/>
            </w:tcBorders>
            <w:shd w:val="clear" w:color="auto" w:fill="auto"/>
            <w:noWrap/>
            <w:vAlign w:val="bottom"/>
            <w:hideMark/>
          </w:tcPr>
          <w:p w14:paraId="7C3652D5" w14:textId="77777777" w:rsidR="0005456C" w:rsidRPr="00362A9D" w:rsidRDefault="0005456C" w:rsidP="00E01910">
            <w:pPr>
              <w:jc w:val="center"/>
              <w:rPr>
                <w:rFonts w:cs="Calibri"/>
                <w:color w:val="000000"/>
                <w:sz w:val="22"/>
                <w:szCs w:val="22"/>
              </w:rPr>
            </w:pPr>
            <w:r w:rsidRPr="00362A9D">
              <w:rPr>
                <w:rFonts w:cs="Calibri"/>
                <w:color w:val="000000"/>
                <w:sz w:val="22"/>
                <w:szCs w:val="22"/>
              </w:rPr>
              <w:t>M</w:t>
            </w:r>
          </w:p>
        </w:tc>
      </w:tr>
      <w:tr w:rsidR="0005456C" w:rsidRPr="00362A9D" w14:paraId="721D1EDB"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5EB56D6"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606F4A2C" w14:textId="77777777" w:rsidR="0005456C" w:rsidRPr="00362A9D" w:rsidRDefault="0005456C" w:rsidP="00E01910">
            <w:pPr>
              <w:jc w:val="right"/>
              <w:rPr>
                <w:rFonts w:cs="Calibri"/>
                <w:color w:val="000000"/>
                <w:sz w:val="22"/>
                <w:szCs w:val="22"/>
              </w:rPr>
            </w:pPr>
            <w:r w:rsidRPr="00362A9D">
              <w:rPr>
                <w:rFonts w:cs="Calibri"/>
                <w:color w:val="000000"/>
                <w:sz w:val="22"/>
                <w:szCs w:val="22"/>
              </w:rPr>
              <w:t>430</w:t>
            </w:r>
          </w:p>
        </w:tc>
        <w:tc>
          <w:tcPr>
            <w:tcW w:w="3909" w:type="dxa"/>
            <w:tcBorders>
              <w:top w:val="nil"/>
              <w:left w:val="nil"/>
              <w:bottom w:val="single" w:sz="4" w:space="0" w:color="auto"/>
              <w:right w:val="single" w:sz="4" w:space="0" w:color="auto"/>
            </w:tcBorders>
            <w:shd w:val="clear" w:color="000000" w:fill="C5D9F1"/>
            <w:noWrap/>
            <w:vAlign w:val="bottom"/>
            <w:hideMark/>
          </w:tcPr>
          <w:p w14:paraId="287D72B2" w14:textId="77777777" w:rsidR="0005456C" w:rsidRPr="00362A9D" w:rsidRDefault="0005456C" w:rsidP="00E01910">
            <w:pPr>
              <w:rPr>
                <w:rFonts w:cs="Calibri"/>
                <w:color w:val="000000"/>
                <w:sz w:val="22"/>
                <w:szCs w:val="22"/>
              </w:rPr>
            </w:pPr>
            <w:r w:rsidRPr="00362A9D">
              <w:rPr>
                <w:rFonts w:cs="Calibri"/>
                <w:color w:val="000000"/>
                <w:sz w:val="22"/>
                <w:szCs w:val="22"/>
              </w:rPr>
              <w:t>Technology Management/Supervision</w:t>
            </w:r>
          </w:p>
        </w:tc>
        <w:tc>
          <w:tcPr>
            <w:tcW w:w="2357" w:type="dxa"/>
            <w:tcBorders>
              <w:top w:val="nil"/>
              <w:left w:val="nil"/>
              <w:bottom w:val="single" w:sz="4" w:space="0" w:color="auto"/>
              <w:right w:val="single" w:sz="4" w:space="0" w:color="auto"/>
            </w:tcBorders>
            <w:shd w:val="clear" w:color="auto" w:fill="auto"/>
            <w:noWrap/>
            <w:vAlign w:val="bottom"/>
            <w:hideMark/>
          </w:tcPr>
          <w:p w14:paraId="6FA5E20A"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49DD8F7F" w14:textId="77777777" w:rsidR="0005456C" w:rsidRPr="00362A9D" w:rsidRDefault="0005456C" w:rsidP="00E01910">
            <w:pPr>
              <w:jc w:val="center"/>
              <w:rPr>
                <w:rFonts w:cs="Calibri"/>
                <w:color w:val="000000"/>
                <w:sz w:val="22"/>
                <w:szCs w:val="22"/>
              </w:rPr>
            </w:pPr>
            <w:r w:rsidRPr="00362A9D">
              <w:rPr>
                <w:rFonts w:cs="Calibri"/>
                <w:color w:val="000000"/>
                <w:sz w:val="22"/>
                <w:szCs w:val="22"/>
              </w:rPr>
              <w:t>M</w:t>
            </w:r>
          </w:p>
        </w:tc>
        <w:tc>
          <w:tcPr>
            <w:tcW w:w="2335" w:type="dxa"/>
            <w:tcBorders>
              <w:top w:val="nil"/>
              <w:left w:val="nil"/>
              <w:bottom w:val="single" w:sz="4" w:space="0" w:color="auto"/>
              <w:right w:val="single" w:sz="4" w:space="0" w:color="auto"/>
            </w:tcBorders>
            <w:shd w:val="clear" w:color="auto" w:fill="auto"/>
            <w:noWrap/>
            <w:vAlign w:val="bottom"/>
            <w:hideMark/>
          </w:tcPr>
          <w:p w14:paraId="53D6CA56" w14:textId="77777777" w:rsidR="0005456C" w:rsidRPr="00362A9D" w:rsidRDefault="0005456C" w:rsidP="00E01910">
            <w:pPr>
              <w:jc w:val="center"/>
              <w:rPr>
                <w:rFonts w:cs="Calibri"/>
                <w:color w:val="000000"/>
                <w:sz w:val="22"/>
                <w:szCs w:val="22"/>
              </w:rPr>
            </w:pPr>
            <w:r w:rsidRPr="00362A9D">
              <w:rPr>
                <w:rFonts w:cs="Calibri"/>
                <w:color w:val="000000"/>
                <w:sz w:val="22"/>
                <w:szCs w:val="22"/>
              </w:rPr>
              <w:t>M</w:t>
            </w:r>
          </w:p>
        </w:tc>
      </w:tr>
      <w:tr w:rsidR="0005456C" w:rsidRPr="00362A9D" w14:paraId="01A27145"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2359AB0" w14:textId="77777777" w:rsidR="0005456C" w:rsidRPr="00362A9D" w:rsidRDefault="0005456C" w:rsidP="00E01910">
            <w:pPr>
              <w:rPr>
                <w:rFonts w:cs="Calibri"/>
                <w:color w:val="000000"/>
                <w:sz w:val="22"/>
                <w:szCs w:val="22"/>
              </w:rPr>
            </w:pPr>
            <w:r w:rsidRPr="00362A9D">
              <w:rPr>
                <w:rFonts w:cs="Calibri"/>
                <w:color w:val="000000"/>
                <w:sz w:val="22"/>
                <w:szCs w:val="22"/>
              </w:rPr>
              <w:t xml:space="preserve">MFGE </w:t>
            </w:r>
          </w:p>
        </w:tc>
        <w:tc>
          <w:tcPr>
            <w:tcW w:w="970" w:type="dxa"/>
            <w:tcBorders>
              <w:top w:val="nil"/>
              <w:left w:val="nil"/>
              <w:bottom w:val="single" w:sz="4" w:space="0" w:color="auto"/>
              <w:right w:val="single" w:sz="4" w:space="0" w:color="auto"/>
            </w:tcBorders>
            <w:shd w:val="clear" w:color="000000" w:fill="C5D9F1"/>
            <w:noWrap/>
            <w:vAlign w:val="bottom"/>
            <w:hideMark/>
          </w:tcPr>
          <w:p w14:paraId="3D7C37C4" w14:textId="77777777" w:rsidR="0005456C" w:rsidRPr="00362A9D" w:rsidRDefault="0005456C" w:rsidP="00E01910">
            <w:pPr>
              <w:jc w:val="right"/>
              <w:rPr>
                <w:rFonts w:cs="Calibri"/>
                <w:color w:val="000000"/>
                <w:sz w:val="22"/>
                <w:szCs w:val="22"/>
              </w:rPr>
            </w:pPr>
            <w:r w:rsidRPr="00362A9D">
              <w:rPr>
                <w:rFonts w:cs="Calibri"/>
                <w:color w:val="000000"/>
                <w:sz w:val="22"/>
                <w:szCs w:val="22"/>
              </w:rPr>
              <w:t>490A</w:t>
            </w:r>
          </w:p>
        </w:tc>
        <w:tc>
          <w:tcPr>
            <w:tcW w:w="3909" w:type="dxa"/>
            <w:tcBorders>
              <w:top w:val="nil"/>
              <w:left w:val="nil"/>
              <w:bottom w:val="single" w:sz="4" w:space="0" w:color="auto"/>
              <w:right w:val="single" w:sz="4" w:space="0" w:color="auto"/>
            </w:tcBorders>
            <w:shd w:val="clear" w:color="000000" w:fill="C5D9F1"/>
            <w:noWrap/>
            <w:vAlign w:val="bottom"/>
            <w:hideMark/>
          </w:tcPr>
          <w:p w14:paraId="61742E45" w14:textId="77777777" w:rsidR="0005456C" w:rsidRPr="00362A9D" w:rsidRDefault="0005456C" w:rsidP="00E01910">
            <w:pPr>
              <w:rPr>
                <w:rFonts w:cs="Calibri"/>
                <w:color w:val="000000"/>
                <w:sz w:val="22"/>
                <w:szCs w:val="22"/>
              </w:rPr>
            </w:pPr>
            <w:r w:rsidRPr="00362A9D">
              <w:rPr>
                <w:rFonts w:cs="Calibri"/>
                <w:color w:val="000000"/>
                <w:sz w:val="22"/>
                <w:szCs w:val="22"/>
              </w:rPr>
              <w:t>Senior Research</w:t>
            </w:r>
          </w:p>
        </w:tc>
        <w:tc>
          <w:tcPr>
            <w:tcW w:w="2357" w:type="dxa"/>
            <w:tcBorders>
              <w:top w:val="nil"/>
              <w:left w:val="nil"/>
              <w:bottom w:val="single" w:sz="4" w:space="0" w:color="auto"/>
              <w:right w:val="single" w:sz="4" w:space="0" w:color="auto"/>
            </w:tcBorders>
            <w:shd w:val="clear" w:color="000000" w:fill="FFFF00"/>
            <w:noWrap/>
            <w:vAlign w:val="bottom"/>
            <w:hideMark/>
          </w:tcPr>
          <w:p w14:paraId="412005A0" w14:textId="77777777" w:rsidR="0005456C" w:rsidRPr="00362A9D" w:rsidRDefault="0005456C" w:rsidP="00E01910">
            <w:pPr>
              <w:jc w:val="center"/>
              <w:rPr>
                <w:rFonts w:cs="Calibri"/>
                <w:color w:val="000000"/>
                <w:sz w:val="22"/>
                <w:szCs w:val="22"/>
              </w:rPr>
            </w:pPr>
            <w:r w:rsidRPr="00362A9D">
              <w:rPr>
                <w:rFonts w:cs="Calibri"/>
                <w:color w:val="000000"/>
                <w:sz w:val="22"/>
                <w:szCs w:val="22"/>
              </w:rPr>
              <w:t>A</w:t>
            </w:r>
          </w:p>
        </w:tc>
        <w:tc>
          <w:tcPr>
            <w:tcW w:w="2340" w:type="dxa"/>
            <w:tcBorders>
              <w:top w:val="nil"/>
              <w:left w:val="nil"/>
              <w:bottom w:val="single" w:sz="4" w:space="0" w:color="auto"/>
              <w:right w:val="single" w:sz="4" w:space="0" w:color="auto"/>
            </w:tcBorders>
            <w:shd w:val="clear" w:color="000000" w:fill="FFFF00"/>
            <w:noWrap/>
            <w:vAlign w:val="bottom"/>
            <w:hideMark/>
          </w:tcPr>
          <w:p w14:paraId="0484AEEF" w14:textId="77777777" w:rsidR="0005456C" w:rsidRPr="00362A9D" w:rsidRDefault="0005456C" w:rsidP="00E01910">
            <w:pPr>
              <w:jc w:val="center"/>
              <w:rPr>
                <w:rFonts w:cs="Calibri"/>
                <w:color w:val="000000"/>
                <w:sz w:val="22"/>
                <w:szCs w:val="22"/>
              </w:rPr>
            </w:pPr>
            <w:r w:rsidRPr="00362A9D">
              <w:rPr>
                <w:rFonts w:cs="Calibri"/>
                <w:color w:val="000000"/>
                <w:sz w:val="22"/>
                <w:szCs w:val="22"/>
              </w:rPr>
              <w:t>A</w:t>
            </w:r>
          </w:p>
        </w:tc>
        <w:tc>
          <w:tcPr>
            <w:tcW w:w="2335" w:type="dxa"/>
            <w:tcBorders>
              <w:top w:val="nil"/>
              <w:left w:val="nil"/>
              <w:bottom w:val="single" w:sz="4" w:space="0" w:color="auto"/>
              <w:right w:val="single" w:sz="4" w:space="0" w:color="auto"/>
            </w:tcBorders>
            <w:shd w:val="clear" w:color="000000" w:fill="FFFF00"/>
            <w:noWrap/>
            <w:vAlign w:val="bottom"/>
            <w:hideMark/>
          </w:tcPr>
          <w:p w14:paraId="7137B833" w14:textId="77777777" w:rsidR="0005456C" w:rsidRPr="00362A9D" w:rsidRDefault="0005456C" w:rsidP="00E01910">
            <w:pPr>
              <w:jc w:val="center"/>
              <w:rPr>
                <w:rFonts w:cs="Calibri"/>
                <w:color w:val="000000"/>
                <w:sz w:val="22"/>
                <w:szCs w:val="22"/>
              </w:rPr>
            </w:pPr>
            <w:r w:rsidRPr="00362A9D">
              <w:rPr>
                <w:rFonts w:cs="Calibri"/>
                <w:color w:val="000000"/>
                <w:sz w:val="22"/>
                <w:szCs w:val="22"/>
              </w:rPr>
              <w:t>A</w:t>
            </w:r>
          </w:p>
        </w:tc>
      </w:tr>
      <w:tr w:rsidR="0005456C" w:rsidRPr="00362A9D" w14:paraId="012DFC48"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FE0178B" w14:textId="77777777" w:rsidR="0005456C" w:rsidRPr="00362A9D" w:rsidRDefault="0005456C" w:rsidP="00E01910">
            <w:pPr>
              <w:rPr>
                <w:rFonts w:cs="Calibri"/>
                <w:color w:val="000000"/>
                <w:sz w:val="22"/>
                <w:szCs w:val="22"/>
              </w:rPr>
            </w:pPr>
            <w:r w:rsidRPr="00362A9D">
              <w:rPr>
                <w:rFonts w:cs="Calibri"/>
                <w:color w:val="000000"/>
                <w:sz w:val="22"/>
                <w:szCs w:val="22"/>
              </w:rPr>
              <w:t xml:space="preserve">SEAS </w:t>
            </w:r>
          </w:p>
        </w:tc>
        <w:tc>
          <w:tcPr>
            <w:tcW w:w="970" w:type="dxa"/>
            <w:tcBorders>
              <w:top w:val="nil"/>
              <w:left w:val="nil"/>
              <w:bottom w:val="single" w:sz="4" w:space="0" w:color="auto"/>
              <w:right w:val="single" w:sz="4" w:space="0" w:color="auto"/>
            </w:tcBorders>
            <w:shd w:val="clear" w:color="000000" w:fill="C5D9F1"/>
            <w:noWrap/>
            <w:vAlign w:val="bottom"/>
            <w:hideMark/>
          </w:tcPr>
          <w:p w14:paraId="62F4012B" w14:textId="77777777" w:rsidR="0005456C" w:rsidRPr="00362A9D" w:rsidRDefault="0005456C" w:rsidP="00E01910">
            <w:pPr>
              <w:jc w:val="right"/>
              <w:rPr>
                <w:rFonts w:cs="Calibri"/>
                <w:color w:val="000000"/>
                <w:sz w:val="22"/>
                <w:szCs w:val="22"/>
              </w:rPr>
            </w:pPr>
            <w:r w:rsidRPr="00362A9D">
              <w:rPr>
                <w:rFonts w:cs="Calibri"/>
                <w:color w:val="000000"/>
                <w:sz w:val="22"/>
                <w:szCs w:val="22"/>
              </w:rPr>
              <w:t>398</w:t>
            </w:r>
          </w:p>
        </w:tc>
        <w:tc>
          <w:tcPr>
            <w:tcW w:w="3909" w:type="dxa"/>
            <w:tcBorders>
              <w:top w:val="nil"/>
              <w:left w:val="nil"/>
              <w:bottom w:val="single" w:sz="4" w:space="0" w:color="auto"/>
              <w:right w:val="single" w:sz="4" w:space="0" w:color="auto"/>
            </w:tcBorders>
            <w:shd w:val="clear" w:color="000000" w:fill="C5D9F1"/>
            <w:noWrap/>
            <w:vAlign w:val="bottom"/>
            <w:hideMark/>
          </w:tcPr>
          <w:p w14:paraId="45DDB379" w14:textId="77777777" w:rsidR="0005456C" w:rsidRPr="00362A9D" w:rsidRDefault="0005456C" w:rsidP="00E01910">
            <w:pPr>
              <w:rPr>
                <w:rFonts w:cs="Calibri"/>
                <w:color w:val="000000"/>
                <w:sz w:val="22"/>
                <w:szCs w:val="22"/>
              </w:rPr>
            </w:pPr>
            <w:r w:rsidRPr="00362A9D">
              <w:rPr>
                <w:rFonts w:cs="Calibri"/>
                <w:color w:val="000000"/>
                <w:sz w:val="22"/>
                <w:szCs w:val="22"/>
              </w:rPr>
              <w:t>Internship I</w:t>
            </w:r>
          </w:p>
        </w:tc>
        <w:tc>
          <w:tcPr>
            <w:tcW w:w="2357" w:type="dxa"/>
            <w:tcBorders>
              <w:top w:val="nil"/>
              <w:left w:val="nil"/>
              <w:bottom w:val="single" w:sz="4" w:space="0" w:color="auto"/>
              <w:right w:val="single" w:sz="4" w:space="0" w:color="auto"/>
            </w:tcBorders>
            <w:shd w:val="clear" w:color="000000" w:fill="FFFF00"/>
            <w:noWrap/>
            <w:vAlign w:val="bottom"/>
            <w:hideMark/>
          </w:tcPr>
          <w:p w14:paraId="653B1587" w14:textId="77777777" w:rsidR="0005456C" w:rsidRPr="00362A9D" w:rsidRDefault="0005456C" w:rsidP="00E01910">
            <w:pPr>
              <w:jc w:val="center"/>
              <w:rPr>
                <w:rFonts w:cs="Calibri"/>
                <w:color w:val="000000"/>
                <w:sz w:val="22"/>
                <w:szCs w:val="22"/>
              </w:rPr>
            </w:pPr>
            <w:r w:rsidRPr="00362A9D">
              <w:rPr>
                <w:rFonts w:cs="Calibri"/>
                <w:color w:val="000000"/>
                <w:sz w:val="22"/>
                <w:szCs w:val="22"/>
              </w:rPr>
              <w:t>A</w:t>
            </w:r>
          </w:p>
        </w:tc>
        <w:tc>
          <w:tcPr>
            <w:tcW w:w="2340" w:type="dxa"/>
            <w:tcBorders>
              <w:top w:val="nil"/>
              <w:left w:val="nil"/>
              <w:bottom w:val="single" w:sz="4" w:space="0" w:color="auto"/>
              <w:right w:val="single" w:sz="4" w:space="0" w:color="auto"/>
            </w:tcBorders>
            <w:shd w:val="clear" w:color="000000" w:fill="FFFF00"/>
            <w:noWrap/>
            <w:vAlign w:val="bottom"/>
            <w:hideMark/>
          </w:tcPr>
          <w:p w14:paraId="26B5BD74" w14:textId="77777777" w:rsidR="0005456C" w:rsidRPr="00362A9D" w:rsidRDefault="0005456C" w:rsidP="00E01910">
            <w:pPr>
              <w:jc w:val="center"/>
              <w:rPr>
                <w:rFonts w:cs="Calibri"/>
                <w:color w:val="000000"/>
                <w:sz w:val="22"/>
                <w:szCs w:val="22"/>
              </w:rPr>
            </w:pPr>
            <w:r w:rsidRPr="00362A9D">
              <w:rPr>
                <w:rFonts w:cs="Calibri"/>
                <w:color w:val="000000"/>
                <w:sz w:val="22"/>
                <w:szCs w:val="22"/>
              </w:rPr>
              <w:t>A</w:t>
            </w:r>
          </w:p>
        </w:tc>
        <w:tc>
          <w:tcPr>
            <w:tcW w:w="2335" w:type="dxa"/>
            <w:tcBorders>
              <w:top w:val="nil"/>
              <w:left w:val="nil"/>
              <w:bottom w:val="single" w:sz="4" w:space="0" w:color="auto"/>
              <w:right w:val="single" w:sz="4" w:space="0" w:color="auto"/>
            </w:tcBorders>
            <w:shd w:val="clear" w:color="000000" w:fill="FFFF00"/>
            <w:noWrap/>
            <w:vAlign w:val="bottom"/>
            <w:hideMark/>
          </w:tcPr>
          <w:p w14:paraId="2531C3B7" w14:textId="77777777" w:rsidR="0005456C" w:rsidRPr="00362A9D" w:rsidRDefault="0005456C" w:rsidP="00E01910">
            <w:pPr>
              <w:jc w:val="center"/>
              <w:rPr>
                <w:rFonts w:cs="Calibri"/>
                <w:color w:val="000000"/>
                <w:sz w:val="22"/>
                <w:szCs w:val="22"/>
              </w:rPr>
            </w:pPr>
            <w:r w:rsidRPr="00362A9D">
              <w:rPr>
                <w:rFonts w:cs="Calibri"/>
                <w:color w:val="000000"/>
                <w:sz w:val="22"/>
                <w:szCs w:val="22"/>
              </w:rPr>
              <w:t>A</w:t>
            </w:r>
          </w:p>
        </w:tc>
      </w:tr>
      <w:tr w:rsidR="0005456C" w:rsidRPr="00362A9D" w14:paraId="20E4B781"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C33FD7E" w14:textId="77777777" w:rsidR="0005456C" w:rsidRPr="00362A9D" w:rsidRDefault="0005456C" w:rsidP="00E01910">
            <w:pPr>
              <w:rPr>
                <w:rFonts w:cs="Calibri"/>
                <w:color w:val="000000"/>
                <w:sz w:val="22"/>
                <w:szCs w:val="22"/>
              </w:rPr>
            </w:pPr>
            <w:r w:rsidRPr="00362A9D">
              <w:rPr>
                <w:rFonts w:cs="Calibri"/>
                <w:color w:val="000000"/>
                <w:sz w:val="22"/>
                <w:szCs w:val="22"/>
              </w:rPr>
              <w:t>ACCT</w:t>
            </w:r>
          </w:p>
        </w:tc>
        <w:tc>
          <w:tcPr>
            <w:tcW w:w="970" w:type="dxa"/>
            <w:tcBorders>
              <w:top w:val="nil"/>
              <w:left w:val="nil"/>
              <w:bottom w:val="single" w:sz="4" w:space="0" w:color="auto"/>
              <w:right w:val="single" w:sz="4" w:space="0" w:color="auto"/>
            </w:tcBorders>
            <w:shd w:val="clear" w:color="000000" w:fill="C5D9F1"/>
            <w:noWrap/>
            <w:vAlign w:val="bottom"/>
            <w:hideMark/>
          </w:tcPr>
          <w:p w14:paraId="5190B27A" w14:textId="77777777" w:rsidR="0005456C" w:rsidRPr="00362A9D" w:rsidRDefault="0005456C" w:rsidP="00E01910">
            <w:pPr>
              <w:jc w:val="right"/>
              <w:rPr>
                <w:rFonts w:cs="Calibri"/>
                <w:color w:val="000000"/>
                <w:sz w:val="22"/>
                <w:szCs w:val="22"/>
              </w:rPr>
            </w:pPr>
            <w:r w:rsidRPr="00362A9D">
              <w:rPr>
                <w:rFonts w:cs="Calibri"/>
                <w:color w:val="000000"/>
                <w:sz w:val="22"/>
                <w:szCs w:val="22"/>
              </w:rPr>
              <w:t>220</w:t>
            </w:r>
          </w:p>
        </w:tc>
        <w:tc>
          <w:tcPr>
            <w:tcW w:w="3909" w:type="dxa"/>
            <w:tcBorders>
              <w:top w:val="nil"/>
              <w:left w:val="nil"/>
              <w:bottom w:val="single" w:sz="4" w:space="0" w:color="auto"/>
              <w:right w:val="single" w:sz="4" w:space="0" w:color="auto"/>
            </w:tcBorders>
            <w:shd w:val="clear" w:color="000000" w:fill="C5D9F1"/>
            <w:noWrap/>
            <w:vAlign w:val="bottom"/>
            <w:hideMark/>
          </w:tcPr>
          <w:p w14:paraId="371BC03F" w14:textId="77777777" w:rsidR="0005456C" w:rsidRPr="00362A9D" w:rsidRDefault="0005456C" w:rsidP="00E01910">
            <w:pPr>
              <w:rPr>
                <w:rFonts w:cs="Calibri"/>
                <w:color w:val="000000"/>
                <w:sz w:val="22"/>
                <w:szCs w:val="22"/>
              </w:rPr>
            </w:pPr>
            <w:r w:rsidRPr="00362A9D">
              <w:rPr>
                <w:rFonts w:cs="Calibri"/>
                <w:color w:val="000000"/>
                <w:sz w:val="22"/>
                <w:szCs w:val="22"/>
              </w:rPr>
              <w:t>Principles of Financial Accounting</w:t>
            </w:r>
          </w:p>
        </w:tc>
        <w:tc>
          <w:tcPr>
            <w:tcW w:w="2357" w:type="dxa"/>
            <w:tcBorders>
              <w:top w:val="nil"/>
              <w:left w:val="nil"/>
              <w:bottom w:val="single" w:sz="4" w:space="0" w:color="auto"/>
              <w:right w:val="single" w:sz="4" w:space="0" w:color="auto"/>
            </w:tcBorders>
            <w:shd w:val="clear" w:color="auto" w:fill="auto"/>
            <w:noWrap/>
            <w:vAlign w:val="bottom"/>
            <w:hideMark/>
          </w:tcPr>
          <w:p w14:paraId="3EAB0721"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423D5973"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469D7029" w14:textId="77777777" w:rsidR="0005456C" w:rsidRPr="00362A9D" w:rsidRDefault="0005456C" w:rsidP="00E01910">
            <w:pPr>
              <w:jc w:val="center"/>
              <w:rPr>
                <w:rFonts w:cs="Calibri"/>
                <w:color w:val="000000"/>
                <w:sz w:val="22"/>
                <w:szCs w:val="22"/>
              </w:rPr>
            </w:pPr>
            <w:r w:rsidRPr="00362A9D">
              <w:rPr>
                <w:rFonts w:cs="Calibri"/>
                <w:color w:val="000000"/>
                <w:sz w:val="22"/>
                <w:szCs w:val="22"/>
              </w:rPr>
              <w:t>I</w:t>
            </w:r>
          </w:p>
        </w:tc>
      </w:tr>
      <w:tr w:rsidR="0005456C" w:rsidRPr="00362A9D" w14:paraId="54438826"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16084D7" w14:textId="77777777" w:rsidR="0005456C" w:rsidRPr="00362A9D" w:rsidRDefault="0005456C" w:rsidP="00E01910">
            <w:pPr>
              <w:rPr>
                <w:rFonts w:cs="Calibri"/>
                <w:color w:val="000000"/>
                <w:sz w:val="22"/>
                <w:szCs w:val="22"/>
              </w:rPr>
            </w:pPr>
            <w:r w:rsidRPr="00362A9D">
              <w:rPr>
                <w:rFonts w:cs="Calibri"/>
                <w:color w:val="000000"/>
                <w:sz w:val="22"/>
                <w:szCs w:val="22"/>
              </w:rPr>
              <w:t>AGMC</w:t>
            </w:r>
          </w:p>
        </w:tc>
        <w:tc>
          <w:tcPr>
            <w:tcW w:w="970" w:type="dxa"/>
            <w:tcBorders>
              <w:top w:val="nil"/>
              <w:left w:val="nil"/>
              <w:bottom w:val="single" w:sz="4" w:space="0" w:color="auto"/>
              <w:right w:val="single" w:sz="4" w:space="0" w:color="auto"/>
            </w:tcBorders>
            <w:shd w:val="clear" w:color="000000" w:fill="C5D9F1"/>
            <w:noWrap/>
            <w:vAlign w:val="bottom"/>
            <w:hideMark/>
          </w:tcPr>
          <w:p w14:paraId="6ED4EFB0" w14:textId="77777777" w:rsidR="0005456C" w:rsidRPr="00362A9D" w:rsidRDefault="0005456C" w:rsidP="00E01910">
            <w:pPr>
              <w:jc w:val="right"/>
              <w:rPr>
                <w:rFonts w:cs="Calibri"/>
                <w:color w:val="000000"/>
                <w:sz w:val="22"/>
                <w:szCs w:val="22"/>
              </w:rPr>
            </w:pPr>
            <w:r w:rsidRPr="00362A9D">
              <w:rPr>
                <w:rFonts w:cs="Calibri"/>
                <w:color w:val="000000"/>
                <w:sz w:val="22"/>
                <w:szCs w:val="22"/>
              </w:rPr>
              <w:t>371/372</w:t>
            </w:r>
          </w:p>
        </w:tc>
        <w:tc>
          <w:tcPr>
            <w:tcW w:w="3909" w:type="dxa"/>
            <w:tcBorders>
              <w:top w:val="nil"/>
              <w:left w:val="nil"/>
              <w:bottom w:val="single" w:sz="4" w:space="0" w:color="auto"/>
              <w:right w:val="single" w:sz="4" w:space="0" w:color="auto"/>
            </w:tcBorders>
            <w:shd w:val="clear" w:color="000000" w:fill="C5D9F1"/>
            <w:noWrap/>
            <w:vAlign w:val="bottom"/>
            <w:hideMark/>
          </w:tcPr>
          <w:p w14:paraId="79FC2CFE" w14:textId="77777777" w:rsidR="0005456C" w:rsidRPr="00362A9D" w:rsidRDefault="0005456C" w:rsidP="00E01910">
            <w:pPr>
              <w:rPr>
                <w:rFonts w:cs="Calibri"/>
                <w:color w:val="000000"/>
                <w:sz w:val="22"/>
                <w:szCs w:val="22"/>
              </w:rPr>
            </w:pPr>
            <w:r w:rsidRPr="00362A9D">
              <w:rPr>
                <w:rFonts w:cs="Calibri"/>
                <w:color w:val="000000"/>
                <w:sz w:val="22"/>
                <w:szCs w:val="22"/>
              </w:rPr>
              <w:t>Agricultural Mechanics and Lab</w:t>
            </w:r>
          </w:p>
        </w:tc>
        <w:tc>
          <w:tcPr>
            <w:tcW w:w="2357" w:type="dxa"/>
            <w:tcBorders>
              <w:top w:val="nil"/>
              <w:left w:val="nil"/>
              <w:bottom w:val="single" w:sz="4" w:space="0" w:color="auto"/>
              <w:right w:val="single" w:sz="4" w:space="0" w:color="auto"/>
            </w:tcBorders>
            <w:shd w:val="clear" w:color="auto" w:fill="auto"/>
            <w:noWrap/>
            <w:vAlign w:val="bottom"/>
            <w:hideMark/>
          </w:tcPr>
          <w:p w14:paraId="5A5713F8"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59A5E922"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4CEDA799"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r>
      <w:tr w:rsidR="0005456C" w:rsidRPr="00362A9D" w14:paraId="1D89C7F8"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DCB0567" w14:textId="77777777" w:rsidR="0005456C" w:rsidRPr="00362A9D" w:rsidRDefault="0005456C" w:rsidP="00E01910">
            <w:pPr>
              <w:rPr>
                <w:rFonts w:cs="Calibri"/>
                <w:color w:val="000000"/>
                <w:sz w:val="22"/>
                <w:szCs w:val="22"/>
              </w:rPr>
            </w:pPr>
            <w:r w:rsidRPr="00362A9D">
              <w:rPr>
                <w:rFonts w:cs="Calibri"/>
                <w:color w:val="000000"/>
                <w:sz w:val="22"/>
                <w:szCs w:val="22"/>
              </w:rPr>
              <w:t>COMM</w:t>
            </w:r>
          </w:p>
        </w:tc>
        <w:tc>
          <w:tcPr>
            <w:tcW w:w="970" w:type="dxa"/>
            <w:tcBorders>
              <w:top w:val="nil"/>
              <w:left w:val="nil"/>
              <w:bottom w:val="single" w:sz="4" w:space="0" w:color="auto"/>
              <w:right w:val="single" w:sz="4" w:space="0" w:color="auto"/>
            </w:tcBorders>
            <w:shd w:val="clear" w:color="000000" w:fill="C5D9F1"/>
            <w:noWrap/>
            <w:vAlign w:val="bottom"/>
            <w:hideMark/>
          </w:tcPr>
          <w:p w14:paraId="309B13F7" w14:textId="77777777" w:rsidR="0005456C" w:rsidRPr="00362A9D" w:rsidRDefault="0005456C" w:rsidP="00E01910">
            <w:pPr>
              <w:jc w:val="right"/>
              <w:rPr>
                <w:rFonts w:cs="Calibri"/>
                <w:color w:val="000000"/>
                <w:sz w:val="22"/>
                <w:szCs w:val="22"/>
              </w:rPr>
            </w:pPr>
            <w:r w:rsidRPr="00362A9D">
              <w:rPr>
                <w:rFonts w:cs="Calibri"/>
                <w:color w:val="000000"/>
                <w:sz w:val="22"/>
                <w:szCs w:val="22"/>
              </w:rPr>
              <w:t>345</w:t>
            </w:r>
          </w:p>
        </w:tc>
        <w:tc>
          <w:tcPr>
            <w:tcW w:w="3909" w:type="dxa"/>
            <w:tcBorders>
              <w:top w:val="nil"/>
              <w:left w:val="nil"/>
              <w:bottom w:val="single" w:sz="4" w:space="0" w:color="auto"/>
              <w:right w:val="single" w:sz="4" w:space="0" w:color="auto"/>
            </w:tcBorders>
            <w:shd w:val="clear" w:color="000000" w:fill="C5D9F1"/>
            <w:noWrap/>
            <w:vAlign w:val="bottom"/>
            <w:hideMark/>
          </w:tcPr>
          <w:p w14:paraId="4859B283" w14:textId="77777777" w:rsidR="0005456C" w:rsidRPr="00362A9D" w:rsidRDefault="0005456C" w:rsidP="00E01910">
            <w:pPr>
              <w:rPr>
                <w:rFonts w:cs="Calibri"/>
                <w:color w:val="000000"/>
                <w:sz w:val="22"/>
                <w:szCs w:val="22"/>
              </w:rPr>
            </w:pPr>
            <w:r w:rsidRPr="00362A9D">
              <w:rPr>
                <w:rFonts w:cs="Calibri"/>
                <w:color w:val="000000"/>
                <w:sz w:val="22"/>
                <w:szCs w:val="22"/>
              </w:rPr>
              <w:t>Advanced Public Speaking</w:t>
            </w:r>
          </w:p>
        </w:tc>
        <w:tc>
          <w:tcPr>
            <w:tcW w:w="2357" w:type="dxa"/>
            <w:tcBorders>
              <w:top w:val="nil"/>
              <w:left w:val="nil"/>
              <w:bottom w:val="single" w:sz="4" w:space="0" w:color="auto"/>
              <w:right w:val="single" w:sz="4" w:space="0" w:color="auto"/>
            </w:tcBorders>
            <w:shd w:val="clear" w:color="auto" w:fill="auto"/>
            <w:noWrap/>
            <w:vAlign w:val="bottom"/>
            <w:hideMark/>
          </w:tcPr>
          <w:p w14:paraId="342225E1"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1D13FDDC" w14:textId="77777777" w:rsidR="0005456C" w:rsidRPr="00362A9D" w:rsidRDefault="0005456C" w:rsidP="00E01910">
            <w:pPr>
              <w:jc w:val="center"/>
              <w:rPr>
                <w:rFonts w:cs="Calibri"/>
                <w:color w:val="000000"/>
                <w:sz w:val="22"/>
                <w:szCs w:val="22"/>
              </w:rPr>
            </w:pPr>
            <w:r w:rsidRPr="00362A9D">
              <w:rPr>
                <w:rFonts w:cs="Calibri"/>
                <w:color w:val="000000"/>
                <w:sz w:val="22"/>
                <w:szCs w:val="22"/>
              </w:rPr>
              <w:t>M</w:t>
            </w:r>
          </w:p>
        </w:tc>
        <w:tc>
          <w:tcPr>
            <w:tcW w:w="2335" w:type="dxa"/>
            <w:tcBorders>
              <w:top w:val="nil"/>
              <w:left w:val="nil"/>
              <w:bottom w:val="single" w:sz="4" w:space="0" w:color="auto"/>
              <w:right w:val="single" w:sz="4" w:space="0" w:color="auto"/>
            </w:tcBorders>
            <w:shd w:val="clear" w:color="auto" w:fill="auto"/>
            <w:noWrap/>
            <w:vAlign w:val="bottom"/>
            <w:hideMark/>
          </w:tcPr>
          <w:p w14:paraId="22FEA196"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r>
      <w:tr w:rsidR="0005456C" w:rsidRPr="00362A9D" w14:paraId="4B3CF8EC"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9C92BB7" w14:textId="77777777" w:rsidR="0005456C" w:rsidRPr="00362A9D" w:rsidRDefault="0005456C" w:rsidP="00E01910">
            <w:pPr>
              <w:rPr>
                <w:rFonts w:cs="Calibri"/>
                <w:color w:val="000000"/>
                <w:sz w:val="22"/>
                <w:szCs w:val="22"/>
              </w:rPr>
            </w:pPr>
            <w:r w:rsidRPr="00362A9D">
              <w:rPr>
                <w:rFonts w:cs="Calibri"/>
                <w:color w:val="000000"/>
                <w:sz w:val="22"/>
                <w:szCs w:val="22"/>
              </w:rPr>
              <w:t>MGT</w:t>
            </w:r>
          </w:p>
        </w:tc>
        <w:tc>
          <w:tcPr>
            <w:tcW w:w="970" w:type="dxa"/>
            <w:tcBorders>
              <w:top w:val="nil"/>
              <w:left w:val="nil"/>
              <w:bottom w:val="single" w:sz="4" w:space="0" w:color="auto"/>
              <w:right w:val="single" w:sz="4" w:space="0" w:color="auto"/>
            </w:tcBorders>
            <w:shd w:val="clear" w:color="000000" w:fill="C5D9F1"/>
            <w:noWrap/>
            <w:vAlign w:val="bottom"/>
            <w:hideMark/>
          </w:tcPr>
          <w:p w14:paraId="459EF547" w14:textId="77777777" w:rsidR="0005456C" w:rsidRPr="00362A9D" w:rsidRDefault="0005456C" w:rsidP="00E01910">
            <w:pPr>
              <w:jc w:val="right"/>
              <w:rPr>
                <w:rFonts w:cs="Calibri"/>
                <w:color w:val="000000"/>
                <w:sz w:val="22"/>
                <w:szCs w:val="22"/>
              </w:rPr>
            </w:pPr>
            <w:r w:rsidRPr="00362A9D">
              <w:rPr>
                <w:rFonts w:cs="Calibri"/>
                <w:color w:val="000000"/>
                <w:sz w:val="22"/>
                <w:szCs w:val="22"/>
              </w:rPr>
              <w:t>301</w:t>
            </w:r>
          </w:p>
        </w:tc>
        <w:tc>
          <w:tcPr>
            <w:tcW w:w="3909" w:type="dxa"/>
            <w:tcBorders>
              <w:top w:val="nil"/>
              <w:left w:val="nil"/>
              <w:bottom w:val="single" w:sz="4" w:space="0" w:color="auto"/>
              <w:right w:val="single" w:sz="4" w:space="0" w:color="auto"/>
            </w:tcBorders>
            <w:shd w:val="clear" w:color="000000" w:fill="C5D9F1"/>
            <w:noWrap/>
            <w:vAlign w:val="bottom"/>
            <w:hideMark/>
          </w:tcPr>
          <w:p w14:paraId="7E3490E9" w14:textId="77777777" w:rsidR="0005456C" w:rsidRPr="00362A9D" w:rsidRDefault="0005456C" w:rsidP="00E01910">
            <w:pPr>
              <w:rPr>
                <w:rFonts w:cs="Calibri"/>
                <w:color w:val="000000"/>
                <w:sz w:val="22"/>
                <w:szCs w:val="22"/>
              </w:rPr>
            </w:pPr>
            <w:r w:rsidRPr="00362A9D">
              <w:rPr>
                <w:rFonts w:cs="Calibri"/>
                <w:color w:val="000000"/>
                <w:sz w:val="22"/>
                <w:szCs w:val="22"/>
              </w:rPr>
              <w:t>Business Law</w:t>
            </w:r>
          </w:p>
        </w:tc>
        <w:tc>
          <w:tcPr>
            <w:tcW w:w="2357" w:type="dxa"/>
            <w:tcBorders>
              <w:top w:val="nil"/>
              <w:left w:val="nil"/>
              <w:bottom w:val="single" w:sz="4" w:space="0" w:color="auto"/>
              <w:right w:val="single" w:sz="4" w:space="0" w:color="auto"/>
            </w:tcBorders>
            <w:shd w:val="clear" w:color="auto" w:fill="auto"/>
            <w:noWrap/>
            <w:vAlign w:val="bottom"/>
            <w:hideMark/>
          </w:tcPr>
          <w:p w14:paraId="41A83EF8"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6E84818A"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6C6A75FA"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r>
      <w:tr w:rsidR="0005456C" w:rsidRPr="00362A9D" w14:paraId="5C8FC9BD"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D264E5F" w14:textId="77777777" w:rsidR="0005456C" w:rsidRPr="00362A9D" w:rsidRDefault="0005456C" w:rsidP="00E01910">
            <w:pPr>
              <w:rPr>
                <w:rFonts w:cs="Calibri"/>
                <w:color w:val="000000"/>
                <w:sz w:val="22"/>
                <w:szCs w:val="22"/>
              </w:rPr>
            </w:pPr>
            <w:r w:rsidRPr="00362A9D">
              <w:rPr>
                <w:rFonts w:cs="Calibri"/>
                <w:color w:val="000000"/>
                <w:sz w:val="22"/>
                <w:szCs w:val="22"/>
              </w:rPr>
              <w:t xml:space="preserve">CHEM </w:t>
            </w:r>
          </w:p>
        </w:tc>
        <w:tc>
          <w:tcPr>
            <w:tcW w:w="970" w:type="dxa"/>
            <w:tcBorders>
              <w:top w:val="nil"/>
              <w:left w:val="nil"/>
              <w:bottom w:val="single" w:sz="4" w:space="0" w:color="auto"/>
              <w:right w:val="single" w:sz="4" w:space="0" w:color="auto"/>
            </w:tcBorders>
            <w:shd w:val="clear" w:color="000000" w:fill="C5D9F1"/>
            <w:noWrap/>
            <w:vAlign w:val="bottom"/>
            <w:hideMark/>
          </w:tcPr>
          <w:p w14:paraId="41998E25" w14:textId="77777777" w:rsidR="0005456C" w:rsidRPr="00362A9D" w:rsidRDefault="0005456C" w:rsidP="00E01910">
            <w:pPr>
              <w:jc w:val="right"/>
              <w:rPr>
                <w:rFonts w:cs="Calibri"/>
                <w:color w:val="000000"/>
                <w:sz w:val="22"/>
                <w:szCs w:val="22"/>
              </w:rPr>
            </w:pPr>
            <w:r w:rsidRPr="00362A9D">
              <w:rPr>
                <w:rFonts w:cs="Calibri"/>
                <w:color w:val="000000"/>
                <w:sz w:val="22"/>
                <w:szCs w:val="22"/>
              </w:rPr>
              <w:t>105/106</w:t>
            </w:r>
          </w:p>
        </w:tc>
        <w:tc>
          <w:tcPr>
            <w:tcW w:w="3909" w:type="dxa"/>
            <w:tcBorders>
              <w:top w:val="nil"/>
              <w:left w:val="nil"/>
              <w:bottom w:val="single" w:sz="4" w:space="0" w:color="auto"/>
              <w:right w:val="single" w:sz="4" w:space="0" w:color="auto"/>
            </w:tcBorders>
            <w:shd w:val="clear" w:color="000000" w:fill="C5D9F1"/>
            <w:noWrap/>
            <w:vAlign w:val="bottom"/>
            <w:hideMark/>
          </w:tcPr>
          <w:p w14:paraId="3AEEF031" w14:textId="77777777" w:rsidR="0005456C" w:rsidRPr="00362A9D" w:rsidRDefault="0005456C" w:rsidP="00E01910">
            <w:pPr>
              <w:rPr>
                <w:rFonts w:cs="Calibri"/>
                <w:color w:val="000000"/>
                <w:sz w:val="22"/>
                <w:szCs w:val="22"/>
              </w:rPr>
            </w:pPr>
            <w:r w:rsidRPr="00362A9D">
              <w:rPr>
                <w:rFonts w:cs="Calibri"/>
                <w:color w:val="000000"/>
                <w:sz w:val="22"/>
                <w:szCs w:val="22"/>
              </w:rPr>
              <w:t>Fund of General Chemistry &amp; Lab</w:t>
            </w:r>
          </w:p>
        </w:tc>
        <w:tc>
          <w:tcPr>
            <w:tcW w:w="2357" w:type="dxa"/>
            <w:tcBorders>
              <w:top w:val="nil"/>
              <w:left w:val="nil"/>
              <w:bottom w:val="single" w:sz="4" w:space="0" w:color="auto"/>
              <w:right w:val="single" w:sz="4" w:space="0" w:color="auto"/>
            </w:tcBorders>
            <w:shd w:val="clear" w:color="auto" w:fill="auto"/>
            <w:noWrap/>
            <w:vAlign w:val="bottom"/>
            <w:hideMark/>
          </w:tcPr>
          <w:p w14:paraId="7B815DF7" w14:textId="77777777" w:rsidR="0005456C" w:rsidRPr="00362A9D" w:rsidRDefault="0005456C" w:rsidP="00E01910">
            <w:pPr>
              <w:jc w:val="center"/>
              <w:rPr>
                <w:rFonts w:cs="Calibri"/>
                <w:color w:val="000000"/>
                <w:sz w:val="22"/>
                <w:szCs w:val="22"/>
              </w:rPr>
            </w:pPr>
            <w:r w:rsidRPr="00362A9D">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2CFEC897" w14:textId="77777777" w:rsidR="0005456C" w:rsidRPr="00362A9D" w:rsidRDefault="0005456C" w:rsidP="00E01910">
            <w:pPr>
              <w:jc w:val="center"/>
              <w:rPr>
                <w:rFonts w:cs="Calibri"/>
                <w:color w:val="000000"/>
                <w:sz w:val="22"/>
                <w:szCs w:val="22"/>
              </w:rPr>
            </w:pPr>
            <w:r w:rsidRPr="00362A9D">
              <w:rPr>
                <w:rFonts w:cs="Calibri"/>
                <w:color w:val="000000"/>
                <w:sz w:val="22"/>
                <w:szCs w:val="22"/>
              </w:rPr>
              <w:t>I</w:t>
            </w:r>
          </w:p>
        </w:tc>
        <w:tc>
          <w:tcPr>
            <w:tcW w:w="2335" w:type="dxa"/>
            <w:tcBorders>
              <w:top w:val="nil"/>
              <w:left w:val="nil"/>
              <w:bottom w:val="single" w:sz="4" w:space="0" w:color="auto"/>
              <w:right w:val="single" w:sz="4" w:space="0" w:color="auto"/>
            </w:tcBorders>
            <w:shd w:val="clear" w:color="auto" w:fill="auto"/>
            <w:noWrap/>
            <w:vAlign w:val="bottom"/>
            <w:hideMark/>
          </w:tcPr>
          <w:p w14:paraId="45620612"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r>
      <w:tr w:rsidR="0005456C" w:rsidRPr="00362A9D" w14:paraId="214BDF9A"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33B3267" w14:textId="77777777" w:rsidR="0005456C" w:rsidRPr="00362A9D" w:rsidRDefault="0005456C" w:rsidP="00E01910">
            <w:pPr>
              <w:rPr>
                <w:rFonts w:cs="Calibri"/>
                <w:color w:val="000000"/>
                <w:sz w:val="22"/>
                <w:szCs w:val="22"/>
              </w:rPr>
            </w:pPr>
            <w:r w:rsidRPr="00362A9D">
              <w:rPr>
                <w:rFonts w:cs="Calibri"/>
                <w:color w:val="000000"/>
                <w:sz w:val="22"/>
                <w:szCs w:val="22"/>
              </w:rPr>
              <w:t xml:space="preserve">PHYS </w:t>
            </w:r>
          </w:p>
        </w:tc>
        <w:tc>
          <w:tcPr>
            <w:tcW w:w="970" w:type="dxa"/>
            <w:tcBorders>
              <w:top w:val="nil"/>
              <w:left w:val="nil"/>
              <w:bottom w:val="single" w:sz="4" w:space="0" w:color="auto"/>
              <w:right w:val="single" w:sz="4" w:space="0" w:color="auto"/>
            </w:tcBorders>
            <w:shd w:val="clear" w:color="000000" w:fill="C5D9F1"/>
            <w:noWrap/>
            <w:vAlign w:val="bottom"/>
            <w:hideMark/>
          </w:tcPr>
          <w:p w14:paraId="61094B9E" w14:textId="77777777" w:rsidR="0005456C" w:rsidRPr="00362A9D" w:rsidRDefault="0005456C" w:rsidP="00E01910">
            <w:pPr>
              <w:jc w:val="right"/>
              <w:rPr>
                <w:rFonts w:cs="Calibri"/>
                <w:color w:val="000000"/>
                <w:sz w:val="22"/>
                <w:szCs w:val="22"/>
              </w:rPr>
            </w:pPr>
            <w:r w:rsidRPr="00362A9D">
              <w:rPr>
                <w:rFonts w:cs="Calibri"/>
                <w:color w:val="000000"/>
                <w:sz w:val="22"/>
                <w:szCs w:val="22"/>
              </w:rPr>
              <w:t>231/232</w:t>
            </w:r>
          </w:p>
        </w:tc>
        <w:tc>
          <w:tcPr>
            <w:tcW w:w="3909" w:type="dxa"/>
            <w:tcBorders>
              <w:top w:val="nil"/>
              <w:left w:val="nil"/>
              <w:bottom w:val="single" w:sz="4" w:space="0" w:color="auto"/>
              <w:right w:val="single" w:sz="4" w:space="0" w:color="auto"/>
            </w:tcBorders>
            <w:shd w:val="clear" w:color="000000" w:fill="C5D9F1"/>
            <w:noWrap/>
            <w:vAlign w:val="bottom"/>
            <w:hideMark/>
          </w:tcPr>
          <w:p w14:paraId="3CA6E110" w14:textId="77777777" w:rsidR="0005456C" w:rsidRPr="00362A9D" w:rsidRDefault="0005456C" w:rsidP="00E01910">
            <w:pPr>
              <w:rPr>
                <w:rFonts w:cs="Calibri"/>
                <w:color w:val="000000"/>
                <w:sz w:val="22"/>
                <w:szCs w:val="22"/>
              </w:rPr>
            </w:pPr>
            <w:r w:rsidRPr="00362A9D">
              <w:rPr>
                <w:rFonts w:cs="Calibri"/>
                <w:color w:val="000000"/>
                <w:sz w:val="22"/>
                <w:szCs w:val="22"/>
              </w:rPr>
              <w:t>Intro to Physics and Lab</w:t>
            </w:r>
          </w:p>
        </w:tc>
        <w:tc>
          <w:tcPr>
            <w:tcW w:w="2357" w:type="dxa"/>
            <w:tcBorders>
              <w:top w:val="nil"/>
              <w:left w:val="nil"/>
              <w:bottom w:val="single" w:sz="4" w:space="0" w:color="auto"/>
              <w:right w:val="single" w:sz="4" w:space="0" w:color="auto"/>
            </w:tcBorders>
            <w:shd w:val="clear" w:color="auto" w:fill="auto"/>
            <w:noWrap/>
            <w:vAlign w:val="bottom"/>
            <w:hideMark/>
          </w:tcPr>
          <w:p w14:paraId="6914F588" w14:textId="77777777" w:rsidR="0005456C" w:rsidRPr="00362A9D" w:rsidRDefault="0005456C" w:rsidP="00E01910">
            <w:pPr>
              <w:jc w:val="center"/>
              <w:rPr>
                <w:rFonts w:cs="Calibri"/>
                <w:color w:val="000000"/>
                <w:sz w:val="22"/>
                <w:szCs w:val="22"/>
              </w:rPr>
            </w:pPr>
            <w:r w:rsidRPr="00362A9D">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641C50A0" w14:textId="77777777" w:rsidR="0005456C" w:rsidRPr="00362A9D" w:rsidRDefault="0005456C" w:rsidP="00E01910">
            <w:pPr>
              <w:jc w:val="center"/>
              <w:rPr>
                <w:rFonts w:cs="Calibri"/>
                <w:color w:val="000000"/>
                <w:sz w:val="22"/>
                <w:szCs w:val="22"/>
              </w:rPr>
            </w:pPr>
            <w:r w:rsidRPr="00362A9D">
              <w:rPr>
                <w:rFonts w:cs="Calibri"/>
                <w:color w:val="000000"/>
                <w:sz w:val="22"/>
                <w:szCs w:val="22"/>
              </w:rPr>
              <w:t>I</w:t>
            </w:r>
          </w:p>
        </w:tc>
        <w:tc>
          <w:tcPr>
            <w:tcW w:w="2335" w:type="dxa"/>
            <w:tcBorders>
              <w:top w:val="nil"/>
              <w:left w:val="nil"/>
              <w:bottom w:val="single" w:sz="4" w:space="0" w:color="auto"/>
              <w:right w:val="single" w:sz="4" w:space="0" w:color="auto"/>
            </w:tcBorders>
            <w:shd w:val="clear" w:color="auto" w:fill="auto"/>
            <w:noWrap/>
            <w:vAlign w:val="bottom"/>
            <w:hideMark/>
          </w:tcPr>
          <w:p w14:paraId="2D4DEB62"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r>
      <w:tr w:rsidR="0005456C" w:rsidRPr="00362A9D" w14:paraId="40CC401E" w14:textId="77777777" w:rsidTr="00E01910">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6CDD7FB" w14:textId="77777777" w:rsidR="0005456C" w:rsidRPr="00362A9D" w:rsidRDefault="0005456C" w:rsidP="00E01910">
            <w:pPr>
              <w:rPr>
                <w:rFonts w:cs="Calibri"/>
                <w:color w:val="000000"/>
                <w:sz w:val="22"/>
                <w:szCs w:val="22"/>
              </w:rPr>
            </w:pPr>
            <w:r w:rsidRPr="00362A9D">
              <w:rPr>
                <w:rFonts w:cs="Calibri"/>
                <w:color w:val="000000"/>
                <w:sz w:val="22"/>
                <w:szCs w:val="22"/>
              </w:rPr>
              <w:t>MATH</w:t>
            </w:r>
          </w:p>
        </w:tc>
        <w:tc>
          <w:tcPr>
            <w:tcW w:w="970" w:type="dxa"/>
            <w:tcBorders>
              <w:top w:val="nil"/>
              <w:left w:val="nil"/>
              <w:bottom w:val="single" w:sz="4" w:space="0" w:color="auto"/>
              <w:right w:val="single" w:sz="4" w:space="0" w:color="auto"/>
            </w:tcBorders>
            <w:shd w:val="clear" w:color="000000" w:fill="C5D9F1"/>
            <w:noWrap/>
            <w:vAlign w:val="bottom"/>
            <w:hideMark/>
          </w:tcPr>
          <w:p w14:paraId="51E3AB7F" w14:textId="77777777" w:rsidR="0005456C" w:rsidRPr="00362A9D" w:rsidRDefault="0005456C" w:rsidP="00E01910">
            <w:pPr>
              <w:jc w:val="right"/>
              <w:rPr>
                <w:rFonts w:cs="Calibri"/>
                <w:color w:val="000000"/>
                <w:sz w:val="22"/>
                <w:szCs w:val="22"/>
              </w:rPr>
            </w:pPr>
            <w:r w:rsidRPr="00362A9D">
              <w:rPr>
                <w:rFonts w:cs="Calibri"/>
                <w:color w:val="000000"/>
                <w:sz w:val="22"/>
                <w:szCs w:val="22"/>
              </w:rPr>
              <w:t>117</w:t>
            </w:r>
          </w:p>
        </w:tc>
        <w:tc>
          <w:tcPr>
            <w:tcW w:w="3909" w:type="dxa"/>
            <w:tcBorders>
              <w:top w:val="nil"/>
              <w:left w:val="nil"/>
              <w:bottom w:val="single" w:sz="4" w:space="0" w:color="auto"/>
              <w:right w:val="single" w:sz="4" w:space="0" w:color="auto"/>
            </w:tcBorders>
            <w:shd w:val="clear" w:color="000000" w:fill="C5D9F1"/>
            <w:noWrap/>
            <w:vAlign w:val="bottom"/>
            <w:hideMark/>
          </w:tcPr>
          <w:p w14:paraId="263715F5" w14:textId="77777777" w:rsidR="0005456C" w:rsidRPr="00362A9D" w:rsidRDefault="0005456C" w:rsidP="00E01910">
            <w:pPr>
              <w:rPr>
                <w:rFonts w:cs="Calibri"/>
                <w:color w:val="000000"/>
                <w:sz w:val="22"/>
                <w:szCs w:val="22"/>
              </w:rPr>
            </w:pPr>
            <w:r w:rsidRPr="00362A9D">
              <w:rPr>
                <w:rFonts w:cs="Calibri"/>
                <w:color w:val="000000"/>
                <w:sz w:val="22"/>
                <w:szCs w:val="22"/>
              </w:rPr>
              <w:t>Trigonometry</w:t>
            </w:r>
          </w:p>
        </w:tc>
        <w:tc>
          <w:tcPr>
            <w:tcW w:w="2357" w:type="dxa"/>
            <w:tcBorders>
              <w:top w:val="nil"/>
              <w:left w:val="nil"/>
              <w:bottom w:val="single" w:sz="4" w:space="0" w:color="auto"/>
              <w:right w:val="single" w:sz="4" w:space="0" w:color="auto"/>
            </w:tcBorders>
            <w:shd w:val="clear" w:color="auto" w:fill="auto"/>
            <w:noWrap/>
            <w:vAlign w:val="bottom"/>
            <w:hideMark/>
          </w:tcPr>
          <w:p w14:paraId="2A522448" w14:textId="77777777" w:rsidR="0005456C" w:rsidRPr="00362A9D" w:rsidRDefault="0005456C" w:rsidP="00E01910">
            <w:pPr>
              <w:jc w:val="center"/>
              <w:rPr>
                <w:rFonts w:cs="Calibri"/>
                <w:color w:val="000000"/>
                <w:sz w:val="22"/>
                <w:szCs w:val="22"/>
              </w:rPr>
            </w:pPr>
            <w:r w:rsidRPr="00362A9D">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2C46B48D"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c>
          <w:tcPr>
            <w:tcW w:w="2335" w:type="dxa"/>
            <w:tcBorders>
              <w:top w:val="nil"/>
              <w:left w:val="nil"/>
              <w:bottom w:val="single" w:sz="4" w:space="0" w:color="auto"/>
              <w:right w:val="single" w:sz="4" w:space="0" w:color="auto"/>
            </w:tcBorders>
            <w:shd w:val="clear" w:color="auto" w:fill="auto"/>
            <w:noWrap/>
            <w:vAlign w:val="bottom"/>
            <w:hideMark/>
          </w:tcPr>
          <w:p w14:paraId="2F894942" w14:textId="77777777" w:rsidR="0005456C" w:rsidRPr="00362A9D" w:rsidRDefault="0005456C" w:rsidP="00E01910">
            <w:pPr>
              <w:jc w:val="center"/>
              <w:rPr>
                <w:rFonts w:cs="Calibri"/>
                <w:color w:val="000000"/>
                <w:sz w:val="22"/>
                <w:szCs w:val="22"/>
              </w:rPr>
            </w:pPr>
            <w:r w:rsidRPr="00362A9D">
              <w:rPr>
                <w:rFonts w:cs="Calibri"/>
                <w:color w:val="000000"/>
                <w:sz w:val="22"/>
                <w:szCs w:val="22"/>
              </w:rPr>
              <w:t> </w:t>
            </w:r>
          </w:p>
        </w:tc>
      </w:tr>
    </w:tbl>
    <w:p w14:paraId="23C2CE12" w14:textId="1FB8F380" w:rsidR="001D610B" w:rsidRDefault="001D610B"/>
    <w:p w14:paraId="15622A2D" w14:textId="77777777" w:rsidR="001D610B" w:rsidRDefault="001D610B">
      <w:r>
        <w:br w:type="page"/>
      </w:r>
    </w:p>
    <w:p w14:paraId="71F8CE6C" w14:textId="77777777" w:rsidR="001D610B" w:rsidRDefault="001D610B" w:rsidP="001D610B">
      <w:pPr>
        <w:jc w:val="center"/>
      </w:pPr>
      <w:r>
        <w:lastRenderedPageBreak/>
        <w:t>MFGE 490A: Spring 2024</w:t>
      </w:r>
    </w:p>
    <w:p w14:paraId="7113E969" w14:textId="77777777" w:rsidR="001D610B" w:rsidRDefault="001D610B" w:rsidP="001D610B">
      <w:pPr>
        <w:jc w:val="center"/>
      </w:pPr>
      <w:r>
        <w:t>Final Presentation on Senior Research</w:t>
      </w:r>
    </w:p>
    <w:p w14:paraId="23EE5BCE" w14:textId="77777777" w:rsidR="001D610B" w:rsidRDefault="001D610B" w:rsidP="001D610B">
      <w:pPr>
        <w:jc w:val="center"/>
      </w:pPr>
    </w:p>
    <w:p w14:paraId="0A44AEA7" w14:textId="77777777" w:rsidR="001D610B" w:rsidRDefault="001D610B" w:rsidP="001D610B">
      <w:proofErr w:type="gramStart"/>
      <w:r>
        <w:t>Name:_</w:t>
      </w:r>
      <w:proofErr w:type="gramEnd"/>
      <w:r>
        <w:t>___________________________</w:t>
      </w:r>
    </w:p>
    <w:p w14:paraId="07ECF4B8" w14:textId="77777777" w:rsidR="001D610B" w:rsidRDefault="001D610B" w:rsidP="001D610B">
      <w:r>
        <w:t>Circle One:</w:t>
      </w:r>
    </w:p>
    <w:p w14:paraId="2874E53A" w14:textId="77777777" w:rsidR="001D610B" w:rsidRDefault="001D610B" w:rsidP="001D610B">
      <w:r>
        <w:t>Industry Guest</w:t>
      </w:r>
      <w:r>
        <w:tab/>
      </w:r>
      <w:r>
        <w:tab/>
      </w:r>
      <w:r>
        <w:tab/>
        <w:t>Faculty Member</w:t>
      </w:r>
      <w:r>
        <w:tab/>
      </w:r>
      <w:r>
        <w:tab/>
        <w:t>Student</w:t>
      </w:r>
    </w:p>
    <w:p w14:paraId="278AA642" w14:textId="77777777" w:rsidR="001D610B" w:rsidRDefault="001D610B" w:rsidP="001D610B"/>
    <w:p w14:paraId="0D18F0B2" w14:textId="77777777" w:rsidR="001D610B" w:rsidRDefault="001D610B" w:rsidP="001D610B">
      <w:r>
        <w:t xml:space="preserve">Group Name: </w:t>
      </w:r>
      <w:r w:rsidRPr="00E72B34">
        <w:rPr>
          <w:b/>
          <w:bCs/>
        </w:rPr>
        <w:t>Team 1</w:t>
      </w:r>
    </w:p>
    <w:p w14:paraId="10D6916B" w14:textId="77777777" w:rsidR="001D610B" w:rsidRDefault="001D610B" w:rsidP="001D610B"/>
    <w:p w14:paraId="1295648E" w14:textId="77777777" w:rsidR="001D610B" w:rsidRDefault="001D610B" w:rsidP="001D610B">
      <w:r w:rsidRPr="008B7B7D">
        <w:rPr>
          <w:b/>
          <w:bCs/>
        </w:rPr>
        <w:t>Overall Communication</w:t>
      </w:r>
      <w:r>
        <w:tab/>
      </w:r>
      <w:r>
        <w:tab/>
      </w:r>
      <w:r>
        <w:tab/>
      </w:r>
      <w:r>
        <w:tab/>
        <w:t>(Weak)</w:t>
      </w:r>
      <w:r>
        <w:tab/>
      </w:r>
      <w:r>
        <w:tab/>
      </w:r>
      <w:r>
        <w:tab/>
      </w:r>
      <w:r>
        <w:tab/>
        <w:t>(Strong)</w:t>
      </w:r>
    </w:p>
    <w:p w14:paraId="083F5549" w14:textId="77777777" w:rsidR="001D610B" w:rsidRDefault="001D610B" w:rsidP="001D610B">
      <w:r>
        <w:tab/>
        <w:t>Clear (Oral)</w:t>
      </w:r>
      <w:r>
        <w:tab/>
      </w:r>
      <w:r>
        <w:tab/>
      </w:r>
      <w:r>
        <w:tab/>
      </w:r>
      <w:r>
        <w:tab/>
        <w:t>1</w:t>
      </w:r>
      <w:r>
        <w:tab/>
        <w:t>2</w:t>
      </w:r>
      <w:r>
        <w:tab/>
        <w:t>3</w:t>
      </w:r>
      <w:r>
        <w:tab/>
        <w:t>4</w:t>
      </w:r>
      <w:r>
        <w:tab/>
        <w:t>5</w:t>
      </w:r>
      <w:r>
        <w:tab/>
      </w:r>
    </w:p>
    <w:p w14:paraId="00B77FC1" w14:textId="77777777" w:rsidR="001D610B" w:rsidRDefault="001D610B" w:rsidP="001D610B">
      <w:r>
        <w:tab/>
      </w:r>
    </w:p>
    <w:p w14:paraId="1AACC55D" w14:textId="77777777" w:rsidR="001D610B" w:rsidRDefault="001D610B" w:rsidP="001D610B">
      <w:r>
        <w:tab/>
        <w:t>Understandable (Written)</w:t>
      </w:r>
      <w:r>
        <w:tab/>
      </w:r>
      <w:r>
        <w:tab/>
        <w:t>1</w:t>
      </w:r>
      <w:r>
        <w:tab/>
        <w:t>2</w:t>
      </w:r>
      <w:r>
        <w:tab/>
        <w:t>3</w:t>
      </w:r>
      <w:r>
        <w:tab/>
        <w:t>4</w:t>
      </w:r>
      <w:r>
        <w:tab/>
        <w:t>5</w:t>
      </w:r>
    </w:p>
    <w:p w14:paraId="711C47BE" w14:textId="77777777" w:rsidR="001D610B" w:rsidRDefault="001D610B" w:rsidP="001D610B"/>
    <w:p w14:paraId="64F929E3" w14:textId="77777777" w:rsidR="001D610B" w:rsidRDefault="001D610B" w:rsidP="001D610B">
      <w:r>
        <w:tab/>
        <w:t>Appropriate Visual Aids</w:t>
      </w:r>
      <w:r>
        <w:tab/>
      </w:r>
      <w:r>
        <w:tab/>
      </w:r>
      <w:r>
        <w:tab/>
        <w:t>1</w:t>
      </w:r>
      <w:r>
        <w:tab/>
        <w:t>2</w:t>
      </w:r>
      <w:r>
        <w:tab/>
        <w:t>3</w:t>
      </w:r>
      <w:r>
        <w:tab/>
        <w:t>4</w:t>
      </w:r>
      <w:r>
        <w:tab/>
        <w:t>5</w:t>
      </w:r>
    </w:p>
    <w:p w14:paraId="45C8D43D" w14:textId="77777777" w:rsidR="001D610B" w:rsidRDefault="001D610B" w:rsidP="001D610B"/>
    <w:p w14:paraId="4482FBC8" w14:textId="77777777" w:rsidR="001D610B" w:rsidRDefault="001D610B" w:rsidP="001D610B">
      <w:r>
        <w:tab/>
        <w:t>Organized</w:t>
      </w:r>
      <w:r>
        <w:tab/>
      </w:r>
      <w:r>
        <w:tab/>
      </w:r>
      <w:r>
        <w:tab/>
      </w:r>
      <w:r>
        <w:tab/>
        <w:t>1</w:t>
      </w:r>
      <w:r>
        <w:tab/>
        <w:t>2</w:t>
      </w:r>
      <w:r>
        <w:tab/>
        <w:t>3</w:t>
      </w:r>
      <w:r>
        <w:tab/>
        <w:t>4</w:t>
      </w:r>
      <w:r>
        <w:tab/>
        <w:t>5</w:t>
      </w:r>
    </w:p>
    <w:p w14:paraId="7001F667" w14:textId="77777777" w:rsidR="001D610B" w:rsidRDefault="001D610B" w:rsidP="001D610B"/>
    <w:p w14:paraId="1656C9F4" w14:textId="77777777" w:rsidR="001D610B" w:rsidRDefault="001D610B" w:rsidP="001D610B">
      <w:pPr>
        <w:rPr>
          <w:b/>
          <w:bCs/>
        </w:rPr>
      </w:pPr>
      <w:r w:rsidRPr="008B7B7D">
        <w:rPr>
          <w:b/>
          <w:bCs/>
        </w:rPr>
        <w:t>Problem Identification</w:t>
      </w:r>
    </w:p>
    <w:p w14:paraId="1A8E44EC" w14:textId="77777777" w:rsidR="001D610B" w:rsidRDefault="001D610B" w:rsidP="001D610B">
      <w:r>
        <w:rPr>
          <w:b/>
          <w:bCs/>
        </w:rPr>
        <w:tab/>
      </w:r>
      <w:r>
        <w:t>Defined</w:t>
      </w:r>
      <w:r>
        <w:tab/>
      </w:r>
      <w:r>
        <w:tab/>
      </w:r>
      <w:r>
        <w:tab/>
      </w:r>
      <w:r>
        <w:tab/>
      </w:r>
      <w:r>
        <w:tab/>
        <w:t>1</w:t>
      </w:r>
      <w:r>
        <w:tab/>
        <w:t>2</w:t>
      </w:r>
      <w:r>
        <w:tab/>
        <w:t>3</w:t>
      </w:r>
      <w:r>
        <w:tab/>
        <w:t>4</w:t>
      </w:r>
      <w:r>
        <w:tab/>
        <w:t>5</w:t>
      </w:r>
    </w:p>
    <w:p w14:paraId="5EF6DCD0" w14:textId="77777777" w:rsidR="001D610B" w:rsidRDefault="001D610B" w:rsidP="001D610B"/>
    <w:p w14:paraId="3F81F18D" w14:textId="77777777" w:rsidR="001D610B" w:rsidRDefault="001D610B" w:rsidP="001D610B">
      <w:r>
        <w:tab/>
        <w:t>Engineering Management</w:t>
      </w:r>
    </w:p>
    <w:p w14:paraId="771C8DD4" w14:textId="77777777" w:rsidR="001D610B" w:rsidRDefault="001D610B" w:rsidP="001D610B">
      <w:r>
        <w:tab/>
        <w:t xml:space="preserve">Principles Applied </w:t>
      </w:r>
      <w:r>
        <w:tab/>
      </w:r>
      <w:r>
        <w:tab/>
      </w:r>
      <w:r>
        <w:tab/>
        <w:t>1</w:t>
      </w:r>
      <w:r>
        <w:tab/>
        <w:t>2</w:t>
      </w:r>
      <w:r>
        <w:tab/>
        <w:t>3</w:t>
      </w:r>
      <w:r>
        <w:tab/>
        <w:t>4</w:t>
      </w:r>
      <w:r>
        <w:tab/>
        <w:t>5</w:t>
      </w:r>
    </w:p>
    <w:p w14:paraId="1D79F587" w14:textId="77777777" w:rsidR="001D610B" w:rsidRDefault="001D610B" w:rsidP="001D610B"/>
    <w:p w14:paraId="6ACD0B17" w14:textId="77777777" w:rsidR="001D610B" w:rsidRDefault="001D610B" w:rsidP="001D610B">
      <w:r>
        <w:tab/>
        <w:t>Innovation</w:t>
      </w:r>
      <w:r>
        <w:tab/>
      </w:r>
      <w:r>
        <w:tab/>
      </w:r>
      <w:r>
        <w:tab/>
      </w:r>
      <w:r>
        <w:tab/>
        <w:t>1</w:t>
      </w:r>
      <w:r>
        <w:tab/>
        <w:t>2</w:t>
      </w:r>
      <w:r>
        <w:tab/>
        <w:t>3</w:t>
      </w:r>
      <w:r>
        <w:tab/>
        <w:t>4</w:t>
      </w:r>
      <w:r>
        <w:tab/>
        <w:t>5</w:t>
      </w:r>
    </w:p>
    <w:p w14:paraId="572F6365" w14:textId="77777777" w:rsidR="001D610B" w:rsidRDefault="001D610B" w:rsidP="001D610B"/>
    <w:p w14:paraId="50050536" w14:textId="77777777" w:rsidR="001D610B" w:rsidRPr="00D57B6E" w:rsidRDefault="001D610B" w:rsidP="001D610B">
      <w:pPr>
        <w:rPr>
          <w:b/>
          <w:bCs/>
        </w:rPr>
      </w:pPr>
      <w:r w:rsidRPr="00D57B6E">
        <w:rPr>
          <w:b/>
          <w:bCs/>
        </w:rPr>
        <w:t>Data Analysis</w:t>
      </w:r>
    </w:p>
    <w:p w14:paraId="6BA5DB8E" w14:textId="77777777" w:rsidR="001D610B" w:rsidRDefault="001D610B" w:rsidP="001D610B">
      <w:r>
        <w:tab/>
        <w:t>Appropriate Tools Applied</w:t>
      </w:r>
      <w:r>
        <w:tab/>
      </w:r>
      <w:r>
        <w:tab/>
        <w:t>1</w:t>
      </w:r>
      <w:r>
        <w:tab/>
        <w:t>2</w:t>
      </w:r>
      <w:r>
        <w:tab/>
        <w:t>3</w:t>
      </w:r>
      <w:r>
        <w:tab/>
        <w:t>4</w:t>
      </w:r>
      <w:r>
        <w:tab/>
        <w:t>5</w:t>
      </w:r>
    </w:p>
    <w:p w14:paraId="54E4C8DA" w14:textId="77777777" w:rsidR="001D610B" w:rsidRDefault="001D610B" w:rsidP="001D610B"/>
    <w:p w14:paraId="67FA2D2F" w14:textId="77777777" w:rsidR="001D610B" w:rsidRDefault="001D610B" w:rsidP="001D610B">
      <w:r>
        <w:tab/>
        <w:t>Organization of Analysis</w:t>
      </w:r>
      <w:r>
        <w:tab/>
      </w:r>
      <w:r>
        <w:tab/>
      </w:r>
      <w:r>
        <w:tab/>
        <w:t>1</w:t>
      </w:r>
      <w:r>
        <w:tab/>
        <w:t>2</w:t>
      </w:r>
      <w:r>
        <w:tab/>
        <w:t>3</w:t>
      </w:r>
      <w:r>
        <w:tab/>
        <w:t>4</w:t>
      </w:r>
      <w:r>
        <w:tab/>
        <w:t>5</w:t>
      </w:r>
    </w:p>
    <w:p w14:paraId="03A443B0" w14:textId="77777777" w:rsidR="001D610B" w:rsidRDefault="001D610B" w:rsidP="001D610B"/>
    <w:p w14:paraId="4FC561B9" w14:textId="77777777" w:rsidR="001D610B" w:rsidRDefault="001D610B" w:rsidP="001D610B">
      <w:pPr>
        <w:rPr>
          <w:b/>
          <w:bCs/>
        </w:rPr>
      </w:pPr>
      <w:r w:rsidRPr="00D57B6E">
        <w:rPr>
          <w:b/>
          <w:bCs/>
        </w:rPr>
        <w:t>Results and Conclusions</w:t>
      </w:r>
    </w:p>
    <w:p w14:paraId="6242C52E" w14:textId="77777777" w:rsidR="001D610B" w:rsidRDefault="001D610B" w:rsidP="001D610B">
      <w:r>
        <w:rPr>
          <w:b/>
          <w:bCs/>
        </w:rPr>
        <w:tab/>
      </w:r>
      <w:r>
        <w:t xml:space="preserve">Origin of Findings from </w:t>
      </w:r>
    </w:p>
    <w:p w14:paraId="369360C9" w14:textId="77777777" w:rsidR="001D610B" w:rsidRPr="00D57B6E" w:rsidRDefault="001D610B" w:rsidP="001D610B">
      <w:r>
        <w:tab/>
        <w:t>research</w:t>
      </w:r>
      <w:r>
        <w:tab/>
      </w:r>
      <w:r>
        <w:tab/>
      </w:r>
      <w:r>
        <w:tab/>
      </w:r>
      <w:r>
        <w:tab/>
        <w:t>1</w:t>
      </w:r>
      <w:r>
        <w:tab/>
        <w:t>2</w:t>
      </w:r>
      <w:r>
        <w:tab/>
        <w:t>3</w:t>
      </w:r>
      <w:r>
        <w:tab/>
        <w:t>4</w:t>
      </w:r>
      <w:r>
        <w:tab/>
        <w:t>5</w:t>
      </w:r>
    </w:p>
    <w:p w14:paraId="4EF4C826" w14:textId="77777777" w:rsidR="001D610B" w:rsidRDefault="001D610B" w:rsidP="001D610B">
      <w:pPr>
        <w:rPr>
          <w:b/>
          <w:bCs/>
        </w:rPr>
      </w:pPr>
    </w:p>
    <w:p w14:paraId="1FAF3E70" w14:textId="77777777" w:rsidR="001D610B" w:rsidRPr="00D57B6E" w:rsidRDefault="001D610B" w:rsidP="001D610B">
      <w:r>
        <w:rPr>
          <w:b/>
          <w:bCs/>
        </w:rPr>
        <w:tab/>
      </w:r>
      <w:r w:rsidRPr="00D57B6E">
        <w:t>Knowledge used rel</w:t>
      </w:r>
      <w:r>
        <w:t>evant</w:t>
      </w:r>
      <w:r w:rsidRPr="00D57B6E">
        <w:t xml:space="preserve"> </w:t>
      </w:r>
    </w:p>
    <w:p w14:paraId="20FAFFFE" w14:textId="77777777" w:rsidR="001D610B" w:rsidRDefault="001D610B" w:rsidP="001D610B">
      <w:pPr>
        <w:ind w:firstLine="720"/>
        <w:rPr>
          <w:b/>
          <w:bCs/>
        </w:rPr>
      </w:pPr>
      <w:r w:rsidRPr="00D57B6E">
        <w:lastRenderedPageBreak/>
        <w:t>to discipline</w:t>
      </w:r>
      <w:r>
        <w:rPr>
          <w:b/>
          <w:bCs/>
        </w:rPr>
        <w:tab/>
      </w:r>
      <w:r>
        <w:rPr>
          <w:b/>
          <w:bCs/>
        </w:rPr>
        <w:tab/>
      </w:r>
      <w:r>
        <w:rPr>
          <w:b/>
          <w:bCs/>
        </w:rPr>
        <w:tab/>
      </w:r>
      <w:r>
        <w:rPr>
          <w:b/>
          <w:bCs/>
        </w:rPr>
        <w:tab/>
      </w:r>
      <w:r>
        <w:t>1</w:t>
      </w:r>
      <w:r>
        <w:tab/>
        <w:t>2</w:t>
      </w:r>
      <w:r>
        <w:tab/>
        <w:t>3</w:t>
      </w:r>
      <w:r>
        <w:tab/>
        <w:t>4</w:t>
      </w:r>
      <w:r>
        <w:tab/>
        <w:t>5</w:t>
      </w:r>
    </w:p>
    <w:p w14:paraId="583B7AAE" w14:textId="77777777" w:rsidR="001D610B" w:rsidRDefault="001D610B" w:rsidP="001D610B">
      <w:pPr>
        <w:rPr>
          <w:b/>
          <w:bCs/>
        </w:rPr>
      </w:pPr>
    </w:p>
    <w:p w14:paraId="7CDE4305" w14:textId="77777777" w:rsidR="001D610B" w:rsidRDefault="001D610B" w:rsidP="001D610B">
      <w:r>
        <w:rPr>
          <w:b/>
          <w:bCs/>
        </w:rPr>
        <w:tab/>
        <w:t>I</w:t>
      </w:r>
      <w:r w:rsidRPr="00D57B6E">
        <w:t>nterpretation</w:t>
      </w:r>
      <w:r>
        <w:t xml:space="preserve"> of findings</w:t>
      </w:r>
      <w:r>
        <w:rPr>
          <w:b/>
          <w:bCs/>
        </w:rPr>
        <w:tab/>
      </w:r>
      <w:r>
        <w:rPr>
          <w:b/>
          <w:bCs/>
        </w:rPr>
        <w:tab/>
      </w:r>
      <w:r>
        <w:t>1</w:t>
      </w:r>
      <w:r>
        <w:tab/>
        <w:t>2</w:t>
      </w:r>
      <w:r>
        <w:tab/>
        <w:t>3</w:t>
      </w:r>
      <w:r>
        <w:tab/>
        <w:t>4</w:t>
      </w:r>
      <w:r>
        <w:tab/>
        <w:t>5</w:t>
      </w:r>
    </w:p>
    <w:p w14:paraId="75BE008A" w14:textId="77777777" w:rsidR="001D610B" w:rsidRDefault="001D610B" w:rsidP="001D610B"/>
    <w:p w14:paraId="1527935D" w14:textId="77777777" w:rsidR="001D610B" w:rsidRPr="00A7567F" w:rsidRDefault="001D610B" w:rsidP="001D610B">
      <w:pPr>
        <w:rPr>
          <w:b/>
          <w:bCs/>
        </w:rPr>
      </w:pPr>
      <w:r w:rsidRPr="00A7567F">
        <w:rPr>
          <w:b/>
          <w:bCs/>
        </w:rPr>
        <w:t xml:space="preserve">Teamwork </w:t>
      </w:r>
    </w:p>
    <w:p w14:paraId="2A4D198C" w14:textId="77777777" w:rsidR="001D610B" w:rsidRDefault="001D610B" w:rsidP="001D610B">
      <w:r>
        <w:tab/>
        <w:t>Evidence of equal team</w:t>
      </w:r>
    </w:p>
    <w:p w14:paraId="6AD9E3A0" w14:textId="77777777" w:rsidR="001D610B" w:rsidRDefault="001D610B" w:rsidP="001D610B">
      <w:r>
        <w:tab/>
        <w:t>participation</w:t>
      </w:r>
      <w:r>
        <w:tab/>
      </w:r>
      <w:r>
        <w:tab/>
      </w:r>
      <w:r>
        <w:tab/>
      </w:r>
      <w:r>
        <w:tab/>
        <w:t>1</w:t>
      </w:r>
      <w:r>
        <w:tab/>
        <w:t>2</w:t>
      </w:r>
      <w:r>
        <w:tab/>
        <w:t>3</w:t>
      </w:r>
      <w:r>
        <w:tab/>
        <w:t>4</w:t>
      </w:r>
      <w:r>
        <w:tab/>
        <w:t xml:space="preserve">5 </w:t>
      </w:r>
    </w:p>
    <w:p w14:paraId="43FE742D" w14:textId="77777777" w:rsidR="001D610B" w:rsidRDefault="001D610B" w:rsidP="001D610B"/>
    <w:p w14:paraId="13BBB05A" w14:textId="77777777" w:rsidR="001D610B" w:rsidRDefault="001D610B" w:rsidP="001D610B">
      <w:r>
        <w:tab/>
        <w:t>Knowledgeable of topic</w:t>
      </w:r>
      <w:r w:rsidRPr="00A7567F">
        <w:t xml:space="preserve"> </w:t>
      </w:r>
      <w:r>
        <w:tab/>
      </w:r>
      <w:r>
        <w:tab/>
      </w:r>
      <w:r>
        <w:tab/>
        <w:t>1</w:t>
      </w:r>
      <w:r>
        <w:tab/>
        <w:t>2</w:t>
      </w:r>
      <w:r>
        <w:tab/>
        <w:t>3</w:t>
      </w:r>
      <w:r>
        <w:tab/>
        <w:t>4</w:t>
      </w:r>
      <w:r>
        <w:tab/>
        <w:t>5</w:t>
      </w:r>
    </w:p>
    <w:p w14:paraId="2269238C" w14:textId="77777777" w:rsidR="001D610B" w:rsidRDefault="001D610B" w:rsidP="001D610B"/>
    <w:p w14:paraId="368563D6" w14:textId="77777777" w:rsidR="001D610B" w:rsidRDefault="001D610B" w:rsidP="001D610B">
      <w:r w:rsidRPr="00D57B6E">
        <w:rPr>
          <w:b/>
          <w:bCs/>
        </w:rPr>
        <w:t>Overall Evaluation of Presentation</w:t>
      </w:r>
      <w:r>
        <w:tab/>
      </w:r>
      <w:r>
        <w:tab/>
        <w:t>1</w:t>
      </w:r>
      <w:r>
        <w:tab/>
        <w:t>2</w:t>
      </w:r>
      <w:r>
        <w:tab/>
        <w:t>3</w:t>
      </w:r>
      <w:r>
        <w:tab/>
        <w:t>4</w:t>
      </w:r>
      <w:r>
        <w:tab/>
        <w:t>5</w:t>
      </w:r>
    </w:p>
    <w:p w14:paraId="3653E880" w14:textId="77777777" w:rsidR="001D610B" w:rsidRDefault="001D610B" w:rsidP="001D610B"/>
    <w:p w14:paraId="74A9589A" w14:textId="77777777" w:rsidR="003A32E4" w:rsidRDefault="003A32E4"/>
    <w:sectPr w:rsidR="003A32E4" w:rsidSect="006A45C3">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971A9" w14:textId="77777777" w:rsidR="006A45C3" w:rsidRDefault="006A45C3" w:rsidP="001F2A02">
      <w:r>
        <w:separator/>
      </w:r>
    </w:p>
  </w:endnote>
  <w:endnote w:type="continuationSeparator" w:id="0">
    <w:p w14:paraId="2053DE93" w14:textId="77777777" w:rsidR="006A45C3" w:rsidRDefault="006A45C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47B66" w14:textId="77777777" w:rsidR="006A45C3" w:rsidRDefault="006A45C3" w:rsidP="001F2A02">
      <w:r>
        <w:separator/>
      </w:r>
    </w:p>
  </w:footnote>
  <w:footnote w:type="continuationSeparator" w:id="0">
    <w:p w14:paraId="79CCD5C1" w14:textId="77777777" w:rsidR="006A45C3" w:rsidRDefault="006A45C3"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1104C"/>
    <w:multiLevelType w:val="hybridMultilevel"/>
    <w:tmpl w:val="B8A2BA8A"/>
    <w:lvl w:ilvl="0" w:tplc="FFFFFFFF">
      <w:start w:val="1"/>
      <w:numFmt w:val="decimal"/>
      <w:lvlText w:val="%1."/>
      <w:lvlJc w:val="left"/>
      <w:pPr>
        <w:ind w:left="720" w:hanging="360"/>
      </w:pPr>
      <w:rPr>
        <w:rFonts w:hint="default"/>
        <w:color w:val="595959" w:themeColor="text1" w:themeTint="A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3AD0BFC"/>
    <w:multiLevelType w:val="hybridMultilevel"/>
    <w:tmpl w:val="B8A2BA8A"/>
    <w:lvl w:ilvl="0" w:tplc="71462CA8">
      <w:start w:val="1"/>
      <w:numFmt w:val="decimal"/>
      <w:lvlText w:val="%1."/>
      <w:lvlJc w:val="left"/>
      <w:pPr>
        <w:ind w:left="720" w:hanging="360"/>
      </w:pPr>
      <w:rPr>
        <w:rFonts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355348">
    <w:abstractNumId w:val="1"/>
  </w:num>
  <w:num w:numId="2" w16cid:durableId="1430157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65DE"/>
    <w:rsid w:val="0001791B"/>
    <w:rsid w:val="00032B5B"/>
    <w:rsid w:val="00046A6C"/>
    <w:rsid w:val="0005456C"/>
    <w:rsid w:val="00060BE5"/>
    <w:rsid w:val="0006474C"/>
    <w:rsid w:val="00071470"/>
    <w:rsid w:val="000C5ED8"/>
    <w:rsid w:val="000F0A5D"/>
    <w:rsid w:val="000F6D9F"/>
    <w:rsid w:val="0010287E"/>
    <w:rsid w:val="001160F4"/>
    <w:rsid w:val="00141CFC"/>
    <w:rsid w:val="00157487"/>
    <w:rsid w:val="0017571B"/>
    <w:rsid w:val="00177678"/>
    <w:rsid w:val="001926F3"/>
    <w:rsid w:val="001A7D75"/>
    <w:rsid w:val="001B1F95"/>
    <w:rsid w:val="001D610B"/>
    <w:rsid w:val="001F2A02"/>
    <w:rsid w:val="00234076"/>
    <w:rsid w:val="002432A3"/>
    <w:rsid w:val="0024670E"/>
    <w:rsid w:val="002C1781"/>
    <w:rsid w:val="002D5D87"/>
    <w:rsid w:val="002F75F1"/>
    <w:rsid w:val="003425F4"/>
    <w:rsid w:val="0036061A"/>
    <w:rsid w:val="00363C51"/>
    <w:rsid w:val="003A32E4"/>
    <w:rsid w:val="003B294E"/>
    <w:rsid w:val="003C5FB7"/>
    <w:rsid w:val="003D0683"/>
    <w:rsid w:val="003E0415"/>
    <w:rsid w:val="00402256"/>
    <w:rsid w:val="00406B46"/>
    <w:rsid w:val="00410B0B"/>
    <w:rsid w:val="004401E6"/>
    <w:rsid w:val="0044187F"/>
    <w:rsid w:val="00485486"/>
    <w:rsid w:val="004A360E"/>
    <w:rsid w:val="004B0DA2"/>
    <w:rsid w:val="004C0112"/>
    <w:rsid w:val="004D5BD7"/>
    <w:rsid w:val="004D7D95"/>
    <w:rsid w:val="004E577A"/>
    <w:rsid w:val="00510051"/>
    <w:rsid w:val="00530F6B"/>
    <w:rsid w:val="005907DF"/>
    <w:rsid w:val="005A5E93"/>
    <w:rsid w:val="005B3461"/>
    <w:rsid w:val="005C7ECF"/>
    <w:rsid w:val="005D68AF"/>
    <w:rsid w:val="005E57CB"/>
    <w:rsid w:val="005F0B2E"/>
    <w:rsid w:val="005F2CE1"/>
    <w:rsid w:val="00606BCF"/>
    <w:rsid w:val="00634141"/>
    <w:rsid w:val="006354B4"/>
    <w:rsid w:val="00656559"/>
    <w:rsid w:val="00664A15"/>
    <w:rsid w:val="006739EA"/>
    <w:rsid w:val="006A45C3"/>
    <w:rsid w:val="006A54C8"/>
    <w:rsid w:val="006B7469"/>
    <w:rsid w:val="006D1A9A"/>
    <w:rsid w:val="006E294C"/>
    <w:rsid w:val="0070232E"/>
    <w:rsid w:val="007377F0"/>
    <w:rsid w:val="007531CA"/>
    <w:rsid w:val="0075740F"/>
    <w:rsid w:val="007706BE"/>
    <w:rsid w:val="007A01B0"/>
    <w:rsid w:val="007C2754"/>
    <w:rsid w:val="00810874"/>
    <w:rsid w:val="00885D49"/>
    <w:rsid w:val="00886031"/>
    <w:rsid w:val="00893D93"/>
    <w:rsid w:val="008C543D"/>
    <w:rsid w:val="00906B14"/>
    <w:rsid w:val="009414E6"/>
    <w:rsid w:val="009952EC"/>
    <w:rsid w:val="00A629F6"/>
    <w:rsid w:val="00A65726"/>
    <w:rsid w:val="00A8015B"/>
    <w:rsid w:val="00AA5FB2"/>
    <w:rsid w:val="00AA7D4B"/>
    <w:rsid w:val="00AD720D"/>
    <w:rsid w:val="00AE4331"/>
    <w:rsid w:val="00AE7017"/>
    <w:rsid w:val="00B00701"/>
    <w:rsid w:val="00B3239E"/>
    <w:rsid w:val="00B43004"/>
    <w:rsid w:val="00B54117"/>
    <w:rsid w:val="00B63581"/>
    <w:rsid w:val="00BA43B7"/>
    <w:rsid w:val="00BC0316"/>
    <w:rsid w:val="00BD0470"/>
    <w:rsid w:val="00BF61B2"/>
    <w:rsid w:val="00C064BF"/>
    <w:rsid w:val="00C06DDC"/>
    <w:rsid w:val="00C32CC6"/>
    <w:rsid w:val="00C4455B"/>
    <w:rsid w:val="00C476F4"/>
    <w:rsid w:val="00C70488"/>
    <w:rsid w:val="00C81981"/>
    <w:rsid w:val="00C96AF5"/>
    <w:rsid w:val="00CB0FC4"/>
    <w:rsid w:val="00CB6597"/>
    <w:rsid w:val="00D03ECA"/>
    <w:rsid w:val="00D11890"/>
    <w:rsid w:val="00D713AB"/>
    <w:rsid w:val="00D86425"/>
    <w:rsid w:val="00DA23A8"/>
    <w:rsid w:val="00DD4EBB"/>
    <w:rsid w:val="00E00767"/>
    <w:rsid w:val="00E73499"/>
    <w:rsid w:val="00E95BBD"/>
    <w:rsid w:val="00EA3D49"/>
    <w:rsid w:val="00EB65C8"/>
    <w:rsid w:val="00EC1C25"/>
    <w:rsid w:val="00EC4DC3"/>
    <w:rsid w:val="00EF052A"/>
    <w:rsid w:val="00F136C3"/>
    <w:rsid w:val="00F51EDD"/>
    <w:rsid w:val="00F9415F"/>
    <w:rsid w:val="00FA5344"/>
    <w:rsid w:val="00FB363A"/>
    <w:rsid w:val="00FC2A73"/>
    <w:rsid w:val="00FD456F"/>
    <w:rsid w:val="00FE621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7C2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eg.arbuckle@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2019</Words>
  <Characters>11513</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38</cp:revision>
  <cp:lastPrinted>2023-04-11T19:13:00Z</cp:lastPrinted>
  <dcterms:created xsi:type="dcterms:W3CDTF">2024-05-06T15:51:00Z</dcterms:created>
  <dcterms:modified xsi:type="dcterms:W3CDTF">2024-05-13T19:51:00Z</dcterms:modified>
</cp:coreProperties>
</file>