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83" w:type="dxa"/>
        <w:tblLook w:val="04A0" w:firstRow="1" w:lastRow="0" w:firstColumn="1" w:lastColumn="0" w:noHBand="0" w:noVBand="1"/>
      </w:tblPr>
      <w:tblGrid>
        <w:gridCol w:w="4045"/>
        <w:gridCol w:w="2063"/>
        <w:gridCol w:w="8275"/>
      </w:tblGrid>
      <w:tr w:rsidR="00FF131C" w14:paraId="3DE68AE7" w14:textId="77777777" w:rsidTr="00FF131C">
        <w:trPr>
          <w:trHeight w:val="544"/>
        </w:trPr>
        <w:tc>
          <w:tcPr>
            <w:tcW w:w="14383" w:type="dxa"/>
            <w:gridSpan w:val="3"/>
            <w:shd w:val="pct12" w:color="auto" w:fill="auto"/>
          </w:tcPr>
          <w:p w14:paraId="31F63FDE" w14:textId="7D5BFF68" w:rsidR="007706BE" w:rsidRPr="00B3239E" w:rsidRDefault="0017571B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395ADDB4" w:rsidR="0017571B" w:rsidRDefault="00886031" w:rsidP="00540C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540CAB">
              <w:rPr>
                <w:rFonts w:ascii="Times New Roman" w:hAnsi="Times New Roman"/>
                <w:b/>
                <w:bCs/>
              </w:rPr>
              <w:t>3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540CAB">
              <w:rPr>
                <w:rFonts w:ascii="Times New Roman" w:hAnsi="Times New Roman"/>
                <w:b/>
                <w:bCs/>
              </w:rPr>
              <w:t>4</w:t>
            </w:r>
          </w:p>
        </w:tc>
      </w:tr>
      <w:tr w:rsidR="00FF131C" w14:paraId="62B2B48D" w14:textId="77777777" w:rsidTr="00FF131C">
        <w:trPr>
          <w:trHeight w:val="239"/>
        </w:trPr>
        <w:tc>
          <w:tcPr>
            <w:tcW w:w="6108" w:type="dxa"/>
            <w:gridSpan w:val="2"/>
          </w:tcPr>
          <w:p w14:paraId="506B9AE1" w14:textId="4F3B2447" w:rsidR="0017571B" w:rsidRPr="004C0112" w:rsidRDefault="009C799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Ogden College of Science and Engineering</w:t>
            </w:r>
          </w:p>
        </w:tc>
        <w:tc>
          <w:tcPr>
            <w:tcW w:w="8275" w:type="dxa"/>
          </w:tcPr>
          <w:p w14:paraId="4B219735" w14:textId="532C5103" w:rsidR="0017571B" w:rsidRPr="004C0112" w:rsidRDefault="0017571B" w:rsidP="009C79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C011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Department </w:t>
            </w:r>
            <w:r w:rsidR="009C799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of Agriculture and Food Science</w:t>
            </w:r>
          </w:p>
        </w:tc>
      </w:tr>
      <w:tr w:rsidR="00FF131C" w14:paraId="3FB6829E" w14:textId="77777777" w:rsidTr="00FF131C">
        <w:trPr>
          <w:trHeight w:val="222"/>
        </w:trPr>
        <w:tc>
          <w:tcPr>
            <w:tcW w:w="14383" w:type="dxa"/>
            <w:gridSpan w:val="3"/>
          </w:tcPr>
          <w:p w14:paraId="7CC57F6D" w14:textId="5916DFDA" w:rsidR="0017571B" w:rsidRPr="004C0112" w:rsidRDefault="009C799C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M.S. in Agriculture – Ref # 052</w:t>
            </w:r>
          </w:p>
        </w:tc>
      </w:tr>
      <w:tr w:rsidR="00FF131C" w14:paraId="56A671A4" w14:textId="77777777" w:rsidTr="00FF131C">
        <w:trPr>
          <w:trHeight w:val="222"/>
        </w:trPr>
        <w:tc>
          <w:tcPr>
            <w:tcW w:w="14383" w:type="dxa"/>
            <w:gridSpan w:val="3"/>
          </w:tcPr>
          <w:p w14:paraId="6AD05DAC" w14:textId="0ED20EC8" w:rsidR="00141CFC" w:rsidRPr="004C0112" w:rsidRDefault="00540CAB" w:rsidP="00141CF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Dr. Paul Woosley</w:t>
            </w:r>
            <w:r w:rsidR="009C799C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– Department Chair</w:t>
            </w:r>
            <w:r w:rsidR="004B3C9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; Dr. Dominique Gumirakiza, Graduate Coordinator</w:t>
            </w:r>
          </w:p>
        </w:tc>
      </w:tr>
      <w:tr w:rsidR="00FF131C" w14:paraId="53FAE6BE" w14:textId="77777777" w:rsidTr="005B3461">
        <w:trPr>
          <w:trHeight w:val="584"/>
        </w:trPr>
        <w:tc>
          <w:tcPr>
            <w:tcW w:w="4045" w:type="dxa"/>
          </w:tcPr>
          <w:p w14:paraId="611250FD" w14:textId="13CB2E23" w:rsidR="0006474C" w:rsidRPr="002432A3" w:rsidRDefault="0006474C" w:rsidP="0006474C">
            <w:pPr>
              <w:rPr>
                <w:rFonts w:ascii="Times New Roman" w:hAnsi="Times New Roman"/>
                <w:sz w:val="22"/>
                <w:szCs w:val="22"/>
              </w:rPr>
            </w:pPr>
            <w:r w:rsidRPr="002432A3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highlight w:val="yellow"/>
              </w:rPr>
              <w:t>Is this an online program</w:t>
            </w:r>
            <w:r w:rsidRPr="002432A3">
              <w:rPr>
                <w:rFonts w:ascii="Times New Roman" w:hAnsi="Times New Roman"/>
                <w:sz w:val="22"/>
                <w:szCs w:val="22"/>
              </w:rPr>
              <w:t xml:space="preserve">? </w:t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3"/>
            <w:r w:rsidRPr="002432A3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sz w:val="22"/>
                <w:szCs w:val="22"/>
              </w:rPr>
            </w:r>
            <w:r w:rsidR="00F6283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2432A3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Yes </w:t>
            </w:r>
            <w:r w:rsidR="009C79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4"/>
            <w:r w:rsidR="009C799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sz w:val="22"/>
                <w:szCs w:val="22"/>
              </w:rPr>
            </w:r>
            <w:r w:rsidR="00F6283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C799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  <w:r w:rsidRPr="002432A3">
              <w:rPr>
                <w:rFonts w:ascii="Times New Roman" w:hAnsi="Times New Roman"/>
                <w:sz w:val="22"/>
                <w:szCs w:val="22"/>
              </w:rPr>
              <w:t xml:space="preserve"> No</w:t>
            </w:r>
          </w:p>
          <w:p w14:paraId="164BCF5D" w14:textId="77777777" w:rsidR="0006474C" w:rsidRDefault="0006474C"/>
        </w:tc>
        <w:tc>
          <w:tcPr>
            <w:tcW w:w="10338" w:type="dxa"/>
            <w:gridSpan w:val="2"/>
          </w:tcPr>
          <w:p w14:paraId="755EE16C" w14:textId="7CA61DB1" w:rsidR="0006474C" w:rsidRPr="005B3461" w:rsidRDefault="0006474C" w:rsidP="009C799C">
            <w:pPr>
              <w:rPr>
                <w:rFonts w:ascii="Times New Roman" w:hAnsi="Times New Roman"/>
                <w:sz w:val="22"/>
                <w:szCs w:val="22"/>
              </w:rPr>
            </w:pPr>
            <w:r w:rsidRPr="00FF131C">
              <w:rPr>
                <w:rFonts w:ascii="Times New Roman" w:hAnsi="Times New Roman"/>
                <w:sz w:val="22"/>
                <w:szCs w:val="22"/>
              </w:rPr>
              <w:t xml:space="preserve">Please make sure the Program Learning Outcomes listed match those in </w:t>
            </w:r>
            <w:proofErr w:type="spellStart"/>
            <w:proofErr w:type="gramStart"/>
            <w:r w:rsidRPr="00FF131C">
              <w:rPr>
                <w:rFonts w:ascii="Times New Roman" w:hAnsi="Times New Roman"/>
                <w:sz w:val="22"/>
                <w:szCs w:val="22"/>
              </w:rPr>
              <w:t>CourseLeaf</w:t>
            </w:r>
            <w:proofErr w:type="spell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.</w:t>
            </w:r>
            <w:proofErr w:type="gramEnd"/>
            <w:r w:rsidRPr="00FF131C">
              <w:rPr>
                <w:rFonts w:ascii="Times New Roman" w:hAnsi="Times New Roman"/>
                <w:sz w:val="22"/>
                <w:szCs w:val="22"/>
              </w:rPr>
              <w:t xml:space="preserve"> Indicate verification here   </w:t>
            </w:r>
            <w:r w:rsidR="009C799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C799C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sz w:val="22"/>
                <w:szCs w:val="22"/>
              </w:rPr>
            </w:r>
            <w:r w:rsidR="00F6283A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9C799C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 Yes, they match!</w:t>
            </w:r>
            <w:r w:rsidR="005B34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F131C">
              <w:rPr>
                <w:rFonts w:ascii="Times New Roman" w:hAnsi="Times New Roman"/>
                <w:sz w:val="22"/>
                <w:szCs w:val="22"/>
              </w:rPr>
              <w:t xml:space="preserve">(If they don’t match, explain on this page under </w:t>
            </w:r>
            <w:r w:rsidRPr="00FF131C">
              <w:rPr>
                <w:rFonts w:ascii="Times New Roman" w:hAnsi="Times New Roman"/>
                <w:b/>
                <w:bCs/>
                <w:sz w:val="22"/>
                <w:szCs w:val="22"/>
              </w:rPr>
              <w:t>Assessment Cycle)</w:t>
            </w:r>
          </w:p>
        </w:tc>
      </w:tr>
    </w:tbl>
    <w:p w14:paraId="2A376688" w14:textId="77777777" w:rsidR="00AA7D4B" w:rsidRDefault="00AA7D4B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2F45548F" w:rsidR="007706BE" w:rsidRPr="00FF3DCE" w:rsidRDefault="007706BE" w:rsidP="00FF3D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  <w:r w:rsidR="00FF131C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Add more Outcomes as needed.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47138246" w:rsidR="007706BE" w:rsidRPr="00FF3DCE" w:rsidRDefault="00FF131C" w:rsidP="009C79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Learning Outcome 1: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C799C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Graduate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C799C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>tudents</w:t>
            </w:r>
            <w:r w:rsidR="009C799C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will communicate effectively in written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C799C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formats.</w:t>
            </w:r>
            <w:r w:rsidR="009C799C" w:rsidRPr="00A65726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28B2A2E5" w14:textId="68C1847F" w:rsidR="007706BE" w:rsidRPr="00FF3DCE" w:rsidRDefault="00B27A5F" w:rsidP="00B33C1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C33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: Score on w</w:t>
            </w:r>
            <w:r w:rsidRPr="00815C33">
              <w:rPr>
                <w:rFonts w:ascii="Times New Roman" w:hAnsi="Times New Roman"/>
                <w:b/>
                <w:bCs/>
                <w:sz w:val="20"/>
                <w:szCs w:val="20"/>
              </w:rPr>
              <w:t>ritten abstract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 of selected research topics (AGRI 598 - Graduate Seminar)</w:t>
            </w:r>
            <w:r w:rsidRPr="00815C3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81FFD89" w14:textId="77777777" w:rsidR="007706BE" w:rsidRPr="00FF3DCE" w:rsidRDefault="007706BE" w:rsidP="00B33C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15F4BA5" w14:textId="1D85AC62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</w:p>
          <w:p w14:paraId="33AD5206" w14:textId="2AEA161E" w:rsidR="007706BE" w:rsidRPr="00FF3DCE" w:rsidRDefault="007706BE" w:rsidP="007706B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6E7E37D3" w:rsidR="007706BE" w:rsidRPr="00FF3DCE" w:rsidRDefault="002B1FBE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7706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641424B3" w:rsidR="00B3239E" w:rsidRPr="00FF3DCE" w:rsidRDefault="00FF131C" w:rsidP="009C79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C799C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Graduate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C799C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tudents </w:t>
            </w:r>
            <w:r w:rsidR="009C799C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will communicate effectively in 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>oral formats.</w:t>
            </w:r>
            <w:r w:rsidR="009C799C" w:rsidRPr="00A65726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1C3833F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41BC6063" w14:textId="1FE12AEB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75F3BEA4" w:rsidR="00B3239E" w:rsidRPr="00FF3DCE" w:rsidRDefault="00B27A5F" w:rsidP="00B27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>Direct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 Score on o</w:t>
            </w: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>ral presentation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 xml:space="preserve"> of selected research topic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 (AGRI 598 - Graduate Seminar)</w:t>
            </w: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2CF8286" w14:textId="0688557B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7F82F43B" w14:textId="1DCF5507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5457C402" w:rsidR="00402256" w:rsidRPr="00FF3DCE" w:rsidRDefault="002B1FBE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10977EC7" w:rsidR="00B3239E" w:rsidRPr="00FF3DCE" w:rsidRDefault="00FF131C" w:rsidP="009C799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Program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A6572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9C799C" w:rsidRPr="00A114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Graduate students 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will </w:t>
            </w:r>
            <w:r w:rsidR="009C799C" w:rsidRPr="00A11475">
              <w:rPr>
                <w:rFonts w:ascii="Times New Roman" w:hAnsi="Times New Roman"/>
                <w:b/>
                <w:bCs/>
                <w:sz w:val="20"/>
                <w:szCs w:val="20"/>
              </w:rPr>
              <w:t>use appropriate agricultural experimental designs, perform proper data analysis procedures</w:t>
            </w:r>
            <w:r w:rsidR="009C799C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9C799C" w:rsidRPr="00A114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make valid interpretations on research questions.</w:t>
            </w:r>
            <w:r w:rsidR="009C799C" w:rsidRPr="00A65726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83DCE38" w14:textId="77777777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  <w:p w14:paraId="73A7929F" w14:textId="67913226" w:rsidR="00B3239E" w:rsidRPr="00FF3DCE" w:rsidRDefault="00B3239E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00BFA148" w:rsidR="00B3239E" w:rsidRPr="00FF3DCE" w:rsidRDefault="00B27A5F" w:rsidP="00B27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Direct: </w:t>
            </w:r>
            <w:r w:rsidRPr="00A0240E">
              <w:rPr>
                <w:rFonts w:ascii="Times New Roman" w:hAnsi="Times New Roman"/>
                <w:b/>
                <w:sz w:val="20"/>
                <w:szCs w:val="20"/>
              </w:rPr>
              <w:t xml:space="preserve">Score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Pr="00A0240E">
              <w:rPr>
                <w:rFonts w:ascii="Times New Roman" w:hAnsi="Times New Roman"/>
                <w:b/>
                <w:sz w:val="20"/>
                <w:szCs w:val="20"/>
              </w:rPr>
              <w:t>n final comprehensive course assessment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Pr="00980179">
              <w:rPr>
                <w:rFonts w:ascii="Times New Roman" w:hAnsi="Times New Roman"/>
                <w:b/>
                <w:sz w:val="20"/>
                <w:szCs w:val="20"/>
              </w:rPr>
              <w:t>AGRI 590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Experimental Design)</w:t>
            </w:r>
            <w:r w:rsidRPr="00A02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3239E" w:rsidRPr="00964DD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B208E3C" w14:textId="77777777" w:rsidR="00B3239E" w:rsidRPr="00FF3DC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  <w:p w14:paraId="22107255" w14:textId="2A4EC677" w:rsidR="0075740F" w:rsidRPr="00FF3DCE" w:rsidRDefault="0075740F" w:rsidP="00B32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2851354D" w:rsidR="00B3239E" w:rsidRPr="00FF3DCE" w:rsidRDefault="00B27A5F" w:rsidP="00B27A5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091A45">
              <w:rPr>
                <w:rFonts w:ascii="Times New Roman" w:hAnsi="Times New Roman"/>
                <w:b/>
                <w:sz w:val="20"/>
                <w:szCs w:val="20"/>
              </w:rPr>
              <w:t>Direct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91A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Score on experimental </w:t>
            </w: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>design platforms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55908">
              <w:rPr>
                <w:rFonts w:ascii="Times New Roman" w:hAnsi="Times New Roman"/>
                <w:b/>
                <w:sz w:val="20"/>
                <w:szCs w:val="20"/>
              </w:rPr>
              <w:t>(AGRI 590 - Experimental Design).</w:t>
            </w:r>
          </w:p>
        </w:tc>
      </w:tr>
      <w:tr w:rsidR="0040225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1737E22A" w14:textId="0ED276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</w:p>
          <w:p w14:paraId="6131EF46" w14:textId="55EC2BB0" w:rsidR="00402256" w:rsidRPr="00FF3DCE" w:rsidRDefault="00402256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707D6075" w:rsidR="00402256" w:rsidRPr="00FF3DCE" w:rsidRDefault="00B27A5F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4022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</w:r>
            <w:r w:rsidR="00F6283A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47B5A959" w:rsidR="0075740F" w:rsidRPr="00FF3DCE" w:rsidRDefault="0006474C" w:rsidP="007574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Assessment Cycle</w:t>
            </w:r>
            <w:r w:rsidR="00810874">
              <w:rPr>
                <w:rFonts w:ascii="Times New Roman" w:hAnsi="Times New Roman"/>
                <w:b/>
                <w:sz w:val="20"/>
                <w:szCs w:val="20"/>
              </w:rPr>
              <w:t xml:space="preserve"> Plan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DB6524A" w14:textId="3A10B1A0" w:rsidR="0075740F" w:rsidRPr="00FF3DCE" w:rsidRDefault="00F6283A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All outcomes were assessed this cycle.  There are no changes to the assessment cycle and outcomes will be assessed again next year.  Outcome results for all outcomes were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similar to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last cycle’s assessment.  Some individual outcome results increased while others decreased, but all remained within a couple of percentage points from 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previous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cycle.</w:t>
            </w:r>
          </w:p>
          <w:p w14:paraId="0BB52837" w14:textId="3169AA48" w:rsidR="0075740F" w:rsidRPr="00FF3DCE" w:rsidRDefault="0075740F" w:rsidP="0075740F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0DCE72C2" w:rsidR="00AA5FB2" w:rsidRDefault="0017571B">
      <w:r>
        <w:br w:type="page"/>
      </w:r>
    </w:p>
    <w:p w14:paraId="44153738" w14:textId="77777777" w:rsidR="00C81981" w:rsidRDefault="00C81981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4B0891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35B730B8" w:rsidR="00A8015B" w:rsidRDefault="00FF131C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AA5FB2"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4B0891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615486C9" w:rsidR="001160F4" w:rsidRPr="00EB65C8" w:rsidRDefault="00FF131C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1160F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6AE70313" w:rsidR="001160F4" w:rsidRPr="003A32E4" w:rsidRDefault="00C37880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Graduate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tudents</w:t>
            </w:r>
            <w:r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will communicate effectively in written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formats.</w:t>
            </w:r>
            <w:r w:rsidRPr="00A65726"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C4455B" w:rsidRPr="00964DD0" w14:paraId="740B7FDA" w14:textId="77777777" w:rsidTr="004B0891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7B6D" w14:textId="686A5700" w:rsidR="00C4455B" w:rsidRDefault="0001791B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1EA9C522" w14:textId="71FC6298" w:rsidR="00D86425" w:rsidRDefault="00D86425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BAB27B7" w14:textId="60996BE7" w:rsidR="00C4455B" w:rsidRDefault="00C4455B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05400659" w:rsidR="00FF3DCE" w:rsidRPr="003A32E4" w:rsidRDefault="00C37880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Written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presentation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selected research topic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Candidates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were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evaluated via the required AGRI 598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Graduate Seminar course.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Students 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ed various sources to research topic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prepared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written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presentation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summarizing their results.  Topics included individual thesis research projects.  </w:t>
            </w:r>
          </w:p>
        </w:tc>
      </w:tr>
      <w:tr w:rsidR="001160F4" w:rsidRPr="00964DD0" w14:paraId="6D41353B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590DE48D" w:rsidR="00406B46" w:rsidRPr="00FF3DCE" w:rsidRDefault="00C37880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Graduate s</w:t>
            </w:r>
            <w:r w:rsidRPr="004E7F70">
              <w:rPr>
                <w:rFonts w:ascii="Times New Roman" w:hAnsi="Times New Roman"/>
                <w:b/>
                <w:iCs/>
                <w:sz w:val="20"/>
                <w:szCs w:val="20"/>
              </w:rPr>
              <w:t>tudents should score 75% or higher on written presentation</w:t>
            </w:r>
            <w:r w:rsidR="00C10EC7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(abstract/thesis project)</w:t>
            </w:r>
            <w:r w:rsidRPr="004E7F70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  <w:r w:rsidRPr="00FF3DCE"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  <w:tr w:rsidR="00C4455B" w:rsidRPr="00964DD0" w14:paraId="6C28BC3F" w14:textId="77777777" w:rsidTr="004B0891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FFDC9F" w14:textId="77777777" w:rsidR="00C4455B" w:rsidRDefault="00C4455B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C669DCA" w14:textId="77777777" w:rsidR="00656559" w:rsidRDefault="00656559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9A4156A" w14:textId="06BF8539" w:rsidR="00656559" w:rsidRPr="00964DD0" w:rsidRDefault="00656559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6BE50225" w:rsidR="00C4455B" w:rsidRPr="00406B46" w:rsidRDefault="00C37880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F4D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80% of students will score at least 75% on the rubric</w:t>
            </w:r>
            <w:r>
              <w:rPr>
                <w:rFonts w:ascii="Times New Roman" w:hAnsi="Times New Roman"/>
                <w:color w:val="7F7F7F" w:themeColor="text1" w:themeTint="80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4B08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31ACD21E" w:rsidR="00C4455B" w:rsidRPr="00CB1374" w:rsidRDefault="00540CAB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88</w:t>
            </w:r>
            <w:r w:rsidR="00CB1374" w:rsidRPr="00CB137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% (1</w:t>
            </w: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4</w:t>
            </w:r>
            <w:r w:rsidR="00CB1374" w:rsidRPr="00CB137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6</w:t>
            </w:r>
            <w:r w:rsidR="00CB1374" w:rsidRPr="00CB137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C4455B" w:rsidRPr="00964DD0" w14:paraId="14853067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4ABC4B17" w:rsidR="00406B46" w:rsidRPr="00406B46" w:rsidRDefault="00C10EC7" w:rsidP="004B0891">
            <w:pPr>
              <w:rPr>
                <w:rFonts w:ascii="Times New Roman" w:hAnsi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EF45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Student abstracts were assessed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by rubric </w:t>
            </w:r>
            <w:r w:rsidRPr="00EF45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based upon previously discussed abstract formatting which includes the objectives, materials and methods, results, and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implications of the research</w:t>
            </w:r>
            <w:r w:rsidR="00874A6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402256" w:rsidRPr="00964DD0" w14:paraId="2840278E" w14:textId="77777777" w:rsidTr="004B0891">
        <w:trPr>
          <w:trHeight w:val="20"/>
        </w:trPr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B9BF1FA" w14:textId="12365389" w:rsidR="00402256" w:rsidRDefault="00402256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</w:p>
          <w:p w14:paraId="28BEF35B" w14:textId="389EE275" w:rsidR="00402256" w:rsidRPr="003A32E4" w:rsidRDefault="00402256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3236F551" w:rsidR="00402256" w:rsidRPr="003A32E4" w:rsidRDefault="00CB1374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4B0891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F37665E" w:rsidR="00402256" w:rsidRPr="0054609C" w:rsidRDefault="0006474C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Results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Conclusion</w:t>
            </w:r>
            <w:r w:rsidR="00410B0B">
              <w:rPr>
                <w:rFonts w:ascii="Times New Roman" w:hAnsi="Times New Roman"/>
                <w:b/>
                <w:sz w:val="20"/>
                <w:szCs w:val="20"/>
              </w:rPr>
              <w:t xml:space="preserve">, and Plans for Next Assessment Cycle 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what worked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 w:rsidR="00FF131C"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="00402256"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402256" w:rsidRPr="00964DD0" w14:paraId="210CB496" w14:textId="77777777" w:rsidTr="004B0891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3811B9" w14:textId="71C1B506" w:rsidR="00510051" w:rsidRPr="004B0891" w:rsidRDefault="00CB1374" w:rsidP="004B089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4B0891">
              <w:rPr>
                <w:rFonts w:ascii="Times New Roman" w:hAnsi="Times New Roman"/>
                <w:bCs/>
                <w:sz w:val="20"/>
                <w:szCs w:val="20"/>
              </w:rPr>
              <w:t>Graduate students performed well – we will continue to utilize this learning objective.</w:t>
            </w:r>
          </w:p>
        </w:tc>
      </w:tr>
    </w:tbl>
    <w:p w14:paraId="7E485A64" w14:textId="758EE90C" w:rsidR="00F136C3" w:rsidRDefault="00F136C3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880"/>
        <w:gridCol w:w="1530"/>
        <w:gridCol w:w="1620"/>
      </w:tblGrid>
      <w:tr w:rsidR="003A32E4" w:rsidRPr="00964DD0" w14:paraId="0EAA18C8" w14:textId="77777777" w:rsidTr="004B0891">
        <w:trPr>
          <w:trHeight w:val="20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5DA782BD" w:rsidR="003A32E4" w:rsidRPr="001E35D2" w:rsidRDefault="00FF131C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Program </w:t>
            </w:r>
            <w:r w:rsidR="003A32E4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3A32E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4B0891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67B5B57B" w:rsidR="003A32E4" w:rsidRPr="00EB65C8" w:rsidRDefault="00FF131C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3A32E4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054BBED1" w:rsidR="003A32E4" w:rsidRPr="003A32E4" w:rsidRDefault="00C10EC7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 w:rsidRPr="00426EE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Graduate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6EE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tudents</w:t>
            </w:r>
            <w:r w:rsidRPr="00426EE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will communicate effectively in oral formats.</w:t>
            </w:r>
          </w:p>
        </w:tc>
      </w:tr>
      <w:tr w:rsidR="003A32E4" w:rsidRPr="00964DD0" w14:paraId="26F216B8" w14:textId="77777777" w:rsidTr="004B0891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0E057089" w:rsidR="003A32E4" w:rsidRPr="005D68AF" w:rsidRDefault="00C10EC7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>Direct:  Oral presentation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selected research topic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Candidates are evaluated via the required AGRI 598 (Graduate Seminar) course. Students utilized various sources to research the topic and prepared a </w:t>
            </w:r>
            <w:proofErr w:type="gramStart"/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>12 to 15 minute</w:t>
            </w:r>
            <w:proofErr w:type="gramEnd"/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oral presentation summarizing their results.  Topics included individual thesis research projects.  </w:t>
            </w:r>
          </w:p>
        </w:tc>
      </w:tr>
      <w:tr w:rsidR="003A32E4" w:rsidRPr="00964DD0" w14:paraId="2D9608C0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9549A4E" w14:textId="4751A490" w:rsidR="003A32E4" w:rsidRDefault="00C10EC7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Gradaute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</w:t>
            </w:r>
            <w:r w:rsidRPr="004E7F7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tudents should score 75%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or higher </w:t>
            </w:r>
            <w:r w:rsidRPr="004E7F7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on oral presentations.</w:t>
            </w:r>
          </w:p>
          <w:p w14:paraId="306F016A" w14:textId="74CD76D4" w:rsidR="005D68AF" w:rsidRPr="00F136C3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3A32E4" w:rsidRPr="00964DD0" w14:paraId="27D305ED" w14:textId="77777777" w:rsidTr="004B0891">
        <w:trPr>
          <w:trHeight w:val="20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FDA89A6" w14:textId="77777777" w:rsidR="003A32E4" w:rsidRDefault="003A32E4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DDF89F9" w14:textId="77777777" w:rsidR="003A32E4" w:rsidRDefault="003A32E4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3BCDD76" w14:textId="77777777" w:rsidR="003A32E4" w:rsidRPr="00964DD0" w:rsidRDefault="003A32E4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0BB6DFA2" w:rsidR="003A32E4" w:rsidRPr="00964DD0" w:rsidRDefault="00C10EC7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F45CB">
              <w:rPr>
                <w:rFonts w:ascii="Times New Roman" w:hAnsi="Times New Roman"/>
                <w:b/>
                <w:sz w:val="20"/>
                <w:szCs w:val="20"/>
              </w:rPr>
              <w:t xml:space="preserve">80% of students will score 75%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or higher </w:t>
            </w:r>
            <w:r w:rsidRPr="00EF45CB">
              <w:rPr>
                <w:rFonts w:ascii="Times New Roman" w:hAnsi="Times New Roman"/>
                <w:b/>
                <w:sz w:val="20"/>
                <w:szCs w:val="20"/>
              </w:rPr>
              <w:t>on the rubric.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4B08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526F876F" w:rsidR="003A32E4" w:rsidRPr="00CB1374" w:rsidRDefault="00540CAB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100</w:t>
            </w:r>
            <w:r w:rsidR="00CB1374" w:rsidRPr="00CB137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% (1</w:t>
            </w: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6</w:t>
            </w:r>
            <w:r w:rsidR="00CB1374" w:rsidRPr="00CB137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6</w:t>
            </w:r>
            <w:r w:rsidR="00CB1374" w:rsidRPr="00CB1374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3A32E4" w:rsidRPr="00964DD0" w14:paraId="1DFBE8D6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35ED2A57" w:rsidR="003A32E4" w:rsidRPr="00964DD0" w:rsidRDefault="00874A68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Oral presentations </w:t>
            </w:r>
            <w:r w:rsidRPr="00F764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were evaluated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by rubric </w:t>
            </w:r>
            <w:r w:rsidRPr="00F764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based upon four presentation criteria:  Mechanics and Delivery, Content Knowledge, Quality of Visuals, and Organization and Clarity that were assessed by departmental faculty via a rubric.</w:t>
            </w:r>
          </w:p>
        </w:tc>
      </w:tr>
      <w:tr w:rsidR="00402256" w:rsidRPr="00964DD0" w14:paraId="04490521" w14:textId="77777777" w:rsidTr="004B0891">
        <w:trPr>
          <w:trHeight w:val="20"/>
        </w:trPr>
        <w:tc>
          <w:tcPr>
            <w:tcW w:w="11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802CA27" w14:textId="431AF3BD" w:rsidR="00402256" w:rsidRDefault="00402256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</w:p>
          <w:p w14:paraId="0C1A9ED3" w14:textId="6E11F49C" w:rsidR="00402256" w:rsidRPr="003A32E4" w:rsidRDefault="00402256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30BF42FE" w:rsidR="00402256" w:rsidRPr="003A32E4" w:rsidRDefault="002B1FBE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0D3445A0" w14:textId="77777777" w:rsidTr="004B0891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2DE228EF" w:rsidR="005B3461" w:rsidRPr="0054609C" w:rsidRDefault="005B346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5A144F00" w14:textId="77777777" w:rsidTr="004B0891">
        <w:trPr>
          <w:trHeight w:val="20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95FC4F9" w14:textId="3AD0C5EF" w:rsidR="005B3461" w:rsidRPr="0054609C" w:rsidRDefault="005B3461" w:rsidP="004B089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  <w:r w:rsidR="002B1FB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Graduate </w:t>
            </w:r>
            <w:proofErr w:type="spellStart"/>
            <w:r w:rsidR="002B1FBE">
              <w:rPr>
                <w:rFonts w:ascii="Times New Roman" w:hAnsi="Times New Roman"/>
                <w:color w:val="767171" w:themeColor="background2" w:themeShade="80"/>
                <w:sz w:val="20"/>
              </w:rPr>
              <w:t>studens</w:t>
            </w:r>
            <w:proofErr w:type="spellEnd"/>
            <w:r w:rsidR="002B1FBE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performed well based upon the assessment; therefore, we will continue to evaluate this objective.</w:t>
            </w:r>
          </w:p>
        </w:tc>
      </w:tr>
    </w:tbl>
    <w:p w14:paraId="733BFA9B" w14:textId="4D6235C3" w:rsidR="00F136C3" w:rsidRDefault="00F136C3"/>
    <w:p w14:paraId="4BB552C8" w14:textId="77777777" w:rsidR="00060BE5" w:rsidRDefault="00060BE5"/>
    <w:p w14:paraId="26AFF717" w14:textId="77777777" w:rsidR="004B0891" w:rsidRDefault="004B0891">
      <w:r>
        <w:br w:type="page"/>
      </w: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2880"/>
        <w:gridCol w:w="1530"/>
        <w:gridCol w:w="1620"/>
      </w:tblGrid>
      <w:tr w:rsidR="005D68AF" w:rsidRPr="00964DD0" w14:paraId="2DD1A28E" w14:textId="77777777" w:rsidTr="004B0891">
        <w:trPr>
          <w:trHeight w:val="20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4CC46DAA" w:rsidR="005D68AF" w:rsidRPr="001E35D2" w:rsidRDefault="005B3461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Program </w:t>
            </w:r>
            <w:r w:rsidR="005D68AF"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 w:rsidR="005D68AF"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4B0891">
        <w:trPr>
          <w:trHeight w:val="20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E267A36" w:rsidR="005D68AF" w:rsidRPr="00EB65C8" w:rsidRDefault="005B346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Program </w:t>
            </w:r>
            <w:r w:rsidR="005D68AF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0EBE119F" w:rsidR="005D68AF" w:rsidRPr="003A32E4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Graduate s</w:t>
            </w:r>
            <w:r w:rsidRPr="00130C6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tudents should be able to use appropriate agricultural experimental designs, perform proper data analysis procedures and make valid interpretations on research questions.</w:t>
            </w:r>
          </w:p>
        </w:tc>
      </w:tr>
      <w:tr w:rsidR="005D68AF" w:rsidRPr="00964DD0" w14:paraId="1251223B" w14:textId="77777777" w:rsidTr="004B0891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09E70B68" w:rsidR="005D68AF" w:rsidRPr="005D68AF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 w:rsidRPr="00130C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Score in final comprehensive </w:t>
            </w:r>
            <w:r w:rsidRPr="00706C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assessment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for AGRI 590 - A</w:t>
            </w:r>
            <w:r w:rsidRPr="00C40C71">
              <w:rPr>
                <w:rFonts w:ascii="Times New Roman" w:hAnsi="Times New Roman"/>
                <w:b/>
                <w:bCs/>
                <w:sz w:val="20"/>
                <w:szCs w:val="20"/>
              </w:rPr>
              <w:t>gricultural Experimental Design</w:t>
            </w:r>
            <w:r w:rsidRPr="00130C6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D68AF" w:rsidRPr="00964DD0" w14:paraId="1E5DEDA6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ED068B" w14:textId="4EBC71A7" w:rsidR="005D68AF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Students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should s</w:t>
            </w: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core 75%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 higher o</w:t>
            </w: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 the final comprehensive course assessment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  <w:p w14:paraId="1920E781" w14:textId="77777777" w:rsidR="005D68AF" w:rsidRPr="00F136C3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</w:p>
        </w:tc>
      </w:tr>
      <w:tr w:rsidR="005D68AF" w:rsidRPr="00964DD0" w14:paraId="15DEF03A" w14:textId="77777777" w:rsidTr="004B0891">
        <w:trPr>
          <w:trHeight w:val="20"/>
        </w:trPr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472AC1C" w14:textId="77777777" w:rsidR="005D68AF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0E41677F" w14:textId="77777777" w:rsidR="005D68AF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14:paraId="7E2C24E3" w14:textId="77777777" w:rsidR="005D68AF" w:rsidRPr="00964DD0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009AE" w14:textId="38C82BA6" w:rsidR="005D68AF" w:rsidRPr="00964DD0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70%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of students will score 75% of higher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4B08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7AE34212" w:rsidR="005D68AF" w:rsidRPr="00B27A5F" w:rsidRDefault="00C2327B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100</w:t>
            </w:r>
            <w:r w:rsidR="00B27A5F" w:rsidRPr="00B27A5F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% (</w:t>
            </w: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4</w:t>
            </w:r>
            <w:r w:rsidR="00B27A5F" w:rsidRPr="00B27A5F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4</w:t>
            </w:r>
            <w:r w:rsidR="00B27A5F" w:rsidRPr="00B27A5F"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  <w:tr w:rsidR="005D68AF" w:rsidRPr="00964DD0" w14:paraId="5AE4AC88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639AA0B9" w:rsidR="005D68AF" w:rsidRPr="00964DD0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Graduate students </w:t>
            </w: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were comprehensively assessed for their ability to answer given research questions by using their skills of selecting proper experimental designs, following appropriate data analysis procedures, and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making valid interpretations.</w:t>
            </w:r>
          </w:p>
        </w:tc>
      </w:tr>
      <w:tr w:rsidR="005D68AF" w:rsidRPr="00964DD0" w14:paraId="56DA8FF1" w14:textId="77777777" w:rsidTr="004B0891">
        <w:trPr>
          <w:trHeight w:val="2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1BBBA3F" w14:textId="77777777" w:rsidR="005D68AF" w:rsidRPr="00EB65C8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  <w:p w14:paraId="69E4B862" w14:textId="77777777" w:rsidR="005D68AF" w:rsidRPr="0054609C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24700695" w:rsidR="005D68AF" w:rsidRPr="0054609C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Direct: </w:t>
            </w:r>
            <w:r w:rsidRPr="00F6258D">
              <w:rPr>
                <w:rFonts w:ascii="Times New Roman" w:hAnsi="Times New Roman"/>
                <w:b/>
                <w:sz w:val="20"/>
                <w:szCs w:val="20"/>
              </w:rPr>
              <w:t xml:space="preserve">Conceptual application assessments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of student design platforms </w:t>
            </w:r>
            <w:r w:rsidRPr="00F6258D">
              <w:rPr>
                <w:rFonts w:ascii="Times New Roman" w:hAnsi="Times New Roman"/>
                <w:b/>
                <w:sz w:val="20"/>
                <w:szCs w:val="20"/>
              </w:rPr>
              <w:t>instrumented in AGRI 590 - Agricultural Experimental Design.</w:t>
            </w:r>
          </w:p>
        </w:tc>
      </w:tr>
      <w:tr w:rsidR="005D68AF" w:rsidRPr="00964DD0" w14:paraId="2CD5AB93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D0E8E5" w14:textId="77777777" w:rsidR="005D68AF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  <w:p w14:paraId="7E835295" w14:textId="77777777" w:rsidR="005D68AF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78F2FC19" w:rsidR="005D68AF" w:rsidRPr="0054609C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Students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should </w:t>
            </w: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score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75% or higher o</w:t>
            </w: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n the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student design platform </w:t>
            </w: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>assignment.</w:t>
            </w:r>
          </w:p>
        </w:tc>
      </w:tr>
      <w:tr w:rsidR="005D68AF" w:rsidRPr="00964DD0" w14:paraId="2380EE27" w14:textId="77777777" w:rsidTr="004B0891">
        <w:trPr>
          <w:trHeight w:val="20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5D68AF" w:rsidRDefault="005D68AF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A279359" w14:textId="77777777" w:rsidR="005D68AF" w:rsidRPr="0054609C" w:rsidRDefault="005D68AF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7F2974F3" w:rsidR="005D68AF" w:rsidRPr="0054609C" w:rsidRDefault="00FD5F5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>80% of students will score at least 75% on the abstract assignment.</w:t>
            </w:r>
          </w:p>
        </w:tc>
        <w:tc>
          <w:tcPr>
            <w:tcW w:w="2970" w:type="dxa"/>
            <w:gridSpan w:val="2"/>
            <w:shd w:val="clear" w:color="auto" w:fill="auto"/>
          </w:tcPr>
          <w:p w14:paraId="4FCF9884" w14:textId="77777777" w:rsidR="005D68AF" w:rsidRPr="0054609C" w:rsidRDefault="005D68AF" w:rsidP="004B089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1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56D9344D" w:rsidR="005D68AF" w:rsidRPr="0054609C" w:rsidRDefault="00B27A5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100% (</w:t>
            </w:r>
            <w:r w:rsidR="00C2327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C2327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5D68AF" w:rsidRPr="00964DD0" w14:paraId="385149DA" w14:textId="77777777" w:rsidTr="004B0891">
        <w:trPr>
          <w:trHeight w:val="20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3D12A8" w14:textId="77777777" w:rsidR="005D68AF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  <w:p w14:paraId="56016B41" w14:textId="77777777" w:rsidR="005D68AF" w:rsidRPr="0054609C" w:rsidRDefault="005D68A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D9C" w14:textId="1A102FFB" w:rsidR="005D68AF" w:rsidRPr="0054609C" w:rsidRDefault="00B27A5F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Student design platforms were assessed based upon previously discussed designs, data analysis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procedures and interpretations.</w:t>
            </w:r>
          </w:p>
        </w:tc>
      </w:tr>
      <w:tr w:rsidR="00402256" w:rsidRPr="00964DD0" w14:paraId="101FBE4B" w14:textId="77777777" w:rsidTr="004B0891">
        <w:trPr>
          <w:trHeight w:val="20"/>
        </w:trPr>
        <w:tc>
          <w:tcPr>
            <w:tcW w:w="112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656ABB2" w14:textId="5AB1773D" w:rsidR="00402256" w:rsidRDefault="00402256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  <w:p w14:paraId="17B9E1B5" w14:textId="3605AC8C" w:rsidR="00402256" w:rsidRPr="003A32E4" w:rsidRDefault="00402256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2"/>
                <w:szCs w:val="22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44E667E" w:rsidR="00402256" w:rsidRPr="003A32E4" w:rsidRDefault="00B27A5F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4B08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</w:r>
            <w:r w:rsidR="00F6283A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B3461" w:rsidRPr="00964DD0" w14:paraId="5A878A8F" w14:textId="77777777" w:rsidTr="004B0891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CD3F5C0" w14:textId="0EDAF79C" w:rsidR="005B3461" w:rsidRPr="0054609C" w:rsidRDefault="005B3461" w:rsidP="004B08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Results, Conclusion, and Plans for Next Assessment Cycle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(Describe what worked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what didn’t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 and plan going forward</w:t>
            </w:r>
            <w:r w:rsidRPr="00410B0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5B3461" w:rsidRPr="00964DD0" w14:paraId="2AAC8294" w14:textId="77777777" w:rsidTr="004B0891">
        <w:trPr>
          <w:trHeight w:val="20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CDB788D" w14:textId="1E307EA2" w:rsidR="005B3461" w:rsidRPr="0054609C" w:rsidRDefault="00B27A5F" w:rsidP="004B0891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 xml:space="preserve">Graduate students performed well with </w:t>
            </w:r>
            <w:r w:rsidR="00C2327B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% scoring</w:t>
            </w: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 xml:space="preserve"> at least 75% on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their </w:t>
            </w: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 xml:space="preserve">final comprehensive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assessments and </w:t>
            </w:r>
            <w:r w:rsidRPr="005C5BCB">
              <w:rPr>
                <w:rFonts w:ascii="Times New Roman" w:hAnsi="Times New Roman"/>
                <w:b/>
                <w:sz w:val="20"/>
                <w:szCs w:val="20"/>
              </w:rPr>
              <w:t>experimental design platform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 xml:space="preserve">.  We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will continue to utilize this assessment method</w:t>
            </w: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5B3461" w:rsidRPr="0075740F">
              <w:rPr>
                <w:rFonts w:ascii="Times New Roman" w:hAnsi="Times New Roman"/>
                <w:color w:val="767171" w:themeColor="background2" w:themeShade="80"/>
                <w:sz w:val="20"/>
              </w:rPr>
              <w:t xml:space="preserve"> </w:t>
            </w:r>
          </w:p>
        </w:tc>
      </w:tr>
    </w:tbl>
    <w:p w14:paraId="0EEA9A3C" w14:textId="044B3EFB" w:rsidR="004B0891" w:rsidRDefault="004B0891"/>
    <w:p w14:paraId="55BBCE44" w14:textId="77777777" w:rsidR="004B0891" w:rsidRDefault="004B0891">
      <w:r>
        <w:br w:type="page"/>
      </w:r>
    </w:p>
    <w:p w14:paraId="694B2EB2" w14:textId="386B4300" w:rsidR="003A32E4" w:rsidRDefault="004B0891">
      <w:r>
        <w:lastRenderedPageBreak/>
        <w:t>Curriculum Map</w:t>
      </w:r>
    </w:p>
    <w:tbl>
      <w:tblPr>
        <w:tblW w:w="9534" w:type="dxa"/>
        <w:tblLook w:val="04A0" w:firstRow="1" w:lastRow="0" w:firstColumn="1" w:lastColumn="0" w:noHBand="0" w:noVBand="1"/>
      </w:tblPr>
      <w:tblGrid>
        <w:gridCol w:w="1631"/>
        <w:gridCol w:w="965"/>
        <w:gridCol w:w="3900"/>
        <w:gridCol w:w="1644"/>
        <w:gridCol w:w="697"/>
        <w:gridCol w:w="697"/>
      </w:tblGrid>
      <w:tr w:rsidR="00A438CE" w:rsidRPr="00514F74" w14:paraId="15BCEB31" w14:textId="77777777" w:rsidTr="005C5F6D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05F29F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Program name: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396C24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M.S. in Agriculture &amp; Food Science (052)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BA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5E5A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8BBF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5B00AAFA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977140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04B70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Agriculture &amp; Food Science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173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E9D7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E10D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6D027F1A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AC3161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College: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F3A0B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Ogden College of Science &amp; Engineering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8FBC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1409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76F6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5C8F1439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3D2EA14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ACED2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Dominique Gumirakiza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01B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E0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39E0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26E1152F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07C457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4448D" w14:textId="77777777" w:rsidR="00A438CE" w:rsidRPr="00514F74" w:rsidRDefault="00F6283A" w:rsidP="005C5F6D">
            <w:pPr>
              <w:rPr>
                <w:rFonts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 w:rsidR="00A438CE" w:rsidRPr="00514F74">
                <w:rPr>
                  <w:rFonts w:cs="Calibri"/>
                  <w:color w:val="0000FF"/>
                  <w:sz w:val="22"/>
                  <w:szCs w:val="22"/>
                  <w:u w:val="single"/>
                </w:rPr>
                <w:t>dominique.gumirakiza@wku.edu;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B44F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0016E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C4C9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09ED0B7F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66E76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  <w:t>KEY: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7C29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FBD3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99B4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763E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F913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1C9269FC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C673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I = Introduced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1646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55DF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08B5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4C02C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4F92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51148B30" w14:textId="77777777" w:rsidTr="005C5F6D">
        <w:trPr>
          <w:trHeight w:val="2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8A923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R = Reinforced/Developed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D6D38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DE74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B33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532B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1FCC5DF6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7FF0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M = Mastered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E94F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4B5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2B15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28AB1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5569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009AEF22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D5E69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A = Assessed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BDD41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CADF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B90F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4B71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0377" w14:textId="77777777" w:rsidR="00A438CE" w:rsidRPr="00514F74" w:rsidRDefault="00A438CE" w:rsidP="005C5F6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438CE" w:rsidRPr="00514F74" w14:paraId="33859C5B" w14:textId="77777777" w:rsidTr="005C5F6D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D4AB6A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C0E6F6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694E6C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F26406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F3E50A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A68693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</w:tr>
      <w:tr w:rsidR="00A438CE" w:rsidRPr="00514F74" w14:paraId="1DF9C559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CC18B7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DCED29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831F14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524C0C4B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LO1: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4A8084C5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LO2: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F724625" w14:textId="77777777" w:rsidR="00A438CE" w:rsidRPr="00514F74" w:rsidRDefault="00A438CE" w:rsidP="005C5F6D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LO3:</w:t>
            </w:r>
          </w:p>
        </w:tc>
      </w:tr>
      <w:tr w:rsidR="00A438CE" w:rsidRPr="00514F74" w14:paraId="0A3E169E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149AE3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Course Subject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86A8BE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04564B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49D9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210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8D8C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400AEBF0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F66E50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 xml:space="preserve">Core (9 </w:t>
            </w:r>
            <w:proofErr w:type="spellStart"/>
            <w:r w:rsidRPr="00514F74">
              <w:rPr>
                <w:rFonts w:cs="Calibri"/>
                <w:b/>
                <w:bCs/>
                <w:sz w:val="22"/>
                <w:szCs w:val="22"/>
              </w:rPr>
              <w:t>hrs</w:t>
            </w:r>
            <w:proofErr w:type="spellEnd"/>
            <w:r w:rsidRPr="00514F74">
              <w:rPr>
                <w:rFonts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F2AE68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19A03A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9FBE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3196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211C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41FE98DB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0A3BF0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AA59A6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491G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3E320F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Data Analysis &amp; Interpretation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53D9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82F9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6DCF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A438CE" w:rsidRPr="00514F74" w14:paraId="550E08E7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3AF0BC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323AB4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03067F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Experimental Design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20C3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9E86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51AD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</w:tr>
      <w:tr w:rsidR="00A438CE" w:rsidRPr="00514F74" w14:paraId="17350471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786275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AGRI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365EDF5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66A679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Graduate Seminar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3AF6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C263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33B3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0F8C5C4C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F80F2E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Selectives</w:t>
            </w:r>
            <w:proofErr w:type="spellEnd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(12 </w:t>
            </w:r>
            <w:proofErr w:type="spellStart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6B5764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B045E95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05D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91C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5728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7DFA52C5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BD7D05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71DF23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8A3600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Population Genetics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9A9B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08D8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2CD2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A438CE" w:rsidRPr="00514F74" w14:paraId="74E0A658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4651A5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AGEC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B6E702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6C8F6D2" w14:textId="7E2AAC36" w:rsidR="00A438CE" w:rsidRPr="00514F74" w:rsidRDefault="00A438CE" w:rsidP="00A75836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Agricultural Production Economics 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8785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B9C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30C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69FBACF2" w14:textId="77777777" w:rsidTr="005C5F6D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5A66A4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C209857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8117A0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Thesis Research/Writing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1CAF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2AF5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DA7D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0CD9414C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26C151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D32582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52A10D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Independent Special Problems /Agriculture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4BBD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473C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9DC4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A438CE" w:rsidRPr="00514F74" w14:paraId="6C3FBA4B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AAB2F7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AGEC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A0639C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19FBCA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Agribusiness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CFE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9BA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25ED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</w:tr>
      <w:tr w:rsidR="00A438CE" w:rsidRPr="00514F74" w14:paraId="0F1F3EB4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DAB273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ANSC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FCD27F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24417C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Topics in Animal Science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E26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5CC9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51AD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5A73068A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B54599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3BDFFE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0CCBD8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Topics/Agriculture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CA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7A3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6B23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6908266A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CEBA65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AGEC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D17B7F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7BA9EE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Advanced Topics/Agricultural Economics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CD6D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B0C0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B427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7FCD87BA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8B6A013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27E481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75D60C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Topics/Agriculture Education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5224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095D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3044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A438CE" w:rsidRPr="00514F74" w14:paraId="72AF8829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DCE169" w14:textId="77777777" w:rsidR="00A438CE" w:rsidRPr="00514F74" w:rsidRDefault="00A438CE" w:rsidP="005C5F6D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C02FEB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FB1BBF" w14:textId="77777777" w:rsidR="00A438CE" w:rsidRPr="00514F74" w:rsidRDefault="00A438CE" w:rsidP="005C5F6D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Capstone/Thesis Defense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2BE8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1BA0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B9BE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</w:tr>
      <w:tr w:rsidR="00A438CE" w:rsidRPr="00514F74" w14:paraId="7DCEBF09" w14:textId="77777777" w:rsidTr="005C5F6D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077A70" w14:textId="77777777" w:rsidR="00A438CE" w:rsidRPr="00514F74" w:rsidRDefault="00A438CE" w:rsidP="005C5F6D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Electives (9 </w:t>
            </w:r>
            <w:proofErr w:type="spellStart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F10A1B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1D8B79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5661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B4A3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8C2F" w14:textId="77777777" w:rsidR="00A438CE" w:rsidRPr="00514F74" w:rsidRDefault="00A438CE" w:rsidP="005C5F6D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8A2576E" w14:textId="553057E7" w:rsidR="003A32E4" w:rsidRPr="00FA5344" w:rsidRDefault="003A32E4" w:rsidP="00A438CE">
      <w:pPr>
        <w:rPr>
          <w:b/>
          <w:bCs/>
          <w:color w:val="FF0000"/>
        </w:rPr>
      </w:pPr>
    </w:p>
    <w:sectPr w:rsidR="003A32E4" w:rsidRPr="00FA5344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F053F" w14:textId="77777777" w:rsidR="003C7415" w:rsidRDefault="003C7415" w:rsidP="001F2A02">
      <w:r>
        <w:separator/>
      </w:r>
    </w:p>
  </w:endnote>
  <w:endnote w:type="continuationSeparator" w:id="0">
    <w:p w14:paraId="594623FE" w14:textId="77777777" w:rsidR="003C7415" w:rsidRDefault="003C7415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206F1E84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C2327B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41EA7" w14:textId="77777777" w:rsidR="003C7415" w:rsidRDefault="003C7415" w:rsidP="001F2A02">
      <w:r>
        <w:separator/>
      </w:r>
    </w:p>
  </w:footnote>
  <w:footnote w:type="continuationSeparator" w:id="0">
    <w:p w14:paraId="71F62829" w14:textId="77777777" w:rsidR="003C7415" w:rsidRDefault="003C7415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1791B"/>
    <w:rsid w:val="0004626A"/>
    <w:rsid w:val="00046A6C"/>
    <w:rsid w:val="00060BE5"/>
    <w:rsid w:val="0006474C"/>
    <w:rsid w:val="00071470"/>
    <w:rsid w:val="000F6D9F"/>
    <w:rsid w:val="0010287E"/>
    <w:rsid w:val="001160F4"/>
    <w:rsid w:val="00141CFC"/>
    <w:rsid w:val="0017571B"/>
    <w:rsid w:val="001926F3"/>
    <w:rsid w:val="001A7D75"/>
    <w:rsid w:val="001B1F95"/>
    <w:rsid w:val="001F2A02"/>
    <w:rsid w:val="00234076"/>
    <w:rsid w:val="002432A3"/>
    <w:rsid w:val="0024670E"/>
    <w:rsid w:val="002B1FBE"/>
    <w:rsid w:val="002B7B0A"/>
    <w:rsid w:val="002C1781"/>
    <w:rsid w:val="002D5D87"/>
    <w:rsid w:val="002F75F1"/>
    <w:rsid w:val="003425F4"/>
    <w:rsid w:val="0036061A"/>
    <w:rsid w:val="003A32E4"/>
    <w:rsid w:val="003C7415"/>
    <w:rsid w:val="003E0415"/>
    <w:rsid w:val="00402256"/>
    <w:rsid w:val="00406B46"/>
    <w:rsid w:val="00410B0B"/>
    <w:rsid w:val="0044187F"/>
    <w:rsid w:val="00485486"/>
    <w:rsid w:val="004A360E"/>
    <w:rsid w:val="004B0891"/>
    <w:rsid w:val="004B0DA2"/>
    <w:rsid w:val="004B3C9F"/>
    <w:rsid w:val="004C0112"/>
    <w:rsid w:val="004D5BD7"/>
    <w:rsid w:val="004D7D95"/>
    <w:rsid w:val="004E577A"/>
    <w:rsid w:val="00510051"/>
    <w:rsid w:val="00540CAB"/>
    <w:rsid w:val="005907DF"/>
    <w:rsid w:val="005B3461"/>
    <w:rsid w:val="005C7ECF"/>
    <w:rsid w:val="005D68AF"/>
    <w:rsid w:val="005F0B2E"/>
    <w:rsid w:val="00606BCF"/>
    <w:rsid w:val="006354B4"/>
    <w:rsid w:val="00656559"/>
    <w:rsid w:val="00664A15"/>
    <w:rsid w:val="00666072"/>
    <w:rsid w:val="006D1A9A"/>
    <w:rsid w:val="006E294C"/>
    <w:rsid w:val="0070232E"/>
    <w:rsid w:val="007377F0"/>
    <w:rsid w:val="007531CA"/>
    <w:rsid w:val="0075740F"/>
    <w:rsid w:val="007706BE"/>
    <w:rsid w:val="00810874"/>
    <w:rsid w:val="00874A68"/>
    <w:rsid w:val="00885D49"/>
    <w:rsid w:val="00886031"/>
    <w:rsid w:val="00893D93"/>
    <w:rsid w:val="008B4FAB"/>
    <w:rsid w:val="008C543D"/>
    <w:rsid w:val="00906B14"/>
    <w:rsid w:val="009414E6"/>
    <w:rsid w:val="009952EC"/>
    <w:rsid w:val="009C799C"/>
    <w:rsid w:val="00A438CE"/>
    <w:rsid w:val="00A65726"/>
    <w:rsid w:val="00A75836"/>
    <w:rsid w:val="00A8015B"/>
    <w:rsid w:val="00AA5FB2"/>
    <w:rsid w:val="00AA7D4B"/>
    <w:rsid w:val="00AE7017"/>
    <w:rsid w:val="00B00701"/>
    <w:rsid w:val="00B27A5F"/>
    <w:rsid w:val="00B3239E"/>
    <w:rsid w:val="00B63581"/>
    <w:rsid w:val="00BA43B7"/>
    <w:rsid w:val="00BC0316"/>
    <w:rsid w:val="00BD0470"/>
    <w:rsid w:val="00BF12BA"/>
    <w:rsid w:val="00C10EC7"/>
    <w:rsid w:val="00C11144"/>
    <w:rsid w:val="00C2327B"/>
    <w:rsid w:val="00C37880"/>
    <w:rsid w:val="00C4455B"/>
    <w:rsid w:val="00C81981"/>
    <w:rsid w:val="00C95C27"/>
    <w:rsid w:val="00CB1374"/>
    <w:rsid w:val="00D03ECA"/>
    <w:rsid w:val="00D2006C"/>
    <w:rsid w:val="00D713AB"/>
    <w:rsid w:val="00D86425"/>
    <w:rsid w:val="00DD4EBB"/>
    <w:rsid w:val="00DF56EB"/>
    <w:rsid w:val="00E73499"/>
    <w:rsid w:val="00E95BBD"/>
    <w:rsid w:val="00EB65C8"/>
    <w:rsid w:val="00EC1C25"/>
    <w:rsid w:val="00F136C3"/>
    <w:rsid w:val="00F51EDD"/>
    <w:rsid w:val="00F6283A"/>
    <w:rsid w:val="00F9415F"/>
    <w:rsid w:val="00F94F52"/>
    <w:rsid w:val="00FA5344"/>
    <w:rsid w:val="00FB363A"/>
    <w:rsid w:val="00FC2A73"/>
    <w:rsid w:val="00FD5F51"/>
    <w:rsid w:val="00FF131C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462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2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26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26A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que.gumirakiza@wku.edu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1218</Words>
  <Characters>6943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Woosley, Paul</cp:lastModifiedBy>
  <cp:revision>2</cp:revision>
  <cp:lastPrinted>2023-05-12T14:51:00Z</cp:lastPrinted>
  <dcterms:created xsi:type="dcterms:W3CDTF">2024-05-15T15:03:00Z</dcterms:created>
  <dcterms:modified xsi:type="dcterms:W3CDTF">2024-05-15T15:03:00Z</dcterms:modified>
</cp:coreProperties>
</file>