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74ABCCD1"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7E3836">
              <w:rPr>
                <w:rFonts w:ascii="Times New Roman" w:hAnsi="Times New Roman"/>
                <w:b/>
                <w:bCs/>
              </w:rPr>
              <w:t>20</w:t>
            </w:r>
            <w:r w:rsidRPr="00B3239E">
              <w:rPr>
                <w:rFonts w:ascii="Times New Roman" w:hAnsi="Times New Roman"/>
                <w:b/>
                <w:bCs/>
              </w:rPr>
              <w:t>-20</w:t>
            </w:r>
            <w:r w:rsidR="00E565E9">
              <w:rPr>
                <w:rFonts w:ascii="Times New Roman" w:hAnsi="Times New Roman"/>
                <w:b/>
                <w:bCs/>
              </w:rPr>
              <w:t>2</w:t>
            </w:r>
            <w:r w:rsidR="007E3836">
              <w:rPr>
                <w:rFonts w:ascii="Times New Roman" w:hAnsi="Times New Roman"/>
                <w:b/>
                <w:bCs/>
              </w:rPr>
              <w:t>1</w:t>
            </w:r>
          </w:p>
        </w:tc>
      </w:tr>
      <w:tr w:rsidR="0017571B" w14:paraId="62B2B48D" w14:textId="77777777" w:rsidTr="00B33C1F">
        <w:tc>
          <w:tcPr>
            <w:tcW w:w="6475" w:type="dxa"/>
          </w:tcPr>
          <w:p w14:paraId="506B9AE1" w14:textId="2727E052" w:rsidR="0017571B" w:rsidRPr="00656559" w:rsidRDefault="00832CD7" w:rsidP="00B33C1F">
            <w:pPr>
              <w:widowControl w:val="0"/>
              <w:autoSpaceDE w:val="0"/>
              <w:autoSpaceDN w:val="0"/>
              <w:adjustRightInd w:val="0"/>
              <w:jc w:val="center"/>
              <w:rPr>
                <w:rFonts w:ascii="Times New Roman" w:hAnsi="Times New Roman"/>
                <w:bCs/>
              </w:rPr>
            </w:pPr>
            <w:r>
              <w:rPr>
                <w:rFonts w:ascii="Times New Roman" w:hAnsi="Times New Roman"/>
                <w:bCs/>
              </w:rPr>
              <w:t>Education and Behavioral Sciences</w:t>
            </w:r>
          </w:p>
        </w:tc>
        <w:tc>
          <w:tcPr>
            <w:tcW w:w="7920" w:type="dxa"/>
          </w:tcPr>
          <w:p w14:paraId="4B219735" w14:textId="54BA984F" w:rsidR="0017571B" w:rsidRPr="00656559" w:rsidRDefault="00832CD7" w:rsidP="00B33C1F">
            <w:pPr>
              <w:widowControl w:val="0"/>
              <w:autoSpaceDE w:val="0"/>
              <w:autoSpaceDN w:val="0"/>
              <w:adjustRightInd w:val="0"/>
              <w:jc w:val="center"/>
              <w:rPr>
                <w:rFonts w:ascii="Times New Roman" w:hAnsi="Times New Roman"/>
                <w:bCs/>
              </w:rPr>
            </w:pPr>
            <w:r>
              <w:rPr>
                <w:rFonts w:ascii="Times New Roman" w:hAnsi="Times New Roman"/>
                <w:bCs/>
              </w:rPr>
              <w:t>Counseling and Student Services</w:t>
            </w:r>
          </w:p>
        </w:tc>
      </w:tr>
      <w:tr w:rsidR="0017571B" w14:paraId="3FB6829E" w14:textId="77777777" w:rsidTr="00B33C1F">
        <w:tc>
          <w:tcPr>
            <w:tcW w:w="14395" w:type="dxa"/>
            <w:gridSpan w:val="2"/>
          </w:tcPr>
          <w:p w14:paraId="7CC57F6D" w14:textId="6F39951D" w:rsidR="0017571B" w:rsidRPr="00656559" w:rsidRDefault="00016596" w:rsidP="00B33C1F">
            <w:pPr>
              <w:widowControl w:val="0"/>
              <w:autoSpaceDE w:val="0"/>
              <w:autoSpaceDN w:val="0"/>
              <w:adjustRightInd w:val="0"/>
              <w:jc w:val="center"/>
              <w:rPr>
                <w:rFonts w:ascii="Times New Roman" w:hAnsi="Times New Roman"/>
                <w:bCs/>
              </w:rPr>
            </w:pPr>
            <w:r>
              <w:rPr>
                <w:rFonts w:ascii="Times New Roman" w:hAnsi="Times New Roman"/>
                <w:bCs/>
              </w:rPr>
              <w:t xml:space="preserve">Career Services – </w:t>
            </w:r>
            <w:r w:rsidR="00832CD7">
              <w:rPr>
                <w:rFonts w:ascii="Times New Roman" w:hAnsi="Times New Roman"/>
                <w:bCs/>
              </w:rPr>
              <w:t xml:space="preserve">Graduate Certificate - Graduate Certificate    </w:t>
            </w:r>
            <w:r w:rsidR="009B1A05">
              <w:rPr>
                <w:rFonts w:ascii="Times New Roman" w:hAnsi="Times New Roman"/>
                <w:bCs/>
              </w:rPr>
              <w:t>468</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1AB5D82"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E960E5" w:rsidRPr="00573D34">
              <w:rPr>
                <w:rFonts w:cstheme="minorHAnsi"/>
              </w:rPr>
              <w:t xml:space="preserve"> </w:t>
            </w:r>
            <w:r w:rsidR="00E960E5" w:rsidRPr="00970737">
              <w:rPr>
                <w:rFonts w:ascii="Times New Roman" w:hAnsi="Times New Roman"/>
                <w:b/>
                <w:sz w:val="18"/>
                <w:szCs w:val="18"/>
              </w:rPr>
              <w:t xml:space="preserve">Students </w:t>
            </w:r>
            <w:r w:rsidR="00623A2B">
              <w:rPr>
                <w:rFonts w:ascii="Times New Roman" w:hAnsi="Times New Roman"/>
                <w:b/>
                <w:sz w:val="18"/>
                <w:szCs w:val="18"/>
              </w:rPr>
              <w:t xml:space="preserve">can </w:t>
            </w:r>
            <w:r w:rsidR="00E960E5" w:rsidRPr="00970737">
              <w:rPr>
                <w:rFonts w:ascii="Times New Roman" w:hAnsi="Times New Roman"/>
                <w:b/>
                <w:sz w:val="18"/>
                <w:szCs w:val="18"/>
              </w:rPr>
              <w:t xml:space="preserve">apply career development theories and decision-making models to </w:t>
            </w:r>
            <w:r w:rsidR="00623A2B">
              <w:rPr>
                <w:rFonts w:ascii="Times New Roman" w:hAnsi="Times New Roman"/>
                <w:b/>
                <w:sz w:val="18"/>
                <w:szCs w:val="18"/>
              </w:rPr>
              <w:t xml:space="preserve">meet the needs of </w:t>
            </w:r>
            <w:r w:rsidR="00E960E5" w:rsidRPr="00970737">
              <w:rPr>
                <w:rFonts w:ascii="Times New Roman" w:hAnsi="Times New Roman"/>
                <w:b/>
                <w:sz w:val="18"/>
                <w:szCs w:val="18"/>
              </w:rPr>
              <w:t>college students.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F956E7F" w:rsidR="007706BE" w:rsidRPr="0066653E" w:rsidRDefault="00E960E5" w:rsidP="00B33C1F">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Counseling Exercise</w:t>
            </w:r>
          </w:p>
          <w:p w14:paraId="681FFD89" w14:textId="77777777" w:rsidR="007706BE" w:rsidRPr="00964DD0"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1405EFDC" w:rsidR="007706BE" w:rsidRPr="0066653E" w:rsidRDefault="0066653E" w:rsidP="00B33C1F">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675): Career Services Critique</w:t>
            </w:r>
          </w:p>
          <w:p w14:paraId="7EBD0E2F" w14:textId="105B7768" w:rsidR="00B3239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017FC5F4" w:rsidR="007706BE" w:rsidRDefault="00E960E5" w:rsidP="00B33C1F">
            <w:pPr>
              <w:widowControl w:val="0"/>
              <w:autoSpaceDE w:val="0"/>
              <w:autoSpaceDN w:val="0"/>
              <w:adjustRightInd w:val="0"/>
              <w:rPr>
                <w:rFonts w:ascii="Times New Roman" w:hAnsi="Times New Roman"/>
                <w:b/>
                <w:bCs/>
                <w:sz w:val="20"/>
                <w:szCs w:val="20"/>
              </w:rPr>
            </w:pPr>
            <w:r w:rsidRPr="0052364B">
              <w:rPr>
                <w:rFonts w:ascii="Times New Roman" w:hAnsi="Times New Roman"/>
                <w:b/>
                <w:bCs/>
                <w:sz w:val="18"/>
                <w:szCs w:val="18"/>
              </w:rPr>
              <w:t>Internship supervisor evaluation of students completing</w:t>
            </w:r>
            <w:r>
              <w:rPr>
                <w:rFonts w:ascii="Times New Roman" w:hAnsi="Times New Roman"/>
                <w:b/>
                <w:bCs/>
                <w:sz w:val="18"/>
                <w:szCs w:val="18"/>
              </w:rPr>
              <w:t xml:space="preserve"> I</w:t>
            </w:r>
            <w:r w:rsidRPr="0052364B">
              <w:rPr>
                <w:rFonts w:ascii="Times New Roman" w:hAnsi="Times New Roman"/>
                <w:b/>
                <w:bCs/>
                <w:sz w:val="18"/>
                <w:szCs w:val="18"/>
              </w:rPr>
              <w:t>nternship</w:t>
            </w:r>
            <w:r>
              <w:rPr>
                <w:rFonts w:ascii="Times New Roman" w:hAnsi="Times New Roman"/>
                <w:b/>
                <w:bCs/>
                <w:sz w:val="18"/>
                <w:szCs w:val="18"/>
              </w:rPr>
              <w:t xml:space="preserve"> (CNS 595)</w:t>
            </w:r>
          </w:p>
          <w:p w14:paraId="0594B6ED" w14:textId="52768043" w:rsidR="00B3239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5A86D91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E960E5">
              <w:rPr>
                <w:rFonts w:ascii="Times New Roman" w:hAnsi="Times New Roman"/>
                <w:b/>
                <w:bCs/>
              </w:rPr>
              <w:t xml:space="preserve"> </w:t>
            </w:r>
            <w:r w:rsidR="00E960E5" w:rsidRPr="00573D34">
              <w:rPr>
                <w:rFonts w:cstheme="minorHAnsi"/>
              </w:rPr>
              <w:t xml:space="preserve"> </w:t>
            </w:r>
            <w:r w:rsidR="00E960E5" w:rsidRPr="00970737">
              <w:rPr>
                <w:rFonts w:ascii="Times New Roman" w:hAnsi="Times New Roman"/>
                <w:b/>
                <w:sz w:val="18"/>
                <w:szCs w:val="18"/>
              </w:rPr>
              <w:t xml:space="preserve">Students demonstrate </w:t>
            </w:r>
            <w:r w:rsidR="00623A2B">
              <w:rPr>
                <w:rFonts w:ascii="Times New Roman" w:hAnsi="Times New Roman"/>
                <w:b/>
                <w:sz w:val="18"/>
                <w:szCs w:val="18"/>
              </w:rPr>
              <w:t xml:space="preserve">a </w:t>
            </w:r>
            <w:r w:rsidR="00E960E5" w:rsidRPr="00970737">
              <w:rPr>
                <w:rFonts w:ascii="Times New Roman" w:hAnsi="Times New Roman"/>
                <w:b/>
                <w:sz w:val="18"/>
                <w:szCs w:val="18"/>
              </w:rPr>
              <w:t>knowledge of career, vocational, educational, occupational, labor market, and employment information</w:t>
            </w:r>
            <w:r w:rsidR="00623A2B">
              <w:rPr>
                <w:rFonts w:ascii="Times New Roman" w:hAnsi="Times New Roman"/>
                <w:b/>
                <w:sz w:val="18"/>
                <w:szCs w:val="18"/>
              </w:rPr>
              <w:t>,</w:t>
            </w:r>
            <w:r w:rsidR="00E960E5" w:rsidRPr="00970737">
              <w:rPr>
                <w:rFonts w:ascii="Times New Roman" w:hAnsi="Times New Roman"/>
                <w:b/>
                <w:sz w:val="18"/>
                <w:szCs w:val="18"/>
              </w:rPr>
              <w:t xml:space="preserve"> </w:t>
            </w:r>
            <w:r w:rsidR="00623A2B">
              <w:rPr>
                <w:rFonts w:ascii="Times New Roman" w:hAnsi="Times New Roman"/>
                <w:b/>
                <w:sz w:val="18"/>
                <w:szCs w:val="18"/>
              </w:rPr>
              <w:t xml:space="preserve">and can use that information </w:t>
            </w:r>
            <w:r w:rsidR="00E960E5" w:rsidRPr="00970737">
              <w:rPr>
                <w:rFonts w:ascii="Times New Roman" w:hAnsi="Times New Roman"/>
                <w:b/>
                <w:sz w:val="18"/>
                <w:szCs w:val="18"/>
              </w:rPr>
              <w:t>to support the career development process.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3AE4180" w:rsidR="00B3239E" w:rsidRPr="0066653E" w:rsidRDefault="00E960E5" w:rsidP="0066653E">
            <w:pPr>
              <w:widowControl w:val="0"/>
              <w:autoSpaceDE w:val="0"/>
              <w:autoSpaceDN w:val="0"/>
              <w:adjustRightInd w:val="0"/>
              <w:rPr>
                <w:rFonts w:ascii="Times New Roman" w:hAnsi="Times New Roman"/>
                <w:b/>
                <w:sz w:val="18"/>
                <w:szCs w:val="18"/>
              </w:rPr>
            </w:pPr>
            <w:r w:rsidRPr="0066653E">
              <w:rPr>
                <w:rFonts w:ascii="Times New Roman" w:hAnsi="Times New Roman"/>
                <w:b/>
                <w:sz w:val="18"/>
                <w:szCs w:val="18"/>
              </w:rPr>
              <w:t xml:space="preserve">Individual course assignment (CNS </w:t>
            </w:r>
            <w:r w:rsidR="0066653E" w:rsidRPr="0066653E">
              <w:rPr>
                <w:rFonts w:ascii="Times New Roman" w:hAnsi="Times New Roman"/>
                <w:b/>
                <w:sz w:val="18"/>
                <w:szCs w:val="18"/>
              </w:rPr>
              <w:t>593): Documents Critique</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2A334B8" w:rsidR="00B3239E" w:rsidRPr="0066653E" w:rsidRDefault="0066653E" w:rsidP="0066653E">
            <w:pPr>
              <w:widowControl w:val="0"/>
              <w:autoSpaceDE w:val="0"/>
              <w:autoSpaceDN w:val="0"/>
              <w:adjustRightInd w:val="0"/>
              <w:rPr>
                <w:rFonts w:ascii="Times New Roman" w:hAnsi="Times New Roman"/>
                <w:b/>
                <w:sz w:val="18"/>
                <w:szCs w:val="18"/>
              </w:rPr>
            </w:pPr>
            <w:r w:rsidRPr="0066653E">
              <w:rPr>
                <w:rFonts w:ascii="Times New Roman" w:hAnsi="Times New Roman"/>
                <w:b/>
                <w:sz w:val="18"/>
                <w:szCs w:val="18"/>
              </w:rPr>
              <w:t xml:space="preserve">Individual course assignment (CNS 675): </w:t>
            </w:r>
            <w:r w:rsidR="00385CEA">
              <w:rPr>
                <w:rFonts w:ascii="Times New Roman" w:hAnsi="Times New Roman"/>
                <w:b/>
                <w:sz w:val="18"/>
                <w:szCs w:val="18"/>
              </w:rPr>
              <w:t>Career Services Comparison</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7CEB25A"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Internship supervisor evaluation of students completing Internship (CNS 595)</w:t>
            </w:r>
          </w:p>
          <w:p w14:paraId="121B8240" w14:textId="77777777" w:rsidR="00B3239E" w:rsidRPr="0066653E" w:rsidRDefault="00B3239E" w:rsidP="00B3239E">
            <w:pPr>
              <w:widowControl w:val="0"/>
              <w:autoSpaceDE w:val="0"/>
              <w:autoSpaceDN w:val="0"/>
              <w:adjustRightInd w:val="0"/>
              <w:jc w:val="center"/>
              <w:rPr>
                <w:rFonts w:ascii="Times New Roman" w:hAnsi="Times New Roman"/>
                <w:b/>
                <w:sz w:val="18"/>
                <w:szCs w:val="18"/>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40D1655"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E960E5" w:rsidRPr="00573D34">
              <w:rPr>
                <w:rFonts w:cstheme="minorHAnsi"/>
              </w:rPr>
              <w:t xml:space="preserve"> </w:t>
            </w:r>
            <w:r w:rsidR="00E960E5" w:rsidRPr="00970737">
              <w:rPr>
                <w:rFonts w:ascii="Times New Roman" w:hAnsi="Times New Roman"/>
                <w:b/>
                <w:sz w:val="18"/>
                <w:szCs w:val="18"/>
              </w:rPr>
              <w:t xml:space="preserve">Students </w:t>
            </w:r>
            <w:r w:rsidR="00623A2B">
              <w:rPr>
                <w:rFonts w:ascii="Times New Roman" w:hAnsi="Times New Roman"/>
                <w:b/>
                <w:sz w:val="18"/>
                <w:szCs w:val="18"/>
              </w:rPr>
              <w:t xml:space="preserve">can </w:t>
            </w:r>
            <w:r w:rsidR="00E960E5" w:rsidRPr="00970737">
              <w:rPr>
                <w:rFonts w:ascii="Times New Roman" w:hAnsi="Times New Roman"/>
                <w:b/>
                <w:sz w:val="18"/>
                <w:szCs w:val="18"/>
              </w:rPr>
              <w:t xml:space="preserve">research, recommend, </w:t>
            </w:r>
            <w:proofErr w:type="gramStart"/>
            <w:r w:rsidR="00E960E5" w:rsidRPr="00970737">
              <w:rPr>
                <w:rFonts w:ascii="Times New Roman" w:hAnsi="Times New Roman"/>
                <w:b/>
                <w:sz w:val="18"/>
                <w:szCs w:val="18"/>
              </w:rPr>
              <w:t>administer</w:t>
            </w:r>
            <w:proofErr w:type="gramEnd"/>
            <w:r w:rsidR="00E960E5" w:rsidRPr="00970737">
              <w:rPr>
                <w:rFonts w:ascii="Times New Roman" w:hAnsi="Times New Roman"/>
                <w:b/>
                <w:sz w:val="18"/>
                <w:szCs w:val="18"/>
              </w:rPr>
              <w:t xml:space="preserve"> and interpret commonly used career assessments.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5D3F1D0"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Counseling Exercise</w:t>
            </w:r>
          </w:p>
          <w:p w14:paraId="0D8B38B1" w14:textId="2B338CA6" w:rsidR="00B3239E" w:rsidRPr="0066653E" w:rsidRDefault="00B3239E" w:rsidP="00B3239E">
            <w:pPr>
              <w:widowControl w:val="0"/>
              <w:autoSpaceDE w:val="0"/>
              <w:autoSpaceDN w:val="0"/>
              <w:adjustRightInd w:val="0"/>
              <w:jc w:val="center"/>
              <w:rPr>
                <w:rFonts w:ascii="Times New Roman" w:hAnsi="Times New Roman"/>
                <w:b/>
                <w:sz w:val="18"/>
                <w:szCs w:val="18"/>
              </w:rPr>
            </w:pPr>
          </w:p>
        </w:tc>
      </w:tr>
      <w:tr w:rsidR="0066653E" w:rsidRPr="00964DD0" w14:paraId="2E0E0413" w14:textId="77777777" w:rsidTr="00B3239E">
        <w:tc>
          <w:tcPr>
            <w:tcW w:w="1435" w:type="dxa"/>
            <w:shd w:val="clear" w:color="auto" w:fill="auto"/>
            <w:tcMar>
              <w:top w:w="100" w:type="nil"/>
              <w:right w:w="100" w:type="nil"/>
            </w:tcMar>
          </w:tcPr>
          <w:p w14:paraId="2B208E3C" w14:textId="77777777" w:rsidR="0066653E" w:rsidRDefault="0066653E" w:rsidP="006665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66653E" w:rsidRDefault="0066653E" w:rsidP="0066653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7DFFD" w14:textId="5525132D"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Videos Critique</w:t>
            </w:r>
          </w:p>
          <w:p w14:paraId="6BFEEE6F" w14:textId="77777777" w:rsidR="0066653E" w:rsidRPr="0066653E" w:rsidRDefault="0066653E" w:rsidP="0066653E">
            <w:pPr>
              <w:widowControl w:val="0"/>
              <w:autoSpaceDE w:val="0"/>
              <w:autoSpaceDN w:val="0"/>
              <w:adjustRightInd w:val="0"/>
              <w:jc w:val="center"/>
              <w:rPr>
                <w:rFonts w:ascii="Times New Roman" w:hAnsi="Times New Roman"/>
                <w:b/>
                <w:sz w:val="18"/>
                <w:szCs w:val="18"/>
              </w:rPr>
            </w:pPr>
          </w:p>
        </w:tc>
      </w:tr>
      <w:tr w:rsidR="0066653E" w:rsidRPr="00964DD0" w14:paraId="25622344" w14:textId="77777777" w:rsidTr="00B3239E">
        <w:tc>
          <w:tcPr>
            <w:tcW w:w="1435" w:type="dxa"/>
            <w:shd w:val="clear" w:color="auto" w:fill="auto"/>
            <w:tcMar>
              <w:top w:w="100" w:type="nil"/>
              <w:right w:w="100" w:type="nil"/>
            </w:tcMar>
          </w:tcPr>
          <w:p w14:paraId="230D7AAA" w14:textId="08FACCEA" w:rsidR="0066653E" w:rsidRDefault="0066653E" w:rsidP="006665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C2AC23E"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Internship supervisor evaluation of students completing Internship (CNS 595)</w:t>
            </w:r>
          </w:p>
          <w:p w14:paraId="57279A95" w14:textId="77777777" w:rsidR="0066653E" w:rsidRPr="0066653E" w:rsidRDefault="0066653E" w:rsidP="0066653E">
            <w:pPr>
              <w:widowControl w:val="0"/>
              <w:autoSpaceDE w:val="0"/>
              <w:autoSpaceDN w:val="0"/>
              <w:adjustRightInd w:val="0"/>
              <w:jc w:val="center"/>
              <w:rPr>
                <w:rFonts w:ascii="Times New Roman" w:hAnsi="Times New Roman"/>
                <w:b/>
                <w:sz w:val="18"/>
                <w:szCs w:val="18"/>
              </w:rPr>
            </w:pPr>
          </w:p>
        </w:tc>
      </w:tr>
      <w:tr w:rsidR="0066653E" w:rsidRPr="00964DD0" w14:paraId="2CD12D7C" w14:textId="77777777" w:rsidTr="009A663B">
        <w:tc>
          <w:tcPr>
            <w:tcW w:w="11875" w:type="dxa"/>
            <w:gridSpan w:val="2"/>
            <w:shd w:val="clear" w:color="auto" w:fill="auto"/>
            <w:tcMar>
              <w:top w:w="100" w:type="nil"/>
              <w:right w:w="100" w:type="nil"/>
            </w:tcMar>
          </w:tcPr>
          <w:p w14:paraId="1737E22A" w14:textId="3B2F4C11" w:rsidR="0066653E" w:rsidRDefault="0066653E" w:rsidP="0066653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66653E" w:rsidRPr="0054609C" w:rsidRDefault="0066653E" w:rsidP="0066653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66653E" w:rsidRPr="0054609C" w:rsidRDefault="0066653E" w:rsidP="0066653E">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7EF23466" w14:textId="50DC0037" w:rsidR="0066653E" w:rsidRPr="0054609C" w:rsidRDefault="0066653E" w:rsidP="0066653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66653E" w:rsidRPr="00964DD0" w14:paraId="5B196B4E" w14:textId="77777777" w:rsidTr="007706BE">
        <w:tc>
          <w:tcPr>
            <w:tcW w:w="14395" w:type="dxa"/>
            <w:gridSpan w:val="4"/>
            <w:shd w:val="clear" w:color="auto" w:fill="auto"/>
            <w:tcMar>
              <w:top w:w="100" w:type="nil"/>
              <w:right w:w="100" w:type="nil"/>
            </w:tcMar>
          </w:tcPr>
          <w:p w14:paraId="72344A75" w14:textId="361D4CE8" w:rsidR="0066653E" w:rsidRPr="0054609C" w:rsidRDefault="0066653E" w:rsidP="0066653E">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66653E" w:rsidRPr="00964DD0" w14:paraId="3FD47350" w14:textId="77777777" w:rsidTr="00CB6E67">
        <w:trPr>
          <w:trHeight w:val="1790"/>
        </w:trPr>
        <w:tc>
          <w:tcPr>
            <w:tcW w:w="14395" w:type="dxa"/>
            <w:gridSpan w:val="4"/>
            <w:shd w:val="clear" w:color="auto" w:fill="auto"/>
            <w:tcMar>
              <w:top w:w="100" w:type="nil"/>
              <w:right w:w="100" w:type="nil"/>
            </w:tcMar>
          </w:tcPr>
          <w:p w14:paraId="504D5BF2" w14:textId="77777777" w:rsidR="0066653E" w:rsidRDefault="0066653E" w:rsidP="0066653E">
            <w:pPr>
              <w:jc w:val="both"/>
              <w:rPr>
                <w:rFonts w:ascii="Times New Roman" w:hAnsi="Times New Roman"/>
                <w:sz w:val="20"/>
              </w:rPr>
            </w:pPr>
          </w:p>
          <w:p w14:paraId="3479340E" w14:textId="267B50A7" w:rsidR="00CB6E67" w:rsidRPr="00A2119A" w:rsidRDefault="00CB6E67" w:rsidP="00CB6E67">
            <w:pPr>
              <w:rPr>
                <w:rFonts w:ascii="Times New Roman" w:hAnsi="Times New Roman"/>
                <w:sz w:val="20"/>
                <w:szCs w:val="20"/>
              </w:rPr>
            </w:pPr>
            <w:r w:rsidRPr="00A2119A">
              <w:rPr>
                <w:rFonts w:ascii="Times New Roman" w:hAnsi="Times New Roman"/>
                <w:bCs/>
                <w:sz w:val="20"/>
                <w:szCs w:val="20"/>
              </w:rPr>
              <w:t>Students in the program demonstrate</w:t>
            </w:r>
            <w:r w:rsidRPr="00A2119A">
              <w:rPr>
                <w:rFonts w:ascii="Times New Roman" w:hAnsi="Times New Roman"/>
                <w:sz w:val="20"/>
                <w:szCs w:val="20"/>
              </w:rPr>
              <w:t xml:space="preserve"> an ability to apply career development theories and decision-making models to college students, a knowledge of career, vocational, educational, occupational, labor market, and employment information to support the career development process, and the ability to research, recommend, </w:t>
            </w:r>
            <w:proofErr w:type="gramStart"/>
            <w:r w:rsidRPr="00A2119A">
              <w:rPr>
                <w:rFonts w:ascii="Times New Roman" w:hAnsi="Times New Roman"/>
                <w:sz w:val="20"/>
                <w:szCs w:val="20"/>
              </w:rPr>
              <w:t>administer</w:t>
            </w:r>
            <w:proofErr w:type="gramEnd"/>
            <w:r w:rsidRPr="00A2119A">
              <w:rPr>
                <w:rFonts w:ascii="Times New Roman" w:hAnsi="Times New Roman"/>
                <w:sz w:val="20"/>
                <w:szCs w:val="20"/>
              </w:rPr>
              <w:t xml:space="preserve"> and interpret commonly used career assessments. Therefore, no follow-up actions are necessary.</w:t>
            </w:r>
          </w:p>
          <w:p w14:paraId="478F449E" w14:textId="77777777" w:rsidR="00CB6E67" w:rsidRPr="00A2119A" w:rsidRDefault="00CB6E67" w:rsidP="00CB6E67">
            <w:pPr>
              <w:rPr>
                <w:rFonts w:ascii="Times New Roman" w:hAnsi="Times New Roman"/>
                <w:sz w:val="20"/>
                <w:szCs w:val="20"/>
              </w:rPr>
            </w:pPr>
          </w:p>
          <w:p w14:paraId="6B253DE0" w14:textId="485A718E" w:rsidR="00CB6E67" w:rsidRPr="00A2119A" w:rsidRDefault="00CB6E67" w:rsidP="00CB6E67">
            <w:pPr>
              <w:rPr>
                <w:rFonts w:ascii="Times New Roman" w:hAnsi="Times New Roman"/>
                <w:bCs/>
                <w:sz w:val="20"/>
                <w:szCs w:val="20"/>
              </w:rPr>
            </w:pPr>
            <w:r w:rsidRPr="00A2119A">
              <w:rPr>
                <w:rFonts w:ascii="Times New Roman" w:hAnsi="Times New Roman"/>
                <w:sz w:val="20"/>
                <w:szCs w:val="20"/>
              </w:rPr>
              <w:t xml:space="preserve">It is important to understand that many students who pursue this graduate certificate program already have other credentials related to their life and occupational goals. It is designed to give students enhance knowledge, </w:t>
            </w:r>
            <w:proofErr w:type="gramStart"/>
            <w:r w:rsidRPr="00A2119A">
              <w:rPr>
                <w:rFonts w:ascii="Times New Roman" w:hAnsi="Times New Roman"/>
                <w:sz w:val="20"/>
                <w:szCs w:val="20"/>
              </w:rPr>
              <w:t>skills</w:t>
            </w:r>
            <w:proofErr w:type="gramEnd"/>
            <w:r w:rsidRPr="00A2119A">
              <w:rPr>
                <w:rFonts w:ascii="Times New Roman" w:hAnsi="Times New Roman"/>
                <w:sz w:val="20"/>
                <w:szCs w:val="20"/>
              </w:rPr>
              <w:t xml:space="preserve"> and competencies in this area. The program can be completed as a ‘stand-alone’ credential (with only an undergraduate degree), concurrently with a master’s or other graduate degree (many of our master’s degree students configure their electives so they can complete this certificate in conjunction with their degree, or post-master’s degree (as a few students have done, primarily those who have taken positions that involve career services and want additional expertise in that area.</w:t>
            </w:r>
          </w:p>
          <w:p w14:paraId="5F9B5A36" w14:textId="77777777" w:rsidR="0066653E" w:rsidRPr="00CB6E67" w:rsidRDefault="0066653E" w:rsidP="00324408">
            <w:pPr>
              <w:rPr>
                <w:rFonts w:ascii="Times New Roman" w:hAnsi="Times New Roman"/>
                <w:bCs/>
              </w:rPr>
            </w:pPr>
          </w:p>
          <w:p w14:paraId="79CE246D" w14:textId="77777777" w:rsidR="00F153D1" w:rsidRDefault="00F153D1" w:rsidP="00324408">
            <w:pPr>
              <w:rPr>
                <w:rFonts w:ascii="Times New Roman" w:hAnsi="Times New Roman"/>
                <w:bCs/>
                <w:sz w:val="20"/>
              </w:rPr>
            </w:pPr>
          </w:p>
          <w:p w14:paraId="7DD73B1D" w14:textId="77777777" w:rsidR="00F153D1" w:rsidRDefault="00F153D1" w:rsidP="00324408">
            <w:pPr>
              <w:rPr>
                <w:rFonts w:ascii="Times New Roman" w:hAnsi="Times New Roman"/>
                <w:bCs/>
                <w:sz w:val="20"/>
              </w:rPr>
            </w:pPr>
          </w:p>
          <w:p w14:paraId="0BB52837" w14:textId="745862E7" w:rsidR="00F153D1" w:rsidRPr="006E294C" w:rsidRDefault="00F153D1" w:rsidP="00324408">
            <w:pPr>
              <w:rPr>
                <w:rFonts w:ascii="Times New Roman" w:hAnsi="Times New Roman"/>
                <w:bCs/>
                <w:sz w:val="20"/>
              </w:rPr>
            </w:pP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128F4E38" w:rsidR="001160F4" w:rsidRPr="003A32E4" w:rsidRDefault="0066653E" w:rsidP="003A32E4">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w:t>
            </w:r>
            <w:r w:rsidR="00623A2B">
              <w:rPr>
                <w:rFonts w:ascii="Times New Roman" w:hAnsi="Times New Roman"/>
                <w:sz w:val="18"/>
                <w:szCs w:val="18"/>
              </w:rPr>
              <w:t xml:space="preserve">can </w:t>
            </w:r>
            <w:r w:rsidRPr="00E960E5">
              <w:rPr>
                <w:rFonts w:ascii="Times New Roman" w:hAnsi="Times New Roman"/>
                <w:sz w:val="18"/>
                <w:szCs w:val="18"/>
              </w:rPr>
              <w:t>apply career development theories and decision-making models to</w:t>
            </w:r>
            <w:r w:rsidR="00623A2B">
              <w:rPr>
                <w:rFonts w:ascii="Times New Roman" w:hAnsi="Times New Roman"/>
                <w:sz w:val="18"/>
                <w:szCs w:val="18"/>
              </w:rPr>
              <w:t xml:space="preserve"> meet the needs of</w:t>
            </w:r>
            <w:r w:rsidRPr="00E960E5">
              <w:rPr>
                <w:rFonts w:ascii="Times New Roman" w:hAnsi="Times New Roman"/>
                <w:sz w:val="18"/>
                <w:szCs w:val="18"/>
              </w:rPr>
              <w:t xml:space="preserve"> college students.</w:t>
            </w:r>
          </w:p>
        </w:tc>
      </w:tr>
      <w:tr w:rsidR="00C4455B" w:rsidRPr="00964DD0" w14:paraId="740B7FDA" w14:textId="77777777" w:rsidTr="0066653E">
        <w:trPr>
          <w:trHeight w:val="45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BBF64FC" w14:textId="77777777" w:rsidR="0066653E" w:rsidRPr="004F5B5E" w:rsidRDefault="0066653E" w:rsidP="0066653E">
            <w:pPr>
              <w:widowControl w:val="0"/>
              <w:autoSpaceDE w:val="0"/>
              <w:autoSpaceDN w:val="0"/>
              <w:adjustRightInd w:val="0"/>
              <w:rPr>
                <w:rFonts w:ascii="Times New Roman" w:hAnsi="Times New Roman"/>
                <w:bCs/>
                <w:sz w:val="18"/>
                <w:szCs w:val="18"/>
              </w:rPr>
            </w:pPr>
            <w:r w:rsidRPr="004F5B5E">
              <w:rPr>
                <w:rFonts w:ascii="Times New Roman" w:hAnsi="Times New Roman"/>
                <w:bCs/>
                <w:sz w:val="18"/>
                <w:szCs w:val="18"/>
              </w:rPr>
              <w:t>Individual course assignment (CNS 593): Counseling Exercise</w:t>
            </w:r>
          </w:p>
          <w:p w14:paraId="201F83AE" w14:textId="59020361" w:rsidR="0070232E" w:rsidRPr="003A32E4" w:rsidRDefault="0070232E" w:rsidP="004A360E">
            <w:pPr>
              <w:rPr>
                <w:rFonts w:ascii="Times New Roman" w:hAnsi="Times New Roman"/>
                <w:color w:val="767171" w:themeColor="background2" w:themeShade="80"/>
                <w:sz w:val="20"/>
              </w:rPr>
            </w:pPr>
          </w:p>
        </w:tc>
      </w:tr>
      <w:tr w:rsidR="001160F4" w:rsidRPr="00964DD0" w14:paraId="6D41353B" w14:textId="77777777" w:rsidTr="00826399">
        <w:trPr>
          <w:trHeight w:val="2978"/>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7067C79" w14:textId="1CAF7E46" w:rsidR="0066653E" w:rsidRPr="00CB6E67" w:rsidRDefault="00CB6E67" w:rsidP="00CB6E67">
            <w:pPr>
              <w:pStyle w:val="CommentText"/>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r>
              <w:rPr>
                <w:rFonts w:ascii="Times New Roman" w:hAnsi="Times New Roman"/>
                <w:sz w:val="18"/>
                <w:szCs w:val="18"/>
              </w:rPr>
              <w:t xml:space="preserve"> </w:t>
            </w:r>
            <w:r w:rsidR="0066653E" w:rsidRPr="00CB6E67">
              <w:rPr>
                <w:rFonts w:ascii="Times New Roman" w:hAnsi="Times New Roman"/>
                <w:sz w:val="18"/>
                <w:szCs w:val="18"/>
              </w:rPr>
              <w:t>Specifically, the number of points you earn for the Counseling Exercise Assignment will be determined as follows:</w:t>
            </w:r>
          </w:p>
          <w:p w14:paraId="6EE1FCB4" w14:textId="525CD502" w:rsidR="0066653E" w:rsidRPr="00CB6E67" w:rsidRDefault="0066653E" w:rsidP="0066653E">
            <w:pPr>
              <w:rPr>
                <w:rFonts w:ascii="Times New Roman" w:hAnsi="Times New Roman"/>
                <w:sz w:val="18"/>
                <w:szCs w:val="18"/>
              </w:rPr>
            </w:pPr>
            <w:r w:rsidRPr="00CB6E67">
              <w:rPr>
                <w:rFonts w:ascii="Times New Roman" w:hAnsi="Times New Roman"/>
                <w:sz w:val="18"/>
                <w:szCs w:val="18"/>
              </w:rPr>
              <w:t>Critical Thinking (20%) - the extent to which your counseling session demonstrates critical thinking skills appropriate to a graduate-level class; observations, conclusions, and inferences are reinforced by empirical evidence or outside research.</w:t>
            </w:r>
          </w:p>
          <w:p w14:paraId="6EA881EB" w14:textId="42EC7D18"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Depth of Analysis (20%) - the extent to which your counseling session displays a clear understanding of career development theories and decision-making </w:t>
            </w:r>
            <w:r w:rsidR="00CD6195" w:rsidRPr="00CB6E67">
              <w:rPr>
                <w:rFonts w:ascii="Times New Roman" w:hAnsi="Times New Roman"/>
                <w:sz w:val="18"/>
                <w:szCs w:val="18"/>
              </w:rPr>
              <w:t xml:space="preserve">models </w:t>
            </w:r>
            <w:r w:rsidRPr="00CB6E67">
              <w:rPr>
                <w:rFonts w:ascii="Times New Roman" w:hAnsi="Times New Roman"/>
                <w:sz w:val="18"/>
                <w:szCs w:val="18"/>
              </w:rPr>
              <w:t>in a comprehensive and detailed manner.</w:t>
            </w:r>
          </w:p>
          <w:p w14:paraId="518D1060" w14:textId="5B0E4477"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Integration (20%) - the extent to which you link </w:t>
            </w:r>
            <w:r w:rsidR="00CD6195" w:rsidRPr="00CB6E67">
              <w:rPr>
                <w:rFonts w:ascii="Times New Roman" w:hAnsi="Times New Roman"/>
                <w:sz w:val="18"/>
                <w:szCs w:val="18"/>
              </w:rPr>
              <w:t xml:space="preserve">career development theories and decision-making models </w:t>
            </w:r>
            <w:r w:rsidRPr="00CB6E67">
              <w:rPr>
                <w:rFonts w:ascii="Times New Roman" w:hAnsi="Times New Roman"/>
                <w:sz w:val="18"/>
                <w:szCs w:val="18"/>
              </w:rPr>
              <w:t>to each other in a coherent and systematic way; there is an ongoing systematic evolution to the</w:t>
            </w:r>
            <w:r w:rsidR="00CD6195" w:rsidRPr="00CB6E67">
              <w:rPr>
                <w:rFonts w:ascii="Times New Roman" w:hAnsi="Times New Roman"/>
                <w:sz w:val="18"/>
                <w:szCs w:val="18"/>
              </w:rPr>
              <w:t xml:space="preserve"> process</w:t>
            </w:r>
          </w:p>
          <w:p w14:paraId="2BBA2465" w14:textId="77777777"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Articulation (20%) - the extent to which the language in your critique is clear and precise as well as technically </w:t>
            </w:r>
            <w:proofErr w:type="gramStart"/>
            <w:r w:rsidRPr="00CB6E67">
              <w:rPr>
                <w:rFonts w:ascii="Times New Roman" w:hAnsi="Times New Roman"/>
                <w:sz w:val="18"/>
                <w:szCs w:val="18"/>
              </w:rPr>
              <w:t>accurate;</w:t>
            </w:r>
            <w:proofErr w:type="gramEnd"/>
            <w:r w:rsidRPr="00CB6E67">
              <w:rPr>
                <w:rFonts w:ascii="Times New Roman" w:hAnsi="Times New Roman"/>
                <w:sz w:val="18"/>
                <w:szCs w:val="18"/>
              </w:rPr>
              <w:t xml:space="preserve"> i.e., you use correct spelling and grammar.</w:t>
            </w:r>
          </w:p>
          <w:p w14:paraId="1F12F14A" w14:textId="0EC9740D"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CB6E67">
              <w:rPr>
                <w:rFonts w:ascii="Times New Roman" w:hAnsi="Times New Roman"/>
                <w:sz w:val="18"/>
                <w:szCs w:val="18"/>
              </w:rPr>
              <w:t>are able to</w:t>
            </w:r>
            <w:proofErr w:type="gramEnd"/>
            <w:r w:rsidRPr="00CB6E67">
              <w:rPr>
                <w:rFonts w:ascii="Times New Roman" w:hAnsi="Times New Roman"/>
                <w:sz w:val="18"/>
                <w:szCs w:val="18"/>
              </w:rPr>
              <w:t xml:space="preserve"> keep the attention of the reader. Graphics and visuals are always helpful in this regard – </w:t>
            </w:r>
            <w:proofErr w:type="gramStart"/>
            <w:r w:rsidRPr="00CB6E67">
              <w:rPr>
                <w:rFonts w:ascii="Times New Roman" w:hAnsi="Times New Roman"/>
                <w:sz w:val="18"/>
                <w:szCs w:val="18"/>
              </w:rPr>
              <w:t>as long as</w:t>
            </w:r>
            <w:proofErr w:type="gramEnd"/>
            <w:r w:rsidRPr="00CB6E67">
              <w:rPr>
                <w:rFonts w:ascii="Times New Roman" w:hAnsi="Times New Roman"/>
                <w:sz w:val="18"/>
                <w:szCs w:val="18"/>
              </w:rPr>
              <w:t xml:space="preserve"> the focus stays on what you are saying and not how you are saying it.</w:t>
            </w:r>
          </w:p>
          <w:p w14:paraId="7E20009A" w14:textId="77777777" w:rsidR="00826399" w:rsidRPr="00CB6E67" w:rsidRDefault="00826399" w:rsidP="00826399">
            <w:pPr>
              <w:rPr>
                <w:rFonts w:ascii="Times New Roman" w:hAnsi="Times New Roman"/>
                <w:sz w:val="18"/>
                <w:szCs w:val="18"/>
              </w:rPr>
            </w:pPr>
            <w:r w:rsidRPr="00CB6E67">
              <w:rPr>
                <w:rFonts w:ascii="Times New Roman" w:hAnsi="Times New Roman"/>
                <w:sz w:val="18"/>
                <w:szCs w:val="18"/>
              </w:rPr>
              <w:t>Each dimension is evaluated and then an aggregate score is determined. 90% an above is Excellent; 80-89% is Good; 70-79% is Marginal; Below 70% is Unacceptable.</w:t>
            </w:r>
          </w:p>
          <w:p w14:paraId="0296C647" w14:textId="3D48786E" w:rsidR="001160F4" w:rsidRPr="00F136C3" w:rsidRDefault="001160F4"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3A32E4">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5AC97AFD" w14:textId="40BC5CDD" w:rsidR="00697ACC" w:rsidRPr="00F416C7" w:rsidRDefault="00F416C7" w:rsidP="00697ACC">
            <w:pPr>
              <w:pStyle w:val="CommentText"/>
              <w:rPr>
                <w:rFonts w:ascii="Times New Roman" w:hAnsi="Times New Roman"/>
              </w:rPr>
            </w:pPr>
            <w:r w:rsidRPr="00F416C7">
              <w:rPr>
                <w:rFonts w:ascii="Times New Roman" w:hAnsi="Times New Roman"/>
              </w:rPr>
              <w:t>One hundred (100%) of the students will average at least 90</w:t>
            </w:r>
            <w:r w:rsidR="00697ACC" w:rsidRPr="00F416C7">
              <w:rPr>
                <w:rFonts w:ascii="Times New Roman" w:hAnsi="Times New Roman"/>
              </w:rPr>
              <w:t>%</w:t>
            </w:r>
            <w:r w:rsidR="00697ACC">
              <w:rPr>
                <w:rFonts w:ascii="Times New Roman" w:hAnsi="Times New Roman"/>
              </w:rPr>
              <w:t>, with no dimension averaging less than half the potential points available.</w:t>
            </w:r>
          </w:p>
          <w:p w14:paraId="229859F7" w14:textId="12442198" w:rsidR="00F416C7" w:rsidRPr="00F416C7" w:rsidRDefault="00F416C7" w:rsidP="00F416C7">
            <w:pPr>
              <w:pStyle w:val="CommentText"/>
              <w:rPr>
                <w:rFonts w:ascii="Times New Roman" w:hAnsi="Times New Roman"/>
              </w:rPr>
            </w:pPr>
          </w:p>
          <w:p w14:paraId="26D67387" w14:textId="7DFE5F3B" w:rsidR="00C4455B" w:rsidRPr="0066653E"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F34B5D8" w:rsidR="00C4455B" w:rsidRPr="00F416C7" w:rsidRDefault="00F416C7" w:rsidP="00F416C7">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936B32E" w14:textId="4F2AA809" w:rsidR="0066653E" w:rsidRPr="0066653E" w:rsidRDefault="0066653E" w:rsidP="0066653E">
            <w:pPr>
              <w:rPr>
                <w:rFonts w:ascii="Times New Roman" w:hAnsi="Times New Roman"/>
                <w:b/>
                <w:sz w:val="18"/>
                <w:szCs w:val="18"/>
              </w:rPr>
            </w:pPr>
            <w:r w:rsidRPr="0066653E">
              <w:rPr>
                <w:rFonts w:ascii="Times New Roman" w:hAnsi="Times New Roman"/>
                <w:sz w:val="18"/>
                <w:szCs w:val="18"/>
              </w:rPr>
              <w:t xml:space="preserve">Each student is to select a voluntary 'client' and counsel that individual on relevant career concerns. This exercise should be presented primarily as a learning experience on the part of the </w:t>
            </w:r>
            <w:proofErr w:type="gramStart"/>
            <w:r w:rsidRPr="0066653E">
              <w:rPr>
                <w:rFonts w:ascii="Times New Roman" w:hAnsi="Times New Roman"/>
                <w:sz w:val="18"/>
                <w:szCs w:val="18"/>
              </w:rPr>
              <w:t>student;</w:t>
            </w:r>
            <w:proofErr w:type="gramEnd"/>
            <w:r w:rsidRPr="0066653E">
              <w:rPr>
                <w:rFonts w:ascii="Times New Roman" w:hAnsi="Times New Roman"/>
                <w:sz w:val="18"/>
                <w:szCs w:val="18"/>
              </w:rPr>
              <w:t xml:space="preserve"> i.e., you are not to present this activity as an </w:t>
            </w:r>
            <w:r w:rsidRPr="0066653E">
              <w:rPr>
                <w:rFonts w:ascii="Times New Roman" w:hAnsi="Times New Roman"/>
                <w:i/>
                <w:sz w:val="18"/>
                <w:szCs w:val="18"/>
              </w:rPr>
              <w:t>actual</w:t>
            </w:r>
            <w:r w:rsidRPr="0066653E">
              <w:rPr>
                <w:rFonts w:ascii="Times New Roman" w:hAnsi="Times New Roman"/>
                <w:sz w:val="18"/>
                <w:szCs w:val="18"/>
              </w:rPr>
              <w:t xml:space="preserve"> career counseling session -- </w:t>
            </w:r>
            <w:r w:rsidRPr="0066653E">
              <w:rPr>
                <w:rFonts w:ascii="Times New Roman" w:hAnsi="Times New Roman"/>
                <w:sz w:val="18"/>
                <w:szCs w:val="18"/>
                <w:u w:val="single"/>
              </w:rPr>
              <w:t>unless you are professionally qualified to do so</w:t>
            </w:r>
            <w:r w:rsidRPr="0066653E">
              <w:rPr>
                <w:rFonts w:ascii="Times New Roman" w:hAnsi="Times New Roman"/>
                <w:sz w:val="18"/>
                <w:szCs w:val="18"/>
              </w:rPr>
              <w:t xml:space="preserve">.  As a part of this activity, you may want to administer a career inventory/assessment to the individual and interpret the results for them. Feel free to use one (or more) of the instruments available in the “Autobiography Self-Analysis Folder” or you can identify an additional/alternative instrument(s). You could also conduct a session in which you explore their attitudes and concerns within the context of a particular career counseling theory/model that you select through your own research. At the conclusion of this exercise, each student is to prepare a brief report (4-6 pages) in which you critique the experience. </w:t>
            </w:r>
          </w:p>
          <w:p w14:paraId="06BCD006" w14:textId="040E7AA2" w:rsidR="00C4455B" w:rsidRPr="00964DD0" w:rsidRDefault="00C4455B" w:rsidP="00A8015B">
            <w:pPr>
              <w:widowControl w:val="0"/>
              <w:autoSpaceDE w:val="0"/>
              <w:autoSpaceDN w:val="0"/>
              <w:adjustRightInd w:val="0"/>
              <w:rPr>
                <w:rFonts w:ascii="Times New Roman" w:hAnsi="Times New Roman"/>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C829ECC" w14:textId="77777777" w:rsidR="00CD6195" w:rsidRPr="00B26AD4" w:rsidRDefault="00CD6195" w:rsidP="00CD6195">
            <w:pPr>
              <w:widowControl w:val="0"/>
              <w:autoSpaceDE w:val="0"/>
              <w:autoSpaceDN w:val="0"/>
              <w:adjustRightInd w:val="0"/>
              <w:rPr>
                <w:rFonts w:ascii="Times New Roman" w:hAnsi="Times New Roman"/>
                <w:bCs/>
                <w:sz w:val="18"/>
                <w:szCs w:val="18"/>
              </w:rPr>
            </w:pPr>
            <w:r w:rsidRPr="00B26AD4">
              <w:rPr>
                <w:rFonts w:ascii="Times New Roman" w:hAnsi="Times New Roman"/>
                <w:bCs/>
                <w:sz w:val="18"/>
                <w:szCs w:val="18"/>
              </w:rPr>
              <w:t>Individual course assignment (CNS 675): Career Services Critique</w:t>
            </w:r>
          </w:p>
          <w:p w14:paraId="1630E38A" w14:textId="60A5E30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539C4EDD" w14:textId="77777777" w:rsidTr="00826399">
        <w:trPr>
          <w:trHeight w:val="44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FC5B8C7" w14:textId="115E5F83" w:rsidR="00CD6195" w:rsidRPr="0052364B" w:rsidRDefault="00F416C7" w:rsidP="00CD6195">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r>
              <w:rPr>
                <w:rFonts w:ascii="Times New Roman" w:hAnsi="Times New Roman"/>
                <w:sz w:val="18"/>
                <w:szCs w:val="18"/>
              </w:rPr>
              <w:t xml:space="preserve"> </w:t>
            </w:r>
            <w:r w:rsidR="00CD6195" w:rsidRPr="0052364B">
              <w:rPr>
                <w:rFonts w:ascii="Times New Roman" w:hAnsi="Times New Roman"/>
                <w:sz w:val="18"/>
                <w:szCs w:val="18"/>
              </w:rPr>
              <w:t xml:space="preserve">Specifically, the number of points you earn for the </w:t>
            </w:r>
            <w:r w:rsidR="00CD6195">
              <w:rPr>
                <w:rFonts w:ascii="Times New Roman" w:hAnsi="Times New Roman"/>
                <w:sz w:val="18"/>
                <w:szCs w:val="18"/>
              </w:rPr>
              <w:t xml:space="preserve">Career Services </w:t>
            </w:r>
            <w:r w:rsidR="00CD6195" w:rsidRPr="0052364B">
              <w:rPr>
                <w:rFonts w:ascii="Times New Roman" w:hAnsi="Times New Roman"/>
                <w:sz w:val="18"/>
                <w:szCs w:val="18"/>
              </w:rPr>
              <w:t>Critique Assignment will be determined as follows:</w:t>
            </w:r>
          </w:p>
          <w:p w14:paraId="0F4E9EA9" w14:textId="6B5C581F" w:rsidR="00CD6195" w:rsidRPr="0052364B" w:rsidRDefault="00CD6195" w:rsidP="00CD6195">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r>
              <w:rPr>
                <w:rFonts w:ascii="Times New Roman" w:hAnsi="Times New Roman"/>
                <w:sz w:val="18"/>
                <w:szCs w:val="18"/>
              </w:rPr>
              <w:t xml:space="preserve">, with emphasis on the application of </w:t>
            </w:r>
            <w:r w:rsidRPr="00E960E5">
              <w:rPr>
                <w:rFonts w:ascii="Times New Roman" w:hAnsi="Times New Roman"/>
                <w:sz w:val="18"/>
                <w:szCs w:val="18"/>
              </w:rPr>
              <w:t>career development theories and decision-making models to college students.</w:t>
            </w:r>
          </w:p>
          <w:p w14:paraId="56297051" w14:textId="5AB24D1A" w:rsidR="00CD6195" w:rsidRPr="0052364B" w:rsidRDefault="00CD6195" w:rsidP="00CD6195">
            <w:pPr>
              <w:rPr>
                <w:rFonts w:ascii="Times New Roman" w:hAnsi="Times New Roman"/>
                <w:sz w:val="18"/>
                <w:szCs w:val="18"/>
              </w:rPr>
            </w:pPr>
            <w:r w:rsidRPr="0052364B">
              <w:rPr>
                <w:rFonts w:ascii="Times New Roman" w:hAnsi="Times New Roman"/>
                <w:sz w:val="18"/>
                <w:szCs w:val="18"/>
              </w:rPr>
              <w:t xml:space="preserve">Depth of Analysis (20%) - the extent to which your critique gets to the core issues discussed by the </w:t>
            </w:r>
            <w:r>
              <w:rPr>
                <w:rFonts w:ascii="Times New Roman" w:hAnsi="Times New Roman"/>
                <w:sz w:val="18"/>
                <w:szCs w:val="18"/>
              </w:rPr>
              <w:t>CAS Standards</w:t>
            </w:r>
            <w:r w:rsidRPr="0052364B">
              <w:rPr>
                <w:rFonts w:ascii="Times New Roman" w:hAnsi="Times New Roman"/>
                <w:sz w:val="18"/>
                <w:szCs w:val="18"/>
              </w:rPr>
              <w:t xml:space="preserve"> in a comprehensive and detailed manner.</w:t>
            </w:r>
          </w:p>
          <w:p w14:paraId="0EC6B2BD" w14:textId="418D1DD5" w:rsidR="00CD6195" w:rsidRPr="0052364B" w:rsidRDefault="00CD6195" w:rsidP="00CD6195">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w:t>
            </w:r>
            <w:r>
              <w:rPr>
                <w:rFonts w:ascii="Times New Roman" w:hAnsi="Times New Roman"/>
                <w:sz w:val="18"/>
                <w:szCs w:val="18"/>
              </w:rPr>
              <w:t xml:space="preserve">in the CAS Standards </w:t>
            </w:r>
            <w:r w:rsidRPr="0052364B">
              <w:rPr>
                <w:rFonts w:ascii="Times New Roman" w:hAnsi="Times New Roman"/>
                <w:sz w:val="18"/>
                <w:szCs w:val="18"/>
              </w:rPr>
              <w:t xml:space="preserve">to each other in a coherent and systematic way; there is an ongoing systematic evolution to </w:t>
            </w:r>
            <w:r>
              <w:rPr>
                <w:rFonts w:ascii="Times New Roman" w:hAnsi="Times New Roman"/>
                <w:sz w:val="18"/>
                <w:szCs w:val="18"/>
              </w:rPr>
              <w:t>the application of these standards.</w:t>
            </w:r>
          </w:p>
          <w:p w14:paraId="77C3B1EE" w14:textId="77777777" w:rsidR="00CD6195" w:rsidRPr="0052364B" w:rsidRDefault="00CD6195" w:rsidP="00CD6195">
            <w:pPr>
              <w:rPr>
                <w:rFonts w:ascii="Times New Roman" w:hAnsi="Times New Roman"/>
                <w:sz w:val="18"/>
                <w:szCs w:val="18"/>
              </w:rPr>
            </w:pPr>
            <w:r w:rsidRPr="0052364B">
              <w:rPr>
                <w:rFonts w:ascii="Times New Roman" w:hAnsi="Times New Roman"/>
                <w:sz w:val="18"/>
                <w:szCs w:val="18"/>
              </w:rPr>
              <w:lastRenderedPageBreak/>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298DFD49" w14:textId="6B773E0B" w:rsidR="00CD6195" w:rsidRDefault="00CD6195" w:rsidP="00CD6195">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44EC8F3E"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7C2FDF74" w14:textId="77777777" w:rsidR="00EB65C8" w:rsidRPr="0054609C" w:rsidRDefault="00EB65C8" w:rsidP="00CD6195">
            <w:pPr>
              <w:rPr>
                <w:rFonts w:ascii="Times New Roman" w:hAnsi="Times New Roman"/>
                <w:b/>
                <w:sz w:val="20"/>
                <w:szCs w:val="20"/>
              </w:rPr>
            </w:pP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25CF376" w14:textId="52F4CF1B" w:rsidR="00734E05" w:rsidRPr="00F416C7" w:rsidRDefault="00F416C7" w:rsidP="00734E05">
            <w:pPr>
              <w:pStyle w:val="CommentText"/>
              <w:rPr>
                <w:rFonts w:ascii="Times New Roman" w:hAnsi="Times New Roman"/>
              </w:rPr>
            </w:pPr>
            <w:r w:rsidRPr="00F416C7">
              <w:rPr>
                <w:rFonts w:ascii="Times New Roman" w:hAnsi="Times New Roman"/>
              </w:rPr>
              <w:t>One hundred (100%) of the students will average at least 90%</w:t>
            </w:r>
            <w:r w:rsidR="00734E05">
              <w:rPr>
                <w:rFonts w:ascii="Times New Roman" w:hAnsi="Times New Roman"/>
              </w:rPr>
              <w:t>, with no dimension averaging less than half the potential points available.</w:t>
            </w:r>
          </w:p>
          <w:p w14:paraId="7FDD41E2" w14:textId="0711D675" w:rsidR="00F416C7" w:rsidRPr="00F416C7" w:rsidRDefault="00F416C7" w:rsidP="00F416C7">
            <w:pPr>
              <w:pStyle w:val="CommentText"/>
              <w:rPr>
                <w:rFonts w:ascii="Times New Roman" w:hAnsi="Times New Roman"/>
              </w:rPr>
            </w:pPr>
          </w:p>
          <w:p w14:paraId="16258B0E" w14:textId="4833A211" w:rsidR="00EB65C8" w:rsidRPr="00CD6195" w:rsidRDefault="00EB65C8" w:rsidP="00CD6195">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2EAB1B5B" w:rsidR="00EB65C8" w:rsidRPr="00CD6195" w:rsidRDefault="00F416C7" w:rsidP="00CD6195">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EB65C8" w:rsidRPr="00964DD0" w14:paraId="452EB8AB" w14:textId="77777777" w:rsidTr="004F5B5E">
        <w:trPr>
          <w:trHeight w:val="78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3A32E4" w:rsidRDefault="003A32E4" w:rsidP="00EB65C8">
            <w:pPr>
              <w:widowControl w:val="0"/>
              <w:autoSpaceDE w:val="0"/>
              <w:autoSpaceDN w:val="0"/>
              <w:adjustRightInd w:val="0"/>
              <w:rPr>
                <w:rFonts w:ascii="Times New Roman" w:hAnsi="Times New Roman"/>
                <w:b/>
                <w:sz w:val="20"/>
                <w:szCs w:val="20"/>
              </w:rPr>
            </w:pPr>
          </w:p>
          <w:p w14:paraId="7C07FFAD" w14:textId="77777777" w:rsidR="003A32E4" w:rsidRDefault="003A32E4" w:rsidP="00EB65C8">
            <w:pPr>
              <w:widowControl w:val="0"/>
              <w:autoSpaceDE w:val="0"/>
              <w:autoSpaceDN w:val="0"/>
              <w:adjustRightInd w:val="0"/>
              <w:rPr>
                <w:rFonts w:ascii="Times New Roman" w:hAnsi="Times New Roman"/>
                <w:b/>
                <w:sz w:val="20"/>
                <w:szCs w:val="20"/>
              </w:rPr>
            </w:pP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43204F6D" w:rsidR="00EB65C8" w:rsidRPr="0054609C" w:rsidRDefault="00CD6195" w:rsidP="00F416C7">
            <w:pPr>
              <w:ind w:left="-14"/>
              <w:rPr>
                <w:rFonts w:ascii="Times New Roman" w:hAnsi="Times New Roman"/>
                <w:b/>
                <w:sz w:val="20"/>
                <w:szCs w:val="20"/>
              </w:rPr>
            </w:pPr>
            <w:r w:rsidRPr="00CD6195">
              <w:rPr>
                <w:rFonts w:ascii="Times New Roman" w:hAnsi="Times New Roman"/>
                <w:sz w:val="18"/>
                <w:szCs w:val="18"/>
              </w:rPr>
              <w:t>Each student is to identify a career services center (department) at an institution of their choice and complete an assessment of the efficacy of the operation using the Council for the Advancement of Standards (CAS) Self-Assessment Guide for Career Services</w:t>
            </w:r>
            <w:r>
              <w:rPr>
                <w:rFonts w:ascii="Times New Roman" w:hAnsi="Times New Roman"/>
                <w:sz w:val="18"/>
                <w:szCs w:val="18"/>
              </w:rPr>
              <w:t xml:space="preserve"> (attached)</w:t>
            </w:r>
            <w:r w:rsidRPr="00CD6195">
              <w:rPr>
                <w:rFonts w:ascii="Times New Roman" w:hAnsi="Times New Roman"/>
                <w:sz w:val="18"/>
                <w:szCs w:val="18"/>
              </w:rPr>
              <w:t>. This document can be found in the “Course Documents” section of Blackboard</w:t>
            </w:r>
            <w:r w:rsidR="00274C49">
              <w:rPr>
                <w:rFonts w:ascii="Times New Roman" w:hAnsi="Times New Roman"/>
                <w:sz w:val="18"/>
                <w:szCs w:val="18"/>
              </w:rPr>
              <w:t xml:space="preserve"> and is included as an attachment to this report.</w:t>
            </w:r>
          </w:p>
        </w:tc>
      </w:tr>
      <w:tr w:rsidR="00EB65C8"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2C2FE2A" w14:textId="77777777" w:rsidR="00B26AD4" w:rsidRPr="004F5B5E" w:rsidRDefault="00B26AD4" w:rsidP="00B26AD4">
            <w:pPr>
              <w:widowControl w:val="0"/>
              <w:autoSpaceDE w:val="0"/>
              <w:autoSpaceDN w:val="0"/>
              <w:adjustRightInd w:val="0"/>
              <w:rPr>
                <w:rFonts w:ascii="Times New Roman" w:hAnsi="Times New Roman"/>
                <w:bCs/>
                <w:sz w:val="20"/>
                <w:szCs w:val="20"/>
              </w:rPr>
            </w:pPr>
            <w:r w:rsidRPr="004F5B5E">
              <w:rPr>
                <w:rFonts w:ascii="Times New Roman" w:hAnsi="Times New Roman"/>
                <w:bCs/>
                <w:sz w:val="18"/>
                <w:szCs w:val="18"/>
              </w:rPr>
              <w:t>Internship supervisor evaluation of students completing Internship (CNS 595)</w:t>
            </w:r>
          </w:p>
          <w:p w14:paraId="466F983F"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9BB41B2" w14:textId="42CCF86B" w:rsidR="00A2119A" w:rsidRPr="00B929D9" w:rsidRDefault="004F5B5E" w:rsidP="00A2119A">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an ability</w:t>
            </w:r>
            <w:r w:rsidRPr="00E960E5">
              <w:rPr>
                <w:rFonts w:ascii="Times New Roman" w:hAnsi="Times New Roman"/>
                <w:sz w:val="18"/>
                <w:szCs w:val="18"/>
              </w:rPr>
              <w:t xml:space="preserve"> to apply career development theories and decision-making models to college students.</w:t>
            </w:r>
            <w:r w:rsidR="00D50577">
              <w:rPr>
                <w:rFonts w:ascii="Times New Roman" w:hAnsi="Times New Roman"/>
                <w:sz w:val="18"/>
                <w:szCs w:val="18"/>
              </w:rPr>
              <w:t xml:space="preserve"> </w:t>
            </w:r>
            <w:r w:rsidR="00F416C7">
              <w:rPr>
                <w:rFonts w:ascii="Times New Roman" w:hAnsi="Times New Roman"/>
                <w:sz w:val="18"/>
                <w:szCs w:val="18"/>
              </w:rPr>
              <w:t xml:space="preserve">The </w:t>
            </w:r>
            <w:r w:rsidR="0044751C">
              <w:rPr>
                <w:rFonts w:ascii="Times New Roman" w:hAnsi="Times New Roman"/>
                <w:sz w:val="18"/>
                <w:szCs w:val="18"/>
              </w:rPr>
              <w:t xml:space="preserve">Student </w:t>
            </w:r>
            <w:r w:rsidR="009436A0">
              <w:rPr>
                <w:rFonts w:ascii="Times New Roman" w:hAnsi="Times New Roman"/>
                <w:sz w:val="18"/>
                <w:szCs w:val="18"/>
              </w:rPr>
              <w:t>Evaluation</w:t>
            </w:r>
            <w:r w:rsidR="0044751C">
              <w:rPr>
                <w:rFonts w:ascii="Times New Roman" w:hAnsi="Times New Roman"/>
                <w:sz w:val="18"/>
                <w:szCs w:val="18"/>
              </w:rPr>
              <w:t xml:space="preserve"> completed by the Site Supervisor is attached.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A2119A" w:rsidRPr="00B929D9">
              <w:rPr>
                <w:rFonts w:ascii="Times New Roman" w:hAnsi="Times New Roman"/>
              </w:rPr>
              <w:t xml:space="preserve">The overall average score on the rubric will be </w:t>
            </w:r>
            <w:r w:rsidR="00A2119A">
              <w:rPr>
                <w:rFonts w:ascii="Times New Roman" w:hAnsi="Times New Roman"/>
              </w:rPr>
              <w:t xml:space="preserve">4.0 </w:t>
            </w:r>
            <w:r w:rsidR="00A2119A" w:rsidRPr="00B929D9">
              <w:rPr>
                <w:rFonts w:ascii="Times New Roman" w:hAnsi="Times New Roman"/>
              </w:rPr>
              <w:t xml:space="preserve">and on no individual rubric item will the score be less than </w:t>
            </w:r>
            <w:r w:rsidR="00A2119A">
              <w:rPr>
                <w:rFonts w:ascii="Times New Roman" w:hAnsi="Times New Roman"/>
              </w:rPr>
              <w:t>2.0</w:t>
            </w:r>
            <w:r w:rsidR="00A2119A" w:rsidRPr="00B929D9">
              <w:rPr>
                <w:rFonts w:ascii="Times New Roman" w:hAnsi="Times New Roman"/>
              </w:rPr>
              <w:t>.</w:t>
            </w:r>
          </w:p>
          <w:p w14:paraId="7D3012BC" w14:textId="2E5B2586" w:rsidR="00D50577" w:rsidRPr="00DF489A" w:rsidRDefault="00D50577" w:rsidP="00D50577">
            <w:pPr>
              <w:rPr>
                <w:rFonts w:ascii="Times New Roman" w:hAnsi="Times New Roman"/>
                <w:b/>
                <w:sz w:val="18"/>
                <w:szCs w:val="18"/>
              </w:rPr>
            </w:pPr>
          </w:p>
          <w:p w14:paraId="304F7385" w14:textId="259FC407" w:rsidR="00EB65C8" w:rsidRPr="0054609C" w:rsidRDefault="00EB65C8" w:rsidP="004F5B5E">
            <w:pPr>
              <w:widowControl w:val="0"/>
              <w:autoSpaceDE w:val="0"/>
              <w:autoSpaceDN w:val="0"/>
              <w:adjustRightInd w:val="0"/>
              <w:rPr>
                <w:rFonts w:ascii="Times New Roman" w:hAnsi="Times New Roman"/>
                <w:b/>
                <w:sz w:val="20"/>
                <w:szCs w:val="20"/>
              </w:rPr>
            </w:pPr>
          </w:p>
        </w:tc>
      </w:tr>
      <w:tr w:rsidR="00EB65C8"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5C6F796A" w14:textId="66CAA79C" w:rsidR="00A2119A" w:rsidRPr="00F416C7" w:rsidRDefault="00A2119A" w:rsidP="00A2119A">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r w:rsidR="00527FD6">
              <w:rPr>
                <w:rFonts w:ascii="Times New Roman" w:hAnsi="Times New Roman"/>
              </w:rPr>
              <w:t>.</w:t>
            </w:r>
          </w:p>
          <w:p w14:paraId="069E8BD6" w14:textId="71D110B8" w:rsidR="00EB65C8" w:rsidRPr="004F5B5E" w:rsidRDefault="00EB65C8" w:rsidP="00A2119A">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6903E065" w:rsidR="00EB65C8" w:rsidRPr="004F5B5E" w:rsidRDefault="00A2119A" w:rsidP="004F5B5E">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EB65C8" w:rsidRPr="00964DD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59851FFD" w:rsidR="00EB65C8" w:rsidRPr="0054609C" w:rsidRDefault="004F5B5E" w:rsidP="004F5B5E">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apply career development theories and decision-making models to college students.</w:t>
            </w:r>
          </w:p>
        </w:tc>
      </w:tr>
      <w:tr w:rsidR="00402256"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8"/>
            <w:shd w:val="pct12" w:color="auto" w:fill="auto"/>
            <w:tcMar>
              <w:top w:w="100" w:type="nil"/>
              <w:right w:w="100" w:type="nil"/>
            </w:tcMar>
          </w:tcPr>
          <w:p w14:paraId="403A3B44" w14:textId="1A30079D"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F5B5E" w:rsidRPr="00964DD0" w14:paraId="210CB496" w14:textId="77777777" w:rsidTr="004F5B5E">
        <w:trPr>
          <w:trHeight w:val="395"/>
        </w:trPr>
        <w:tc>
          <w:tcPr>
            <w:tcW w:w="14395" w:type="dxa"/>
            <w:gridSpan w:val="8"/>
            <w:shd w:val="pct12" w:color="auto" w:fill="auto"/>
            <w:tcMar>
              <w:top w:w="100" w:type="nil"/>
              <w:right w:w="100" w:type="nil"/>
            </w:tcMar>
          </w:tcPr>
          <w:p w14:paraId="2B3811B9" w14:textId="18D25CD6" w:rsidR="004F5B5E" w:rsidRPr="0054609C" w:rsidRDefault="0046331C" w:rsidP="004F5B5E">
            <w:pPr>
              <w:jc w:val="both"/>
              <w:rPr>
                <w:rFonts w:ascii="Times New Roman" w:hAnsi="Times New Roman"/>
                <w:b/>
                <w:sz w:val="20"/>
                <w:szCs w:val="20"/>
              </w:rPr>
            </w:pPr>
            <w:r w:rsidRPr="0052364B">
              <w:rPr>
                <w:rFonts w:ascii="Times New Roman" w:hAnsi="Times New Roman"/>
                <w:sz w:val="18"/>
                <w:szCs w:val="18"/>
              </w:rPr>
              <w:t>Students in the program demonstrate a clear understanding of the</w:t>
            </w:r>
            <w:r>
              <w:rPr>
                <w:rFonts w:ascii="Times New Roman" w:hAnsi="Times New Roman"/>
                <w:sz w:val="18"/>
                <w:szCs w:val="18"/>
              </w:rPr>
              <w:t xml:space="preserve"> ability</w:t>
            </w:r>
            <w:r w:rsidRPr="00E960E5">
              <w:rPr>
                <w:rFonts w:ascii="Times New Roman" w:hAnsi="Times New Roman"/>
                <w:sz w:val="18"/>
                <w:szCs w:val="18"/>
              </w:rPr>
              <w:t xml:space="preserve"> to apply career development theories and decision-making models to </w:t>
            </w:r>
            <w:r w:rsidR="00623A2B">
              <w:rPr>
                <w:rFonts w:ascii="Times New Roman" w:hAnsi="Times New Roman"/>
                <w:sz w:val="18"/>
                <w:szCs w:val="18"/>
              </w:rPr>
              <w:t xml:space="preserve">meet the needs of </w:t>
            </w:r>
            <w:r w:rsidRPr="00E960E5">
              <w:rPr>
                <w:rFonts w:ascii="Times New Roman" w:hAnsi="Times New Roman"/>
                <w:sz w:val="18"/>
                <w:szCs w:val="18"/>
              </w:rPr>
              <w:t>college students.</w:t>
            </w:r>
            <w:r w:rsidRPr="0052364B">
              <w:rPr>
                <w:rFonts w:ascii="Times New Roman" w:hAnsi="Times New Roman"/>
                <w:sz w:val="18"/>
                <w:szCs w:val="18"/>
              </w:rPr>
              <w:t>; no follow-up actions needed.</w:t>
            </w:r>
          </w:p>
        </w:tc>
      </w:tr>
      <w:tr w:rsidR="004F5B5E" w:rsidRPr="00964DD0" w14:paraId="3A2A93D5" w14:textId="77777777" w:rsidTr="005907DF">
        <w:tc>
          <w:tcPr>
            <w:tcW w:w="14395" w:type="dxa"/>
            <w:gridSpan w:val="8"/>
            <w:shd w:val="clear" w:color="auto" w:fill="auto"/>
            <w:tcMar>
              <w:top w:w="100" w:type="nil"/>
              <w:right w:w="100" w:type="nil"/>
            </w:tcMar>
          </w:tcPr>
          <w:p w14:paraId="1073810D" w14:textId="38AFBB14" w:rsidR="004F5B5E" w:rsidRPr="006E294C" w:rsidRDefault="004F5B5E" w:rsidP="004F5B5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F5B5E" w:rsidRPr="00964DD0" w14:paraId="62BA6E53" w14:textId="77777777" w:rsidTr="005907DF">
        <w:tc>
          <w:tcPr>
            <w:tcW w:w="14395" w:type="dxa"/>
            <w:gridSpan w:val="8"/>
            <w:shd w:val="clear" w:color="auto" w:fill="auto"/>
            <w:tcMar>
              <w:top w:w="100" w:type="nil"/>
              <w:right w:w="100" w:type="nil"/>
            </w:tcMar>
          </w:tcPr>
          <w:p w14:paraId="2C7013F5" w14:textId="1A87E4FD" w:rsidR="004F5B5E" w:rsidRPr="004F5B5E" w:rsidRDefault="001E6111" w:rsidP="004F5B5E">
            <w:pPr>
              <w:jc w:val="both"/>
              <w:rPr>
                <w:rFonts w:ascii="Times New Roman" w:hAnsi="Times New Roman"/>
                <w:bCs/>
                <w:sz w:val="18"/>
                <w:szCs w:val="18"/>
              </w:rPr>
            </w:pPr>
            <w:r>
              <w:rPr>
                <w:rFonts w:ascii="Times New Roman" w:hAnsi="Times New Roman"/>
                <w:bCs/>
                <w:sz w:val="18"/>
                <w:szCs w:val="18"/>
              </w:rPr>
              <w:t>N/A</w:t>
            </w:r>
          </w:p>
        </w:tc>
      </w:tr>
    </w:tbl>
    <w:p w14:paraId="39570543" w14:textId="0E593F18" w:rsidR="00AA5FB2" w:rsidRDefault="00AA5FB2"/>
    <w:p w14:paraId="10D63185" w14:textId="04367ED5" w:rsidR="00F136C3" w:rsidRDefault="00F136C3"/>
    <w:p w14:paraId="7E485A64" w14:textId="38C0AE15" w:rsidR="00F136C3" w:rsidRDefault="005D68AF">
      <w:r>
        <w:lastRenderedPageBreak/>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37FFF83F" w:rsidR="003A32E4" w:rsidRPr="003A32E4" w:rsidRDefault="004F5B5E" w:rsidP="00B33C1F">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demonstrate </w:t>
            </w:r>
            <w:r w:rsidR="00623A2B">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w:t>
            </w:r>
            <w:r w:rsidR="00623A2B">
              <w:rPr>
                <w:rFonts w:ascii="Times New Roman" w:hAnsi="Times New Roman"/>
                <w:sz w:val="18"/>
                <w:szCs w:val="18"/>
              </w:rPr>
              <w:t>,</w:t>
            </w:r>
            <w:r w:rsidRPr="00E960E5">
              <w:rPr>
                <w:rFonts w:ascii="Times New Roman" w:hAnsi="Times New Roman"/>
                <w:sz w:val="18"/>
                <w:szCs w:val="18"/>
              </w:rPr>
              <w:t xml:space="preserve"> </w:t>
            </w:r>
            <w:r w:rsidR="00623A2B">
              <w:rPr>
                <w:rFonts w:ascii="Times New Roman" w:hAnsi="Times New Roman"/>
                <w:sz w:val="18"/>
                <w:szCs w:val="18"/>
              </w:rPr>
              <w:t xml:space="preserve">and can use that information to </w:t>
            </w:r>
            <w:r w:rsidRPr="00E960E5">
              <w:rPr>
                <w:rFonts w:ascii="Times New Roman" w:hAnsi="Times New Roman"/>
                <w:sz w:val="18"/>
                <w:szCs w:val="18"/>
              </w:rPr>
              <w:t xml:space="preserve"> support the career development process.</w:t>
            </w:r>
          </w:p>
        </w:tc>
      </w:tr>
      <w:tr w:rsidR="003A32E4" w:rsidRPr="00964DD0" w14:paraId="26F216B8" w14:textId="77777777" w:rsidTr="00385CEA">
        <w:trPr>
          <w:trHeight w:val="27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4B266AD6" w:rsidR="003A32E4" w:rsidRPr="004F5B5E" w:rsidRDefault="004F5B5E" w:rsidP="005D68AF">
            <w:pPr>
              <w:widowControl w:val="0"/>
              <w:autoSpaceDE w:val="0"/>
              <w:autoSpaceDN w:val="0"/>
              <w:adjustRightInd w:val="0"/>
              <w:rPr>
                <w:rFonts w:ascii="Times New Roman" w:hAnsi="Times New Roman"/>
                <w:bCs/>
                <w:sz w:val="20"/>
                <w:szCs w:val="20"/>
              </w:rPr>
            </w:pPr>
            <w:r w:rsidRPr="004F5B5E">
              <w:rPr>
                <w:rFonts w:ascii="Times New Roman" w:hAnsi="Times New Roman"/>
                <w:sz w:val="18"/>
                <w:szCs w:val="18"/>
              </w:rPr>
              <w:t>Individual course assignment (CNS 593): Documents Critique</w:t>
            </w:r>
          </w:p>
        </w:tc>
      </w:tr>
      <w:tr w:rsidR="003A32E4" w:rsidRPr="00964DD0" w14:paraId="2D9608C0" w14:textId="77777777" w:rsidTr="004F5B5E">
        <w:trPr>
          <w:trHeight w:val="2402"/>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7430A0CF" w14:textId="4312E491" w:rsidR="00A2119A" w:rsidRDefault="00A2119A" w:rsidP="004F5B5E">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398003C8" w14:textId="0E948EA2"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Documents Critique</w:t>
            </w:r>
            <w:r w:rsidRPr="0052364B">
              <w:rPr>
                <w:rFonts w:ascii="Times New Roman" w:hAnsi="Times New Roman"/>
                <w:sz w:val="18"/>
                <w:szCs w:val="18"/>
              </w:rPr>
              <w:t xml:space="preserve"> Assignment will be determined as follows:</w:t>
            </w:r>
          </w:p>
          <w:p w14:paraId="7F1DF029"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3A93534D"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0EF74EF"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3D65C4FF"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0443521E"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37F6F418" w14:textId="77777777" w:rsidR="00D20158" w:rsidRPr="0052364B" w:rsidRDefault="00D20158" w:rsidP="00D20158">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385CEA">
        <w:trPr>
          <w:trHeight w:val="377"/>
        </w:trPr>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0A3FD31" w14:textId="7B776C84" w:rsidR="00697ACC" w:rsidRPr="00F416C7" w:rsidRDefault="00A2119A" w:rsidP="00697ACC">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w:t>
            </w:r>
            <w:r w:rsidR="00697ACC">
              <w:rPr>
                <w:rFonts w:ascii="Times New Roman" w:hAnsi="Times New Roman"/>
              </w:rPr>
              <w:t xml:space="preserve"> no dimension averaging less than half the potential points available.</w:t>
            </w:r>
          </w:p>
          <w:p w14:paraId="3E5EDCEE" w14:textId="55E36B9B" w:rsidR="00A2119A" w:rsidRPr="00F416C7" w:rsidRDefault="00A2119A" w:rsidP="00A2119A">
            <w:pPr>
              <w:pStyle w:val="CommentText"/>
              <w:rPr>
                <w:rFonts w:ascii="Times New Roman" w:hAnsi="Times New Roman"/>
              </w:rPr>
            </w:pPr>
          </w:p>
          <w:p w14:paraId="2F88E710" w14:textId="36D256F6" w:rsidR="003A32E4" w:rsidRPr="004F5B5E" w:rsidRDefault="003A32E4"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3D82FE9" w:rsidR="003A32E4" w:rsidRPr="004F5B5E" w:rsidRDefault="00A2119A" w:rsidP="004F5B5E">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158092C8" w14:textId="77777777" w:rsidR="004F5B5E" w:rsidRPr="004F5B5E" w:rsidRDefault="004F5B5E" w:rsidP="004F5B5E">
            <w:pPr>
              <w:rPr>
                <w:rFonts w:ascii="Times New Roman" w:hAnsi="Times New Roman"/>
                <w:sz w:val="18"/>
                <w:szCs w:val="18"/>
              </w:rPr>
            </w:pPr>
            <w:r w:rsidRPr="004F5B5E">
              <w:rPr>
                <w:rFonts w:ascii="Times New Roman" w:hAnsi="Times New Roman"/>
                <w:sz w:val="18"/>
                <w:szCs w:val="18"/>
              </w:rPr>
              <w:t>Documents Critique. Each student is to provide a critique of the following four reports that can be found in the “Documents Critique” folder in the Course Content section of Blackboard:</w:t>
            </w:r>
          </w:p>
          <w:p w14:paraId="0E58C7C1" w14:textId="74A59C1D" w:rsidR="004F5B5E" w:rsidRPr="004F5B5E" w:rsidRDefault="004F5B5E" w:rsidP="004F5B5E">
            <w:pPr>
              <w:rPr>
                <w:rFonts w:ascii="Times New Roman" w:hAnsi="Times New Roman"/>
                <w:sz w:val="18"/>
                <w:szCs w:val="18"/>
              </w:rPr>
            </w:pPr>
            <w:r w:rsidRPr="004F5B5E">
              <w:rPr>
                <w:rFonts w:ascii="Times New Roman" w:hAnsi="Times New Roman"/>
                <w:sz w:val="18"/>
                <w:szCs w:val="18"/>
              </w:rPr>
              <w:t>The Workforce of the Future https://www.pwc.com/gx/en/services/people-organisation/workforce-of-the-future/workforce-of-the-future-the-competing-forces-shaping-2030-pwc.pdf</w:t>
            </w:r>
          </w:p>
          <w:p w14:paraId="7598D6D4" w14:textId="426050E8" w:rsidR="004F5B5E" w:rsidRPr="004F5B5E" w:rsidRDefault="004F5B5E" w:rsidP="004F5B5E">
            <w:pPr>
              <w:rPr>
                <w:rFonts w:ascii="Times New Roman" w:hAnsi="Times New Roman"/>
                <w:sz w:val="18"/>
                <w:szCs w:val="18"/>
              </w:rPr>
            </w:pPr>
            <w:r w:rsidRPr="004F5B5E">
              <w:rPr>
                <w:rFonts w:ascii="Times New Roman" w:hAnsi="Times New Roman"/>
                <w:sz w:val="18"/>
                <w:szCs w:val="18"/>
              </w:rPr>
              <w:t>Eight Futures of Work http://www3.weforum.org/docs/WEF_FOW_Eight_Futures.pdf</w:t>
            </w:r>
          </w:p>
          <w:p w14:paraId="4A5B1F78" w14:textId="09F0539B" w:rsidR="004F5B5E" w:rsidRPr="004F5B5E" w:rsidRDefault="004F5B5E" w:rsidP="004F5B5E">
            <w:pPr>
              <w:rPr>
                <w:rFonts w:ascii="Times New Roman" w:hAnsi="Times New Roman"/>
                <w:sz w:val="18"/>
                <w:szCs w:val="18"/>
              </w:rPr>
            </w:pPr>
            <w:r w:rsidRPr="004F5B5E">
              <w:rPr>
                <w:rFonts w:ascii="Times New Roman" w:hAnsi="Times New Roman"/>
                <w:sz w:val="18"/>
                <w:szCs w:val="18"/>
              </w:rPr>
              <w:t>Digital Learning: Education and Skills in the Digital Age https://www.rand.org/content/dam/rand/pubs/conf_proceedings/CF300/CF369/RAND_CF369.pdf</w:t>
            </w:r>
          </w:p>
          <w:p w14:paraId="4F9140B0" w14:textId="77777777" w:rsidR="004F5B5E" w:rsidRPr="004F5B5E" w:rsidRDefault="004F5B5E" w:rsidP="004F5B5E">
            <w:pPr>
              <w:rPr>
                <w:rFonts w:ascii="Times New Roman" w:hAnsi="Times New Roman"/>
                <w:sz w:val="18"/>
                <w:szCs w:val="18"/>
              </w:rPr>
            </w:pPr>
            <w:r w:rsidRPr="004F5B5E">
              <w:rPr>
                <w:rFonts w:ascii="Times New Roman" w:hAnsi="Times New Roman"/>
                <w:sz w:val="18"/>
                <w:szCs w:val="18"/>
              </w:rPr>
              <w:t>America’s Women and the Wage Gap</w:t>
            </w:r>
          </w:p>
          <w:p w14:paraId="126B8086" w14:textId="53FE0FAE" w:rsidR="004F5B5E" w:rsidRPr="004F5B5E" w:rsidRDefault="004F5B5E" w:rsidP="004F5B5E">
            <w:pPr>
              <w:rPr>
                <w:rFonts w:ascii="Times New Roman" w:hAnsi="Times New Roman"/>
                <w:sz w:val="18"/>
                <w:szCs w:val="18"/>
              </w:rPr>
            </w:pPr>
            <w:r w:rsidRPr="004F5B5E">
              <w:rPr>
                <w:rFonts w:ascii="Times New Roman" w:hAnsi="Times New Roman"/>
                <w:sz w:val="18"/>
                <w:szCs w:val="18"/>
              </w:rPr>
              <w:t>http://www.nationalpartnership.org/our-work/resources/workplace/fair-pay/americas-women-and-the-wage-gap.pdf</w:t>
            </w:r>
          </w:p>
          <w:p w14:paraId="054346BD" w14:textId="6193BFDA" w:rsidR="004F5B5E" w:rsidRDefault="004F5B5E" w:rsidP="004F5B5E">
            <w:pPr>
              <w:rPr>
                <w:rFonts w:ascii="Times New Roman" w:hAnsi="Times New Roman"/>
                <w:sz w:val="18"/>
                <w:szCs w:val="18"/>
              </w:rPr>
            </w:pPr>
            <w:r w:rsidRPr="004F5B5E">
              <w:rPr>
                <w:rFonts w:ascii="Times New Roman" w:hAnsi="Times New Roman"/>
                <w:sz w:val="18"/>
                <w:szCs w:val="18"/>
              </w:rPr>
              <w:t xml:space="preserve">This critique should be in the form of an integrated </w:t>
            </w:r>
            <w:proofErr w:type="gramStart"/>
            <w:r w:rsidRPr="004F5B5E">
              <w:rPr>
                <w:rFonts w:ascii="Times New Roman" w:hAnsi="Times New Roman"/>
                <w:sz w:val="18"/>
                <w:szCs w:val="18"/>
              </w:rPr>
              <w:t>response;</w:t>
            </w:r>
            <w:proofErr w:type="gramEnd"/>
            <w:r w:rsidRPr="004F5B5E">
              <w:rPr>
                <w:rFonts w:ascii="Times New Roman" w:hAnsi="Times New Roman"/>
                <w:sz w:val="18"/>
                <w:szCs w:val="18"/>
              </w:rPr>
              <w:t xml:space="preserve"> i.e., one PowerPoint presentation (typically 25-30 slides) in which you discuss the relevance and inter-relatedness of all four reports.  </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3A32E4" w:rsidRPr="00964DD0" w14:paraId="43D3442F" w14:textId="77777777" w:rsidTr="00385CEA">
        <w:trPr>
          <w:trHeight w:val="26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E8DE1F9" w:rsidR="003A32E4" w:rsidRPr="004F5B5E" w:rsidRDefault="004F5B5E" w:rsidP="004F5B5E">
            <w:pPr>
              <w:widowControl w:val="0"/>
              <w:autoSpaceDE w:val="0"/>
              <w:autoSpaceDN w:val="0"/>
              <w:adjustRightInd w:val="0"/>
              <w:rPr>
                <w:rFonts w:ascii="Times New Roman" w:hAnsi="Times New Roman"/>
                <w:sz w:val="20"/>
                <w:szCs w:val="20"/>
              </w:rPr>
            </w:pPr>
            <w:r w:rsidRPr="004F5B5E">
              <w:rPr>
                <w:rFonts w:ascii="Times New Roman" w:hAnsi="Times New Roman"/>
                <w:sz w:val="18"/>
                <w:szCs w:val="18"/>
              </w:rPr>
              <w:t xml:space="preserve">Individual course assignment (CNS 675): </w:t>
            </w:r>
            <w:r w:rsidR="00385CEA">
              <w:rPr>
                <w:rFonts w:ascii="Times New Roman" w:hAnsi="Times New Roman"/>
                <w:sz w:val="18"/>
                <w:szCs w:val="18"/>
              </w:rPr>
              <w:t>Career Services Comparison</w:t>
            </w:r>
          </w:p>
        </w:tc>
      </w:tr>
      <w:tr w:rsidR="003A32E4" w:rsidRPr="00964DD0" w14:paraId="6A9B2889" w14:textId="77777777" w:rsidTr="00826399">
        <w:trPr>
          <w:trHeight w:val="53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6B85997" w14:textId="2F4C76F3" w:rsidR="00A2119A" w:rsidRDefault="00A2119A" w:rsidP="004F5B5E">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FE5963A" w14:textId="01B2E2ED"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385CEA">
              <w:rPr>
                <w:rFonts w:ascii="Times New Roman" w:hAnsi="Times New Roman"/>
                <w:sz w:val="18"/>
                <w:szCs w:val="18"/>
              </w:rPr>
              <w:t xml:space="preserve">Career Services Comparison </w:t>
            </w:r>
            <w:r w:rsidRPr="0052364B">
              <w:rPr>
                <w:rFonts w:ascii="Times New Roman" w:hAnsi="Times New Roman"/>
                <w:sz w:val="18"/>
                <w:szCs w:val="18"/>
              </w:rPr>
              <w:t>Assignment will be determined as follows:</w:t>
            </w:r>
          </w:p>
          <w:p w14:paraId="25C11EB7"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7CC41ED4"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0ADFAEBE"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423F6F16"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16958473" w14:textId="2192F51D" w:rsidR="004F5B5E" w:rsidRDefault="004F5B5E" w:rsidP="004F5B5E">
            <w:pPr>
              <w:rPr>
                <w:rFonts w:ascii="Times New Roman" w:hAnsi="Times New Roman"/>
                <w:sz w:val="18"/>
                <w:szCs w:val="18"/>
              </w:rPr>
            </w:pPr>
            <w:r w:rsidRPr="0052364B">
              <w:rPr>
                <w:rFonts w:ascii="Times New Roman" w:hAnsi="Times New Roman"/>
                <w:sz w:val="18"/>
                <w:szCs w:val="18"/>
              </w:rPr>
              <w:lastRenderedPageBreak/>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231E0627"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1DD22D3C" w14:textId="77777777" w:rsidR="00826399" w:rsidRPr="0052364B" w:rsidRDefault="00826399" w:rsidP="004F5B5E">
            <w:pPr>
              <w:rPr>
                <w:rFonts w:ascii="Times New Roman" w:hAnsi="Times New Roman"/>
                <w:sz w:val="18"/>
                <w:szCs w:val="18"/>
              </w:rPr>
            </w:pPr>
          </w:p>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0906249" w14:textId="3E174184" w:rsidR="00734E05" w:rsidRPr="00F416C7" w:rsidRDefault="00A2119A" w:rsidP="00734E05">
            <w:pPr>
              <w:pStyle w:val="CommentText"/>
              <w:rPr>
                <w:rFonts w:ascii="Times New Roman" w:hAnsi="Times New Roman"/>
              </w:rPr>
            </w:pPr>
            <w:r w:rsidRPr="00F416C7">
              <w:rPr>
                <w:rFonts w:ascii="Times New Roman" w:hAnsi="Times New Roman"/>
              </w:rPr>
              <w:t>One hundred (100%) of the students will average at least 90%</w:t>
            </w:r>
            <w:r w:rsidR="00734E05">
              <w:rPr>
                <w:rFonts w:ascii="Times New Roman" w:hAnsi="Times New Roman"/>
              </w:rPr>
              <w:t>, with no dimension averaging less than half the potential points available.</w:t>
            </w:r>
          </w:p>
          <w:p w14:paraId="4499D861" w14:textId="2F8AF2C6" w:rsidR="00A2119A" w:rsidRPr="00F416C7" w:rsidRDefault="00A2119A" w:rsidP="00A2119A">
            <w:pPr>
              <w:pStyle w:val="CommentText"/>
              <w:rPr>
                <w:rFonts w:ascii="Times New Roman" w:hAnsi="Times New Roman"/>
              </w:rPr>
            </w:pPr>
          </w:p>
          <w:p w14:paraId="21FFFF01" w14:textId="27B2EBF1" w:rsidR="003A32E4" w:rsidRPr="004F5B5E" w:rsidRDefault="003A32E4" w:rsidP="004F5B5E">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1B81DC43" w:rsidR="003A32E4" w:rsidRPr="00385CEA" w:rsidRDefault="00A2119A" w:rsidP="00385CEA">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0E9609E" w14:textId="77777777" w:rsidR="00385CEA" w:rsidRDefault="00385CEA" w:rsidP="00385CEA">
            <w:pPr>
              <w:rPr>
                <w:rFonts w:ascii="Times New Roman" w:hAnsi="Times New Roman"/>
                <w:sz w:val="18"/>
                <w:szCs w:val="18"/>
              </w:rPr>
            </w:pPr>
            <w:r w:rsidRPr="00385CEA">
              <w:rPr>
                <w:rFonts w:ascii="Times New Roman" w:hAnsi="Times New Roman"/>
                <w:sz w:val="18"/>
                <w:szCs w:val="18"/>
              </w:rPr>
              <w:t>Each student is to provide a comparative critique of the career services provided by the three institutions represented by the first three documents which can be found in the “Career Services Comparison” folder in the Course Documents section of Blackboard. Then discuss the implications of the fourth document (</w:t>
            </w:r>
            <w:r w:rsidRPr="00385CEA">
              <w:rPr>
                <w:rFonts w:ascii="Times New Roman" w:hAnsi="Times New Roman"/>
                <w:i/>
                <w:sz w:val="18"/>
                <w:szCs w:val="18"/>
              </w:rPr>
              <w:t>Career-Focused Services for Student with Disabilities at Community Colleges</w:t>
            </w:r>
            <w:r w:rsidRPr="00385CEA">
              <w:rPr>
                <w:rFonts w:ascii="Times New Roman" w:hAnsi="Times New Roman"/>
                <w:sz w:val="18"/>
                <w:szCs w:val="18"/>
              </w:rPr>
              <w:t xml:space="preserve">) in relation to the first three documents. Students should approach this Assignment from the perspective of their particular interest area and perspective. This critique should be in the form of an integrated </w:t>
            </w:r>
            <w:proofErr w:type="gramStart"/>
            <w:r w:rsidRPr="00385CEA">
              <w:rPr>
                <w:rFonts w:ascii="Times New Roman" w:hAnsi="Times New Roman"/>
                <w:sz w:val="18"/>
                <w:szCs w:val="18"/>
              </w:rPr>
              <w:t>response;</w:t>
            </w:r>
            <w:proofErr w:type="gramEnd"/>
            <w:r w:rsidRPr="00385CEA">
              <w:rPr>
                <w:rFonts w:ascii="Times New Roman" w:hAnsi="Times New Roman"/>
                <w:sz w:val="18"/>
                <w:szCs w:val="18"/>
              </w:rPr>
              <w:t xml:space="preserve"> i.e., one PowerPoint presentation (typically 35-40 slides) in which you compare/contrast the efficacy of the services provided by the following three institutions and discuss the implications of the fourth document:</w:t>
            </w:r>
          </w:p>
          <w:p w14:paraId="0FBBA1E0" w14:textId="420ECF59" w:rsidR="00385CEA" w:rsidRDefault="00385CEA" w:rsidP="00385CEA">
            <w:pPr>
              <w:rPr>
                <w:rFonts w:ascii="Times New Roman" w:hAnsi="Times New Roman"/>
                <w:i/>
                <w:sz w:val="18"/>
                <w:szCs w:val="18"/>
              </w:rPr>
            </w:pPr>
            <w:r w:rsidRPr="00385CEA">
              <w:rPr>
                <w:rFonts w:ascii="Times New Roman" w:hAnsi="Times New Roman"/>
                <w:i/>
                <w:sz w:val="18"/>
                <w:szCs w:val="18"/>
              </w:rPr>
              <w:t>Columbia University Career Planning Guide 201</w:t>
            </w:r>
            <w:r w:rsidR="00324408">
              <w:rPr>
                <w:rFonts w:ascii="Times New Roman" w:hAnsi="Times New Roman"/>
                <w:i/>
                <w:sz w:val="18"/>
                <w:szCs w:val="18"/>
              </w:rPr>
              <w:t>8</w:t>
            </w:r>
            <w:r>
              <w:rPr>
                <w:rFonts w:ascii="Times New Roman" w:hAnsi="Times New Roman"/>
                <w:i/>
                <w:sz w:val="18"/>
                <w:szCs w:val="18"/>
              </w:rPr>
              <w:t>-</w:t>
            </w:r>
            <w:r w:rsidRPr="00385CEA">
              <w:rPr>
                <w:rFonts w:ascii="Times New Roman" w:hAnsi="Times New Roman"/>
                <w:i/>
                <w:sz w:val="18"/>
                <w:szCs w:val="18"/>
              </w:rPr>
              <w:t>-201</w:t>
            </w:r>
            <w:r w:rsidR="00324408">
              <w:rPr>
                <w:rFonts w:ascii="Times New Roman" w:hAnsi="Times New Roman"/>
                <w:i/>
                <w:sz w:val="18"/>
                <w:szCs w:val="18"/>
              </w:rPr>
              <w:t>9</w:t>
            </w:r>
          </w:p>
          <w:p w14:paraId="21D54A52" w14:textId="31F7208C" w:rsidR="00385CEA" w:rsidRDefault="00385CEA" w:rsidP="00385CEA">
            <w:pPr>
              <w:rPr>
                <w:rFonts w:ascii="Times New Roman" w:hAnsi="Times New Roman"/>
                <w:i/>
                <w:sz w:val="18"/>
                <w:szCs w:val="18"/>
              </w:rPr>
            </w:pPr>
            <w:r w:rsidRPr="00385CEA">
              <w:rPr>
                <w:rFonts w:ascii="Times New Roman" w:hAnsi="Times New Roman"/>
                <w:i/>
                <w:sz w:val="18"/>
                <w:szCs w:val="18"/>
              </w:rPr>
              <w:t>MIT Career Development Handbook 201</w:t>
            </w:r>
            <w:r w:rsidR="00324408">
              <w:rPr>
                <w:rFonts w:ascii="Times New Roman" w:hAnsi="Times New Roman"/>
                <w:i/>
                <w:sz w:val="18"/>
                <w:szCs w:val="18"/>
              </w:rPr>
              <w:t>8</w:t>
            </w:r>
            <w:r w:rsidRPr="00385CEA">
              <w:rPr>
                <w:rFonts w:ascii="Times New Roman" w:hAnsi="Times New Roman"/>
                <w:i/>
                <w:sz w:val="18"/>
                <w:szCs w:val="18"/>
              </w:rPr>
              <w:t>-201</w:t>
            </w:r>
            <w:r w:rsidR="00324408">
              <w:rPr>
                <w:rFonts w:ascii="Times New Roman" w:hAnsi="Times New Roman"/>
                <w:i/>
                <w:sz w:val="18"/>
                <w:szCs w:val="18"/>
              </w:rPr>
              <w:t>9</w:t>
            </w:r>
          </w:p>
          <w:p w14:paraId="4D14ACA2" w14:textId="494FE3C2" w:rsidR="00385CEA" w:rsidRDefault="00385CEA" w:rsidP="00385CEA">
            <w:pPr>
              <w:rPr>
                <w:rFonts w:ascii="Times New Roman" w:hAnsi="Times New Roman"/>
                <w:i/>
                <w:sz w:val="18"/>
                <w:szCs w:val="18"/>
              </w:rPr>
            </w:pPr>
            <w:r w:rsidRPr="00385CEA">
              <w:rPr>
                <w:rFonts w:ascii="Times New Roman" w:hAnsi="Times New Roman"/>
                <w:i/>
                <w:sz w:val="18"/>
                <w:szCs w:val="18"/>
              </w:rPr>
              <w:t>Berkeley Career Center Job &amp; Internship Guide 201</w:t>
            </w:r>
            <w:r w:rsidR="00324408">
              <w:rPr>
                <w:rFonts w:ascii="Times New Roman" w:hAnsi="Times New Roman"/>
                <w:i/>
                <w:sz w:val="18"/>
                <w:szCs w:val="18"/>
              </w:rPr>
              <w:t>8</w:t>
            </w:r>
            <w:r w:rsidRPr="00385CEA">
              <w:rPr>
                <w:rFonts w:ascii="Times New Roman" w:hAnsi="Times New Roman"/>
                <w:i/>
                <w:sz w:val="18"/>
                <w:szCs w:val="18"/>
              </w:rPr>
              <w:t>-201</w:t>
            </w:r>
            <w:r w:rsidR="00324408">
              <w:rPr>
                <w:rFonts w:ascii="Times New Roman" w:hAnsi="Times New Roman"/>
                <w:i/>
                <w:sz w:val="18"/>
                <w:szCs w:val="18"/>
              </w:rPr>
              <w:t>9</w:t>
            </w:r>
          </w:p>
          <w:p w14:paraId="10AA0421" w14:textId="69250A9A" w:rsidR="00385CEA" w:rsidRPr="00385CEA" w:rsidRDefault="00385CEA" w:rsidP="00385CEA">
            <w:pPr>
              <w:rPr>
                <w:rFonts w:ascii="Times New Roman" w:hAnsi="Times New Roman"/>
                <w:i/>
                <w:sz w:val="18"/>
                <w:szCs w:val="18"/>
              </w:rPr>
            </w:pPr>
            <w:r w:rsidRPr="00385CEA">
              <w:rPr>
                <w:rFonts w:ascii="Times New Roman" w:hAnsi="Times New Roman"/>
                <w:i/>
                <w:sz w:val="18"/>
                <w:szCs w:val="18"/>
              </w:rPr>
              <w:t xml:space="preserve">Career-Focused Services for Students with Disabilities at Community Colleges  </w:t>
            </w:r>
          </w:p>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E785F87" w14:textId="77777777" w:rsidR="00385CEA" w:rsidRPr="00385CEA" w:rsidRDefault="00385CEA" w:rsidP="00385CEA">
            <w:pPr>
              <w:widowControl w:val="0"/>
              <w:autoSpaceDE w:val="0"/>
              <w:autoSpaceDN w:val="0"/>
              <w:adjustRightInd w:val="0"/>
              <w:rPr>
                <w:rFonts w:ascii="Times New Roman" w:hAnsi="Times New Roman"/>
                <w:bCs/>
                <w:sz w:val="18"/>
                <w:szCs w:val="18"/>
              </w:rPr>
            </w:pPr>
            <w:r w:rsidRPr="00385CEA">
              <w:rPr>
                <w:rFonts w:ascii="Times New Roman" w:hAnsi="Times New Roman"/>
                <w:bCs/>
                <w:sz w:val="18"/>
                <w:szCs w:val="18"/>
              </w:rPr>
              <w:t>Internship supervisor evaluation of students completing Internship (CNS 595)</w:t>
            </w:r>
          </w:p>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BBC9605" w14:textId="78224B0F" w:rsidR="00A2119A" w:rsidRPr="00B929D9" w:rsidRDefault="00385CEA" w:rsidP="00A2119A">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 to support the career development process.</w:t>
            </w:r>
            <w:r w:rsidR="00D50577">
              <w:rPr>
                <w:rFonts w:ascii="Times New Roman" w:hAnsi="Times New Roman"/>
                <w:sz w:val="18"/>
                <w:szCs w:val="18"/>
              </w:rPr>
              <w:t xml:space="preserve">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A2119A">
              <w:rPr>
                <w:rFonts w:ascii="Times New Roman" w:hAnsi="Times New Roman"/>
                <w:sz w:val="18"/>
                <w:szCs w:val="18"/>
              </w:rPr>
              <w:t xml:space="preserve">The Student Evaluation completed by the Site Supervisor is attached. </w:t>
            </w:r>
            <w:r w:rsidR="00A2119A" w:rsidRPr="00DF489A">
              <w:rPr>
                <w:rFonts w:ascii="Times New Roman" w:hAnsi="Times New Roman"/>
                <w:sz w:val="18"/>
                <w:szCs w:val="18"/>
              </w:rPr>
              <w:t xml:space="preserve"> </w:t>
            </w:r>
            <w:r w:rsidR="00A2119A" w:rsidRPr="00B929D9">
              <w:rPr>
                <w:rFonts w:ascii="Times New Roman" w:hAnsi="Times New Roman"/>
              </w:rPr>
              <w:t xml:space="preserve">The overall average score on the rubric will be </w:t>
            </w:r>
            <w:r w:rsidR="00A2119A">
              <w:rPr>
                <w:rFonts w:ascii="Times New Roman" w:hAnsi="Times New Roman"/>
              </w:rPr>
              <w:t xml:space="preserve">4.0 </w:t>
            </w:r>
            <w:r w:rsidR="00A2119A" w:rsidRPr="00B929D9">
              <w:rPr>
                <w:rFonts w:ascii="Times New Roman" w:hAnsi="Times New Roman"/>
              </w:rPr>
              <w:t xml:space="preserve">and on no individual rubric item will the score be less than </w:t>
            </w:r>
            <w:r w:rsidR="00A2119A">
              <w:rPr>
                <w:rFonts w:ascii="Times New Roman" w:hAnsi="Times New Roman"/>
              </w:rPr>
              <w:t>2.0</w:t>
            </w:r>
            <w:r w:rsidR="00A2119A" w:rsidRPr="00B929D9">
              <w:rPr>
                <w:rFonts w:ascii="Times New Roman" w:hAnsi="Times New Roman"/>
              </w:rPr>
              <w:t>.</w:t>
            </w:r>
          </w:p>
          <w:p w14:paraId="0E21B147" w14:textId="3D9AAC10" w:rsidR="00D50577" w:rsidRPr="00DF489A" w:rsidRDefault="00D50577" w:rsidP="00D50577">
            <w:pPr>
              <w:rPr>
                <w:rFonts w:ascii="Times New Roman" w:hAnsi="Times New Roman"/>
                <w:b/>
                <w:sz w:val="18"/>
                <w:szCs w:val="18"/>
              </w:rPr>
            </w:pPr>
          </w:p>
          <w:p w14:paraId="5F7F6EC2" w14:textId="38617712" w:rsidR="003A32E4" w:rsidRPr="0054609C" w:rsidRDefault="003A32E4" w:rsidP="00385CEA">
            <w:pPr>
              <w:widowControl w:val="0"/>
              <w:autoSpaceDE w:val="0"/>
              <w:autoSpaceDN w:val="0"/>
              <w:adjustRightInd w:val="0"/>
              <w:rPr>
                <w:rFonts w:ascii="Times New Roman" w:hAnsi="Times New Roman"/>
                <w:b/>
                <w:sz w:val="20"/>
                <w:szCs w:val="20"/>
              </w:rPr>
            </w:pPr>
          </w:p>
        </w:tc>
      </w:tr>
      <w:tr w:rsidR="003A32E4" w:rsidRPr="00964DD0" w14:paraId="4B57AF03" w14:textId="77777777" w:rsidTr="00B33C1F">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5924A23" w14:textId="77777777" w:rsidR="00527FD6" w:rsidRPr="00F416C7" w:rsidRDefault="00527FD6" w:rsidP="00527FD6">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411F5F13" w14:textId="5773C344" w:rsidR="003A32E4" w:rsidRPr="00385CEA" w:rsidRDefault="003A32E4" w:rsidP="00527FD6">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58415C56" w:rsidR="003A32E4" w:rsidRPr="00385CEA" w:rsidRDefault="00A2119A" w:rsidP="00385CEA">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5512CF9F"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3F90A78E" w:rsidR="003A32E4" w:rsidRPr="0054609C" w:rsidRDefault="00385CEA" w:rsidP="00385CEA">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w:t>
            </w:r>
            <w:r w:rsidRPr="0052364B">
              <w:rPr>
                <w:rFonts w:ascii="Times New Roman" w:hAnsi="Times New Roman"/>
                <w:sz w:val="18"/>
                <w:szCs w:val="18"/>
              </w:rPr>
              <w:t xml:space="preserve">demonstrate </w:t>
            </w:r>
            <w:r>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 to support the career development process.</w:t>
            </w:r>
          </w:p>
        </w:tc>
      </w:tr>
      <w:tr w:rsidR="00402256" w:rsidRPr="00964DD0"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B33C1F">
        <w:tc>
          <w:tcPr>
            <w:tcW w:w="14395" w:type="dxa"/>
            <w:gridSpan w:val="8"/>
            <w:shd w:val="pct12"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385CEA">
        <w:trPr>
          <w:trHeight w:val="575"/>
        </w:trPr>
        <w:tc>
          <w:tcPr>
            <w:tcW w:w="14395" w:type="dxa"/>
            <w:gridSpan w:val="8"/>
            <w:shd w:val="pct12" w:color="auto" w:fill="auto"/>
            <w:tcMar>
              <w:top w:w="100" w:type="nil"/>
              <w:right w:w="100" w:type="nil"/>
            </w:tcMar>
          </w:tcPr>
          <w:p w14:paraId="295FC4F9" w14:textId="22549E3F" w:rsidR="003A32E4" w:rsidRPr="0054609C" w:rsidRDefault="001E6111" w:rsidP="00B33C1F">
            <w:pPr>
              <w:jc w:val="both"/>
              <w:rPr>
                <w:rFonts w:ascii="Times New Roman" w:hAnsi="Times New Roman"/>
                <w:b/>
                <w:sz w:val="20"/>
                <w:szCs w:val="20"/>
              </w:rPr>
            </w:pPr>
            <w:r w:rsidRPr="0052364B">
              <w:rPr>
                <w:rFonts w:ascii="Times New Roman" w:hAnsi="Times New Roman"/>
                <w:sz w:val="18"/>
                <w:szCs w:val="18"/>
              </w:rPr>
              <w:t>Students in the program demonstrate a clear</w:t>
            </w:r>
            <w:r>
              <w:rPr>
                <w:rFonts w:ascii="Times New Roman" w:hAnsi="Times New Roman"/>
                <w:sz w:val="18"/>
                <w:szCs w:val="18"/>
              </w:rPr>
              <w:t xml:space="preserve"> </w:t>
            </w:r>
            <w:r w:rsidRPr="00E960E5">
              <w:rPr>
                <w:rFonts w:ascii="Times New Roman" w:hAnsi="Times New Roman"/>
                <w:sz w:val="18"/>
                <w:szCs w:val="18"/>
              </w:rPr>
              <w:t>knowledge of career, vocational, educational, occupational, labor market, and employment information to support the career development process</w:t>
            </w:r>
            <w:r w:rsidRPr="0052364B">
              <w:rPr>
                <w:rFonts w:ascii="Times New Roman" w:hAnsi="Times New Roman"/>
                <w:sz w:val="18"/>
                <w:szCs w:val="18"/>
              </w:rPr>
              <w:t>; no follow-up actions needed.</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385CEA">
        <w:trPr>
          <w:trHeight w:val="377"/>
        </w:trPr>
        <w:tc>
          <w:tcPr>
            <w:tcW w:w="14395" w:type="dxa"/>
            <w:gridSpan w:val="8"/>
            <w:shd w:val="clear" w:color="auto" w:fill="auto"/>
            <w:tcMar>
              <w:top w:w="100" w:type="nil"/>
              <w:right w:w="100" w:type="nil"/>
            </w:tcMar>
          </w:tcPr>
          <w:p w14:paraId="4AF2E385" w14:textId="684C6CC2" w:rsidR="00D50577" w:rsidRPr="006E294C" w:rsidRDefault="001E6111" w:rsidP="005D68AF">
            <w:pPr>
              <w:jc w:val="both"/>
              <w:rPr>
                <w:rFonts w:ascii="Times New Roman" w:hAnsi="Times New Roman"/>
                <w:bCs/>
                <w:sz w:val="20"/>
              </w:rPr>
            </w:pPr>
            <w:r>
              <w:rPr>
                <w:rFonts w:ascii="Times New Roman" w:hAnsi="Times New Roman"/>
                <w:bCs/>
                <w:sz w:val="20"/>
              </w:rPr>
              <w:lastRenderedPageBreak/>
              <w:t>N/A</w:t>
            </w:r>
          </w:p>
        </w:tc>
      </w:tr>
    </w:tbl>
    <w:p w14:paraId="733BFA9B" w14:textId="04E99344" w:rsidR="00F136C3" w:rsidRDefault="00F136C3"/>
    <w:p w14:paraId="0FC33B86" w14:textId="4FCF3069" w:rsidR="00324408" w:rsidRDefault="00324408"/>
    <w:p w14:paraId="5A8116D7" w14:textId="2556291F" w:rsidR="00324408" w:rsidRDefault="00324408"/>
    <w:p w14:paraId="75745D21" w14:textId="0C25B726" w:rsidR="00324408" w:rsidRDefault="00324408"/>
    <w:p w14:paraId="1DEFDF89" w14:textId="165F3D20" w:rsidR="00324408" w:rsidRDefault="00324408"/>
    <w:p w14:paraId="5EB8AA7F" w14:textId="6D71BAFA" w:rsidR="00324408" w:rsidRDefault="00324408"/>
    <w:p w14:paraId="3F1EF7CA" w14:textId="2214DAAC" w:rsidR="00324408" w:rsidRDefault="00324408"/>
    <w:p w14:paraId="1515CD9B" w14:textId="77777777" w:rsidR="00324408" w:rsidRDefault="0032440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B33C1F">
        <w:trPr>
          <w:trHeight w:val="144"/>
        </w:trPr>
        <w:tc>
          <w:tcPr>
            <w:tcW w:w="14395" w:type="dxa"/>
            <w:gridSpan w:val="8"/>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4D661581" w:rsidR="005D68AF" w:rsidRPr="003A32E4" w:rsidRDefault="00385CEA" w:rsidP="00B33C1F">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w:t>
            </w:r>
            <w:r w:rsidR="00623A2B">
              <w:rPr>
                <w:rFonts w:ascii="Times New Roman" w:hAnsi="Times New Roman"/>
                <w:sz w:val="18"/>
                <w:szCs w:val="18"/>
              </w:rPr>
              <w:t xml:space="preserve">can </w:t>
            </w:r>
            <w:r w:rsidRPr="00E960E5">
              <w:rPr>
                <w:rFonts w:ascii="Times New Roman" w:hAnsi="Times New Roman"/>
                <w:sz w:val="18"/>
                <w:szCs w:val="18"/>
              </w:rPr>
              <w:t xml:space="preserve">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p>
        </w:tc>
      </w:tr>
      <w:tr w:rsidR="005D68AF"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9B7747E"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Individual course assignment (CNS 593): Counseling Exercise</w:t>
            </w:r>
          </w:p>
          <w:p w14:paraId="25A05106" w14:textId="18228DC7"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826399">
        <w:trPr>
          <w:trHeight w:val="2960"/>
        </w:trPr>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549A6258" w14:textId="5C86278E" w:rsidR="00A2119A" w:rsidRDefault="00A2119A" w:rsidP="00A2119A">
            <w:pPr>
              <w:rPr>
                <w:rFonts w:ascii="Times New Roman" w:hAnsi="Times New Roman"/>
                <w:sz w:val="18"/>
                <w:szCs w:val="18"/>
              </w:rPr>
            </w:pPr>
            <w:r w:rsidRPr="00CB6E67">
              <w:rPr>
                <w:rFonts w:ascii="Times New Roman" w:hAnsi="Times New Roman"/>
                <w:sz w:val="18"/>
                <w:szCs w:val="18"/>
              </w:rPr>
              <w:t>The overall average score on the rubric will</w:t>
            </w:r>
            <w:r w:rsidR="00607A07">
              <w:rPr>
                <w:rFonts w:ascii="Times New Roman" w:hAnsi="Times New Roman"/>
                <w:sz w:val="18"/>
                <w:szCs w:val="18"/>
              </w:rPr>
              <w:t xml:space="preserve"> be</w:t>
            </w:r>
            <w:r w:rsidRPr="00CB6E67">
              <w:rPr>
                <w:rFonts w:ascii="Times New Roman" w:hAnsi="Times New Roman"/>
                <w:sz w:val="18"/>
                <w:szCs w:val="18"/>
              </w:rPr>
              <w:t xml:space="preserve"> 90% and on no individual rubric dimension will the average score be less than half the available points.</w:t>
            </w:r>
          </w:p>
          <w:p w14:paraId="5C0020FC"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Counseling Exercise Assignment</w:t>
            </w:r>
            <w:r w:rsidRPr="0052364B">
              <w:rPr>
                <w:rFonts w:ascii="Times New Roman" w:hAnsi="Times New Roman"/>
                <w:sz w:val="18"/>
                <w:szCs w:val="18"/>
              </w:rPr>
              <w:t xml:space="preserve"> will be determined as follows:</w:t>
            </w:r>
          </w:p>
          <w:p w14:paraId="0BFE488E"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Critical Thinking (20%) - the extent to which your </w:t>
            </w:r>
            <w:r>
              <w:rPr>
                <w:rFonts w:ascii="Times New Roman" w:hAnsi="Times New Roman"/>
                <w:sz w:val="18"/>
                <w:szCs w:val="18"/>
              </w:rPr>
              <w:t xml:space="preserve">counseling session </w:t>
            </w:r>
            <w:r w:rsidRPr="0052364B">
              <w:rPr>
                <w:rFonts w:ascii="Times New Roman" w:hAnsi="Times New Roman"/>
                <w:sz w:val="18"/>
                <w:szCs w:val="18"/>
              </w:rPr>
              <w:t>demonstrates critical thinking skills appropriate to a graduate-level class; observations, conclusions, and inferences are reinforced by empirical evidence or outside research.</w:t>
            </w:r>
          </w:p>
          <w:p w14:paraId="35321D5E" w14:textId="6A22851A"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Depth of Analysis (20%) - the extent to which your </w:t>
            </w:r>
            <w:r>
              <w:rPr>
                <w:rFonts w:ascii="Times New Roman" w:hAnsi="Times New Roman"/>
                <w:sz w:val="18"/>
                <w:szCs w:val="18"/>
              </w:rPr>
              <w:t xml:space="preserve">counseling session displays a clear understanding of how to </w:t>
            </w:r>
            <w:r w:rsidRPr="00E960E5">
              <w:rPr>
                <w:rFonts w:ascii="Times New Roman" w:hAnsi="Times New Roman"/>
                <w:sz w:val="18"/>
                <w:szCs w:val="18"/>
              </w:rPr>
              <w:t xml:space="preserve">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r w:rsidRPr="0052364B">
              <w:rPr>
                <w:rFonts w:ascii="Times New Roman" w:hAnsi="Times New Roman"/>
                <w:sz w:val="18"/>
                <w:szCs w:val="18"/>
              </w:rPr>
              <w:t>in a comprehensive and detailed manner.</w:t>
            </w:r>
          </w:p>
          <w:p w14:paraId="5E9D7850" w14:textId="0C8C5123"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Integration (20%) - the extent to which you link </w:t>
            </w:r>
            <w:r>
              <w:rPr>
                <w:rFonts w:ascii="Times New Roman" w:hAnsi="Times New Roman"/>
                <w:sz w:val="18"/>
                <w:szCs w:val="18"/>
              </w:rPr>
              <w:t xml:space="preserve">assessment results to the career decision-making process </w:t>
            </w:r>
            <w:r w:rsidRPr="0052364B">
              <w:rPr>
                <w:rFonts w:ascii="Times New Roman" w:hAnsi="Times New Roman"/>
                <w:sz w:val="18"/>
                <w:szCs w:val="18"/>
              </w:rPr>
              <w:t>in a coherent and systematic way; there is an ongoing systematic evolution to the</w:t>
            </w:r>
            <w:r>
              <w:rPr>
                <w:rFonts w:ascii="Times New Roman" w:hAnsi="Times New Roman"/>
                <w:sz w:val="18"/>
                <w:szCs w:val="18"/>
              </w:rPr>
              <w:t xml:space="preserve"> process</w:t>
            </w:r>
          </w:p>
          <w:p w14:paraId="5A1D74BF"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37149B81"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79923D9C"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6E24504" w14:textId="3F6FE90C" w:rsidR="00734E05" w:rsidRPr="00F416C7" w:rsidRDefault="002975BB" w:rsidP="00734E05">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 no dimension averaging less than half the potential points available.</w:t>
            </w:r>
          </w:p>
          <w:p w14:paraId="2C75DCDB" w14:textId="101BD5B5" w:rsidR="002975BB" w:rsidRPr="00F416C7" w:rsidRDefault="002975BB" w:rsidP="002975BB">
            <w:pPr>
              <w:pStyle w:val="CommentText"/>
              <w:rPr>
                <w:rFonts w:ascii="Times New Roman" w:hAnsi="Times New Roman"/>
              </w:rPr>
            </w:pPr>
          </w:p>
          <w:p w14:paraId="7E9009AE" w14:textId="049D9550" w:rsidR="005D68AF" w:rsidRPr="00FD25F6" w:rsidRDefault="005D68AF"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EEF71E9" w:rsidR="005D68AF" w:rsidRPr="00FD25F6" w:rsidRDefault="002975BB" w:rsidP="002975BB">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5D68AF"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1FC79578" w14:textId="5E8C37E1" w:rsidR="00FD25F6" w:rsidRPr="0066653E" w:rsidRDefault="00FD25F6" w:rsidP="00FD25F6">
            <w:pPr>
              <w:rPr>
                <w:rFonts w:ascii="Times New Roman" w:hAnsi="Times New Roman"/>
                <w:b/>
                <w:sz w:val="18"/>
                <w:szCs w:val="18"/>
              </w:rPr>
            </w:pPr>
            <w:r w:rsidRPr="0066653E">
              <w:rPr>
                <w:rFonts w:ascii="Times New Roman" w:hAnsi="Times New Roman"/>
                <w:sz w:val="18"/>
                <w:szCs w:val="18"/>
              </w:rPr>
              <w:t xml:space="preserve">Each student is to select a voluntary 'client' and counsel that individual on relevant career concerns. This exercise should be presented primarily as a learning experience on the part of the </w:t>
            </w:r>
            <w:proofErr w:type="gramStart"/>
            <w:r w:rsidRPr="0066653E">
              <w:rPr>
                <w:rFonts w:ascii="Times New Roman" w:hAnsi="Times New Roman"/>
                <w:sz w:val="18"/>
                <w:szCs w:val="18"/>
              </w:rPr>
              <w:t>student;</w:t>
            </w:r>
            <w:proofErr w:type="gramEnd"/>
            <w:r w:rsidRPr="0066653E">
              <w:rPr>
                <w:rFonts w:ascii="Times New Roman" w:hAnsi="Times New Roman"/>
                <w:sz w:val="18"/>
                <w:szCs w:val="18"/>
              </w:rPr>
              <w:t xml:space="preserve"> i.e., you are not to present this activity as an </w:t>
            </w:r>
            <w:r w:rsidRPr="0066653E">
              <w:rPr>
                <w:rFonts w:ascii="Times New Roman" w:hAnsi="Times New Roman"/>
                <w:i/>
                <w:sz w:val="18"/>
                <w:szCs w:val="18"/>
              </w:rPr>
              <w:t>actual</w:t>
            </w:r>
            <w:r w:rsidRPr="0066653E">
              <w:rPr>
                <w:rFonts w:ascii="Times New Roman" w:hAnsi="Times New Roman"/>
                <w:sz w:val="18"/>
                <w:szCs w:val="18"/>
              </w:rPr>
              <w:t xml:space="preserve"> career counseling session -- </w:t>
            </w:r>
            <w:r w:rsidRPr="0066653E">
              <w:rPr>
                <w:rFonts w:ascii="Times New Roman" w:hAnsi="Times New Roman"/>
                <w:sz w:val="18"/>
                <w:szCs w:val="18"/>
                <w:u w:val="single"/>
              </w:rPr>
              <w:t>unless you are professionally qualified to do so</w:t>
            </w:r>
            <w:r w:rsidRPr="0066653E">
              <w:rPr>
                <w:rFonts w:ascii="Times New Roman" w:hAnsi="Times New Roman"/>
                <w:sz w:val="18"/>
                <w:szCs w:val="18"/>
              </w:rPr>
              <w:t xml:space="preserve">.  As a part of this activity, you </w:t>
            </w:r>
            <w:r w:rsidR="00AB759E">
              <w:rPr>
                <w:rFonts w:ascii="Times New Roman" w:hAnsi="Times New Roman"/>
                <w:sz w:val="18"/>
                <w:szCs w:val="18"/>
              </w:rPr>
              <w:t xml:space="preserve">should </w:t>
            </w:r>
            <w:r w:rsidRPr="0066653E">
              <w:rPr>
                <w:rFonts w:ascii="Times New Roman" w:hAnsi="Times New Roman"/>
                <w:sz w:val="18"/>
                <w:szCs w:val="18"/>
              </w:rPr>
              <w:t xml:space="preserve">administer a career inventory/assessment to the individual and interpret the results for them. Feel free to use one (or more) of the instruments available in the “Autobiography Self-Analysis Folder” or you can identify an additional/alternative instrument(s). You could also conduct a session in which you explore their attitudes and concerns within the context of a particular career counseling theory/model that you select through your own research. At the conclusion of this exercise, each student is to prepare a brief report (4-6 pages) in which you critique the experience. </w:t>
            </w:r>
          </w:p>
          <w:p w14:paraId="7269AB7C" w14:textId="77777777" w:rsidR="005D68AF" w:rsidRPr="00FD25F6"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70793A2"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Individual course assignment (CNS 593): Videos Critique</w:t>
            </w:r>
          </w:p>
          <w:p w14:paraId="06827BF8" w14:textId="77777777" w:rsidR="005D68AF" w:rsidRPr="00FD25F6" w:rsidRDefault="005D68AF" w:rsidP="00B33C1F">
            <w:pPr>
              <w:widowControl w:val="0"/>
              <w:autoSpaceDE w:val="0"/>
              <w:autoSpaceDN w:val="0"/>
              <w:adjustRightInd w:val="0"/>
              <w:jc w:val="center"/>
              <w:rPr>
                <w:rFonts w:ascii="Times New Roman" w:hAnsi="Times New Roman"/>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D3DF7F3" w14:textId="7DB06220" w:rsidR="0046331C" w:rsidRDefault="0046331C" w:rsidP="0046331C">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D67EA3F" w14:textId="78EA06EA"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C74AA1">
              <w:rPr>
                <w:rFonts w:ascii="Times New Roman" w:hAnsi="Times New Roman"/>
                <w:sz w:val="18"/>
                <w:szCs w:val="18"/>
              </w:rPr>
              <w:t>Videos Critique</w:t>
            </w:r>
            <w:r>
              <w:rPr>
                <w:rFonts w:ascii="Times New Roman" w:hAnsi="Times New Roman"/>
                <w:sz w:val="18"/>
                <w:szCs w:val="18"/>
              </w:rPr>
              <w:t xml:space="preserve"> </w:t>
            </w:r>
            <w:r w:rsidRPr="0052364B">
              <w:rPr>
                <w:rFonts w:ascii="Times New Roman" w:hAnsi="Times New Roman"/>
                <w:sz w:val="18"/>
                <w:szCs w:val="18"/>
              </w:rPr>
              <w:t>Assignment will be determined as follows:</w:t>
            </w:r>
          </w:p>
          <w:p w14:paraId="1692739E"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0B6A2A47" w14:textId="47FD3086"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Depth of Analysis (20%) - the extent to which your critique </w:t>
            </w:r>
            <w:r w:rsidR="00C74AA1">
              <w:rPr>
                <w:rFonts w:ascii="Times New Roman" w:hAnsi="Times New Roman"/>
                <w:sz w:val="18"/>
                <w:szCs w:val="18"/>
              </w:rPr>
              <w:t xml:space="preserve">addresses assessment </w:t>
            </w:r>
            <w:r w:rsidR="00DF4F9E">
              <w:rPr>
                <w:rFonts w:ascii="Times New Roman" w:hAnsi="Times New Roman"/>
                <w:sz w:val="18"/>
                <w:szCs w:val="18"/>
              </w:rPr>
              <w:t xml:space="preserve">(instrument) </w:t>
            </w:r>
            <w:r w:rsidR="00C74AA1">
              <w:rPr>
                <w:rFonts w:ascii="Times New Roman" w:hAnsi="Times New Roman"/>
                <w:sz w:val="18"/>
                <w:szCs w:val="18"/>
              </w:rPr>
              <w:t xml:space="preserve">administration and interpretation demonstrated in the videos </w:t>
            </w:r>
            <w:r w:rsidRPr="0052364B">
              <w:rPr>
                <w:rFonts w:ascii="Times New Roman" w:hAnsi="Times New Roman"/>
                <w:sz w:val="18"/>
                <w:szCs w:val="18"/>
              </w:rPr>
              <w:t>in a comprehensive and detailed manner.</w:t>
            </w:r>
          </w:p>
          <w:p w14:paraId="02E489EA" w14:textId="0FA52599"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Integration (20%) - the extent to which you link the </w:t>
            </w:r>
            <w:r w:rsidR="00C74AA1">
              <w:rPr>
                <w:rFonts w:ascii="Times New Roman" w:hAnsi="Times New Roman"/>
                <w:sz w:val="18"/>
                <w:szCs w:val="18"/>
              </w:rPr>
              <w:t xml:space="preserve">demonstrations in the videos </w:t>
            </w:r>
            <w:r w:rsidRPr="0052364B">
              <w:rPr>
                <w:rFonts w:ascii="Times New Roman" w:hAnsi="Times New Roman"/>
                <w:sz w:val="18"/>
                <w:szCs w:val="18"/>
              </w:rPr>
              <w:t xml:space="preserve">to </w:t>
            </w:r>
            <w:r w:rsidR="00C74AA1">
              <w:rPr>
                <w:rFonts w:ascii="Times New Roman" w:hAnsi="Times New Roman"/>
                <w:sz w:val="18"/>
                <w:szCs w:val="18"/>
              </w:rPr>
              <w:t xml:space="preserve">your ability to administer and interpret assessment instruments in an </w:t>
            </w:r>
            <w:r w:rsidRPr="0052364B">
              <w:rPr>
                <w:rFonts w:ascii="Times New Roman" w:hAnsi="Times New Roman"/>
                <w:sz w:val="18"/>
                <w:szCs w:val="18"/>
              </w:rPr>
              <w:t xml:space="preserve">ongoing </w:t>
            </w:r>
            <w:r w:rsidR="00C74AA1">
              <w:rPr>
                <w:rFonts w:ascii="Times New Roman" w:hAnsi="Times New Roman"/>
                <w:sz w:val="18"/>
                <w:szCs w:val="18"/>
              </w:rPr>
              <w:t>and systematic way.</w:t>
            </w:r>
          </w:p>
          <w:p w14:paraId="148B7841"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45910977" w14:textId="2E888292" w:rsidR="00FD25F6" w:rsidRDefault="00FD25F6" w:rsidP="00FD25F6">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6BA4A386"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B33C1F">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7FD8E19" w14:textId="2170FFCB" w:rsidR="00734E05" w:rsidRPr="00F416C7" w:rsidRDefault="0046331C" w:rsidP="00734E05">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 no dimension averaging less than half the potential points available.</w:t>
            </w:r>
          </w:p>
          <w:p w14:paraId="1F2568FE" w14:textId="5E8C509D" w:rsidR="0046331C" w:rsidRPr="00F416C7" w:rsidRDefault="0046331C" w:rsidP="0046331C">
            <w:pPr>
              <w:pStyle w:val="CommentText"/>
              <w:rPr>
                <w:rFonts w:ascii="Times New Roman" w:hAnsi="Times New Roman"/>
              </w:rPr>
            </w:pPr>
          </w:p>
          <w:p w14:paraId="4B4C7920" w14:textId="4430CC96" w:rsidR="005D68AF" w:rsidRPr="00FD25F6" w:rsidRDefault="005D68AF" w:rsidP="00FD25F6">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2F9EF754" w:rsidR="005D68AF" w:rsidRPr="00FD25F6" w:rsidRDefault="0046331C" w:rsidP="00FD25F6">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85149DA" w14:textId="77777777" w:rsidTr="00B33C1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7F565D1" w14:textId="4DD849DE" w:rsidR="00FD25F6" w:rsidRPr="00FD25F6" w:rsidRDefault="00FD25F6" w:rsidP="00FD25F6">
            <w:pPr>
              <w:rPr>
                <w:rFonts w:ascii="Times New Roman" w:hAnsi="Times New Roman"/>
                <w:b/>
                <w:sz w:val="18"/>
                <w:szCs w:val="18"/>
              </w:rPr>
            </w:pPr>
            <w:r w:rsidRPr="00FD25F6">
              <w:rPr>
                <w:rFonts w:ascii="Times New Roman" w:hAnsi="Times New Roman"/>
                <w:b/>
                <w:sz w:val="18"/>
                <w:szCs w:val="18"/>
              </w:rPr>
              <w:t>Videos Critique.</w:t>
            </w:r>
            <w:r w:rsidRPr="00FD25F6">
              <w:rPr>
                <w:rFonts w:ascii="Times New Roman" w:hAnsi="Times New Roman"/>
                <w:sz w:val="18"/>
                <w:szCs w:val="18"/>
              </w:rPr>
              <w:t xml:space="preserve">  For this Assignment, please critique the following five videos:</w:t>
            </w:r>
          </w:p>
          <w:p w14:paraId="2C4FDCEB" w14:textId="3992407B" w:rsidR="00FD25F6" w:rsidRPr="00FD25F6" w:rsidRDefault="00FD25F6" w:rsidP="00FD25F6">
            <w:pPr>
              <w:pStyle w:val="Heading1"/>
              <w:ind w:firstLine="0"/>
              <w:rPr>
                <w:sz w:val="18"/>
                <w:szCs w:val="18"/>
              </w:rPr>
            </w:pPr>
            <w:r w:rsidRPr="00FD25F6">
              <w:rPr>
                <w:sz w:val="18"/>
                <w:szCs w:val="18"/>
              </w:rPr>
              <w:t xml:space="preserve">The Psychology of Career Decisions | Sharon Belden Castonguay | </w:t>
            </w:r>
            <w:proofErr w:type="spellStart"/>
            <w:r w:rsidRPr="00FD25F6">
              <w:rPr>
                <w:sz w:val="18"/>
                <w:szCs w:val="18"/>
              </w:rPr>
              <w:t>TEDxWesleyanU</w:t>
            </w:r>
            <w:proofErr w:type="spellEnd"/>
          </w:p>
          <w:p w14:paraId="0EDADC9F" w14:textId="0E867327" w:rsidR="00FD25F6" w:rsidRPr="00FD25F6" w:rsidRDefault="00FD25F6" w:rsidP="00FD25F6">
            <w:pPr>
              <w:rPr>
                <w:rFonts w:ascii="Times New Roman" w:hAnsi="Times New Roman"/>
                <w:sz w:val="18"/>
                <w:szCs w:val="18"/>
              </w:rPr>
            </w:pPr>
            <w:r>
              <w:rPr>
                <w:rFonts w:ascii="Times New Roman" w:hAnsi="Times New Roman"/>
                <w:sz w:val="18"/>
                <w:szCs w:val="18"/>
              </w:rPr>
              <w:t>h</w:t>
            </w:r>
            <w:r w:rsidRPr="00FD25F6">
              <w:rPr>
                <w:rFonts w:ascii="Times New Roman" w:hAnsi="Times New Roman"/>
                <w:sz w:val="18"/>
                <w:szCs w:val="18"/>
              </w:rPr>
              <w:t>ttps://www.youtube.com/watch?v=4e6KSaCxcHs</w:t>
            </w:r>
          </w:p>
          <w:p w14:paraId="445A4BD5" w14:textId="56FC617A" w:rsidR="00FD25F6" w:rsidRPr="00FD25F6" w:rsidRDefault="00FD25F6" w:rsidP="00FD25F6">
            <w:pPr>
              <w:pStyle w:val="Heading1"/>
              <w:ind w:firstLine="0"/>
              <w:rPr>
                <w:rStyle w:val="watch-title"/>
                <w:sz w:val="18"/>
                <w:szCs w:val="18"/>
              </w:rPr>
            </w:pPr>
            <w:r w:rsidRPr="00FD25F6">
              <w:rPr>
                <w:rStyle w:val="watch-title"/>
                <w:sz w:val="18"/>
                <w:szCs w:val="18"/>
              </w:rPr>
              <w:t xml:space="preserve">Three Questions to unlock your authentic career: Ashley Stahl at </w:t>
            </w:r>
            <w:proofErr w:type="spellStart"/>
            <w:r w:rsidRPr="00FD25F6">
              <w:rPr>
                <w:rStyle w:val="watch-title"/>
                <w:sz w:val="18"/>
                <w:szCs w:val="18"/>
              </w:rPr>
              <w:t>TEDxBerkeley</w:t>
            </w:r>
            <w:proofErr w:type="spellEnd"/>
          </w:p>
          <w:p w14:paraId="571C159A" w14:textId="178627C7" w:rsidR="00FD25F6" w:rsidRPr="00FD25F6" w:rsidRDefault="00FD25F6" w:rsidP="00FD25F6">
            <w:pPr>
              <w:pStyle w:val="Heading1"/>
              <w:ind w:firstLine="0"/>
              <w:rPr>
                <w:rStyle w:val="watch-title"/>
                <w:b w:val="0"/>
                <w:sz w:val="18"/>
                <w:szCs w:val="18"/>
              </w:rPr>
            </w:pPr>
            <w:r>
              <w:rPr>
                <w:rStyle w:val="watch-title"/>
                <w:b w:val="0"/>
                <w:sz w:val="18"/>
                <w:szCs w:val="18"/>
              </w:rPr>
              <w:t>h</w:t>
            </w:r>
            <w:r w:rsidRPr="00FD25F6">
              <w:rPr>
                <w:rStyle w:val="watch-title"/>
                <w:b w:val="0"/>
                <w:sz w:val="18"/>
                <w:szCs w:val="18"/>
              </w:rPr>
              <w:t>ttps://www.youtube.com/watch?v=vMiSf7LpFQE</w:t>
            </w:r>
          </w:p>
          <w:p w14:paraId="17892B7B"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Stop searching for your passion | Terri </w:t>
            </w:r>
            <w:proofErr w:type="spellStart"/>
            <w:r w:rsidRPr="00FD25F6">
              <w:rPr>
                <w:rStyle w:val="watch-title"/>
                <w:sz w:val="18"/>
                <w:szCs w:val="18"/>
              </w:rPr>
              <w:t>Trespicio</w:t>
            </w:r>
            <w:proofErr w:type="spellEnd"/>
            <w:r w:rsidRPr="00FD25F6">
              <w:rPr>
                <w:rStyle w:val="watch-title"/>
                <w:sz w:val="18"/>
                <w:szCs w:val="18"/>
              </w:rPr>
              <w:t xml:space="preserve"> | </w:t>
            </w:r>
            <w:proofErr w:type="spellStart"/>
            <w:r w:rsidRPr="00FD25F6">
              <w:rPr>
                <w:rStyle w:val="watch-title"/>
                <w:sz w:val="18"/>
                <w:szCs w:val="18"/>
              </w:rPr>
              <w:t>TEDxKC</w:t>
            </w:r>
            <w:proofErr w:type="spellEnd"/>
          </w:p>
          <w:p w14:paraId="0455BFD1" w14:textId="691ABD77" w:rsidR="00FD25F6" w:rsidRPr="00FD25F6" w:rsidRDefault="00FD25F6" w:rsidP="00FD25F6">
            <w:pPr>
              <w:pStyle w:val="Heading1"/>
              <w:ind w:firstLine="0"/>
              <w:rPr>
                <w:rStyle w:val="watch-title"/>
                <w:b w:val="0"/>
                <w:sz w:val="18"/>
                <w:szCs w:val="18"/>
              </w:rPr>
            </w:pPr>
            <w:r>
              <w:rPr>
                <w:rStyle w:val="watch-title"/>
                <w:b w:val="0"/>
                <w:sz w:val="18"/>
                <w:szCs w:val="18"/>
              </w:rPr>
              <w:t>h</w:t>
            </w:r>
            <w:r w:rsidRPr="00FD25F6">
              <w:rPr>
                <w:rStyle w:val="watch-title"/>
                <w:b w:val="0"/>
                <w:sz w:val="18"/>
                <w:szCs w:val="18"/>
              </w:rPr>
              <w:t>ttps://www.youtube.com/watch?v=6MBaFL7sCb8</w:t>
            </w:r>
          </w:p>
          <w:p w14:paraId="36680909"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Say goodbye to career planning: Tim Clark at </w:t>
            </w:r>
            <w:proofErr w:type="spellStart"/>
            <w:r w:rsidRPr="00FD25F6">
              <w:rPr>
                <w:rStyle w:val="watch-title"/>
                <w:sz w:val="18"/>
                <w:szCs w:val="18"/>
              </w:rPr>
              <w:t>TEDxPlainpalais</w:t>
            </w:r>
            <w:proofErr w:type="spellEnd"/>
            <w:r w:rsidRPr="00FD25F6">
              <w:rPr>
                <w:rStyle w:val="watch-title"/>
                <w:sz w:val="18"/>
                <w:szCs w:val="18"/>
              </w:rPr>
              <w:t xml:space="preserve"> </w:t>
            </w:r>
          </w:p>
          <w:p w14:paraId="502F65C0"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https://www.youtube.com/watch?v=JJsuWB3LQ_o</w:t>
            </w:r>
          </w:p>
          <w:p w14:paraId="76472FA5" w14:textId="2FAF2581" w:rsidR="00FD25F6" w:rsidRPr="00FD25F6" w:rsidRDefault="00FD25F6" w:rsidP="00FD25F6">
            <w:pPr>
              <w:pStyle w:val="Heading1"/>
              <w:ind w:firstLine="0"/>
              <w:rPr>
                <w:sz w:val="18"/>
                <w:szCs w:val="18"/>
              </w:rPr>
            </w:pPr>
            <w:r w:rsidRPr="00FD25F6">
              <w:rPr>
                <w:sz w:val="18"/>
                <w:szCs w:val="18"/>
              </w:rPr>
              <w:t xml:space="preserve">Career Change: The Questions You Need to Ask Yourself Now | Laura Sheehan | </w:t>
            </w:r>
            <w:proofErr w:type="spellStart"/>
            <w:r w:rsidRPr="00FD25F6">
              <w:rPr>
                <w:sz w:val="18"/>
                <w:szCs w:val="18"/>
              </w:rPr>
              <w:t>TEDxHanoi</w:t>
            </w:r>
            <w:proofErr w:type="spellEnd"/>
          </w:p>
          <w:p w14:paraId="09FA843B" w14:textId="27C39EB8"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https://www.youtube.com/watch?v=MIjH8MCbONI</w:t>
            </w:r>
          </w:p>
          <w:p w14:paraId="6AAF8EB8"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And then critique three of following career counseling demonstration videos (you get to decide which three). Please focus on the efficacy of the information presented and especially the interaction between the ‘counselor’ and ‘client’):</w:t>
            </w:r>
          </w:p>
          <w:p w14:paraId="4B317DBF" w14:textId="7A3BCD5F" w:rsidR="00FD25F6" w:rsidRPr="00FD25F6" w:rsidRDefault="00FD25F6" w:rsidP="00FD25F6">
            <w:pPr>
              <w:pStyle w:val="Heading1"/>
              <w:ind w:firstLine="0"/>
              <w:rPr>
                <w:sz w:val="18"/>
                <w:szCs w:val="18"/>
              </w:rPr>
            </w:pPr>
            <w:r w:rsidRPr="00FD25F6">
              <w:rPr>
                <w:sz w:val="18"/>
                <w:szCs w:val="18"/>
              </w:rPr>
              <w:t>Career Counseling Role Play Video</w:t>
            </w:r>
          </w:p>
          <w:p w14:paraId="44B1D8EF" w14:textId="0F031919"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https://www.youtube.com/watch?v=peqWQ0nkjC0</w:t>
            </w:r>
          </w:p>
          <w:p w14:paraId="1AAEB3F9" w14:textId="77777777" w:rsidR="00FD25F6" w:rsidRPr="00FD25F6" w:rsidRDefault="00FD25F6" w:rsidP="00FD25F6">
            <w:pPr>
              <w:rPr>
                <w:rFonts w:ascii="Times New Roman" w:hAnsi="Times New Roman"/>
                <w:b/>
                <w:sz w:val="18"/>
                <w:szCs w:val="18"/>
              </w:rPr>
            </w:pPr>
            <w:r w:rsidRPr="00FD25F6">
              <w:rPr>
                <w:rFonts w:ascii="Times New Roman" w:hAnsi="Times New Roman"/>
                <w:b/>
                <w:sz w:val="18"/>
                <w:szCs w:val="18"/>
              </w:rPr>
              <w:t>Career Counseling Session</w:t>
            </w:r>
          </w:p>
          <w:p w14:paraId="3B3B1DAA"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https://www.youtube.com/watch?v=Lz8ocd2IAqI</w:t>
            </w:r>
          </w:p>
          <w:p w14:paraId="7256FE30" w14:textId="18EE8184" w:rsidR="00FD25F6" w:rsidRPr="00FD25F6" w:rsidRDefault="00FD25F6" w:rsidP="00FD25F6">
            <w:pPr>
              <w:pStyle w:val="Heading1"/>
              <w:ind w:firstLine="0"/>
              <w:rPr>
                <w:b w:val="0"/>
                <w:sz w:val="18"/>
                <w:szCs w:val="18"/>
              </w:rPr>
            </w:pPr>
            <w:r>
              <w:rPr>
                <w:rStyle w:val="watch-title"/>
                <w:sz w:val="18"/>
                <w:szCs w:val="18"/>
              </w:rPr>
              <w:t>E</w:t>
            </w:r>
            <w:r w:rsidRPr="00FD25F6">
              <w:rPr>
                <w:rStyle w:val="watch-title"/>
                <w:sz w:val="18"/>
                <w:szCs w:val="18"/>
              </w:rPr>
              <w:t xml:space="preserve">mily's Career Counseling Session </w:t>
            </w:r>
          </w:p>
          <w:p w14:paraId="0E627CF7"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https://www.youtube.com/watch?v=j6n9ILhFKKI</w:t>
            </w:r>
          </w:p>
          <w:p w14:paraId="6061AE9E" w14:textId="77777777" w:rsidR="00FD25F6" w:rsidRPr="00FD25F6" w:rsidRDefault="00FD25F6" w:rsidP="00FD25F6">
            <w:pPr>
              <w:pStyle w:val="Heading1"/>
              <w:ind w:firstLine="0"/>
              <w:rPr>
                <w:rStyle w:val="watch-title"/>
                <w:sz w:val="18"/>
                <w:szCs w:val="18"/>
              </w:rPr>
            </w:pPr>
            <w:r w:rsidRPr="00FD25F6">
              <w:rPr>
                <w:rStyle w:val="watch-title"/>
                <w:sz w:val="18"/>
                <w:szCs w:val="18"/>
              </w:rPr>
              <w:t>Career Counseling Session</w:t>
            </w:r>
          </w:p>
          <w:p w14:paraId="1E74C422" w14:textId="10EB5882"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https://www.youtube.com/watch?v=ulqDxj9aIxM</w:t>
            </w:r>
          </w:p>
          <w:p w14:paraId="720438B5"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Volunteer career counseling session </w:t>
            </w:r>
          </w:p>
          <w:p w14:paraId="27006873"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lastRenderedPageBreak/>
              <w:t>https://www.youtube.com/watch?v=fPY6I7NOlB0</w:t>
            </w:r>
          </w:p>
          <w:p w14:paraId="6D58A9F4"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COUN 507 Career Counseling Session </w:t>
            </w:r>
          </w:p>
          <w:p w14:paraId="7D7CD492" w14:textId="6D3E9B21"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https://www.youtube.com/watch?v=6cKoGW3mCx4</w:t>
            </w:r>
          </w:p>
          <w:p w14:paraId="007D43F7"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 xml:space="preserve">Each student is then to prepare a PowerPoint presentation (25-30 slides) in which these videos are reviewed and critiqued. This critique should cover the information presented in the first five videos you select and then identify and explain the strengths and deficiencies of the three career counseling demonstration sessions you decided to critique (in particular, discuss how they could have been more effective </w:t>
            </w:r>
            <w:proofErr w:type="gramStart"/>
            <w:r w:rsidRPr="00FD25F6">
              <w:rPr>
                <w:rFonts w:ascii="Times New Roman" w:hAnsi="Times New Roman"/>
                <w:sz w:val="18"/>
                <w:szCs w:val="18"/>
              </w:rPr>
              <w:t>in light of</w:t>
            </w:r>
            <w:proofErr w:type="gramEnd"/>
            <w:r w:rsidRPr="00FD25F6">
              <w:rPr>
                <w:rFonts w:ascii="Times New Roman" w:hAnsi="Times New Roman"/>
                <w:sz w:val="18"/>
                <w:szCs w:val="18"/>
              </w:rPr>
              <w:t xml:space="preserve"> the information in the first five videos).</w:t>
            </w:r>
          </w:p>
          <w:p w14:paraId="0F7C8D9C" w14:textId="77777777" w:rsidR="005D68AF" w:rsidRPr="00FD25F6" w:rsidRDefault="005D68AF" w:rsidP="00B33C1F">
            <w:pPr>
              <w:widowControl w:val="0"/>
              <w:autoSpaceDE w:val="0"/>
              <w:autoSpaceDN w:val="0"/>
              <w:adjustRightInd w:val="0"/>
              <w:jc w:val="center"/>
              <w:rPr>
                <w:rFonts w:ascii="Times New Roman" w:hAnsi="Times New Roman"/>
                <w:b/>
                <w:sz w:val="18"/>
                <w:szCs w:val="18"/>
              </w:rPr>
            </w:pPr>
          </w:p>
        </w:tc>
      </w:tr>
      <w:tr w:rsidR="005D68AF" w:rsidRPr="00964DD0" w14:paraId="74D9907C"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3114C28"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Internship supervisor evaluation of students completing Internship (CNS 595)</w:t>
            </w:r>
          </w:p>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D0E3905" w14:textId="05AE6D74" w:rsidR="00527FD6" w:rsidRPr="00B929D9" w:rsidRDefault="00C74AA1" w:rsidP="00527FD6">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an ability t</w:t>
            </w:r>
            <w:r w:rsidRPr="00E960E5">
              <w:rPr>
                <w:rFonts w:ascii="Times New Roman" w:hAnsi="Times New Roman"/>
                <w:sz w:val="18"/>
                <w:szCs w:val="18"/>
              </w:rPr>
              <w:t xml:space="preserve">o 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r w:rsidR="00D50577">
              <w:rPr>
                <w:rFonts w:ascii="Times New Roman" w:hAnsi="Times New Roman"/>
                <w:sz w:val="18"/>
                <w:szCs w:val="18"/>
              </w:rPr>
              <w:t xml:space="preserve">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w:t>
            </w:r>
            <w:r w:rsidR="00527FD6">
              <w:rPr>
                <w:rFonts w:ascii="Times New Roman" w:hAnsi="Times New Roman"/>
                <w:sz w:val="18"/>
                <w:szCs w:val="18"/>
              </w:rPr>
              <w:t xml:space="preserve"> The Student Evaluation completed by the Site Supervisor is attached. </w:t>
            </w:r>
            <w:r w:rsidR="00527FD6" w:rsidRPr="00DF489A">
              <w:rPr>
                <w:rFonts w:ascii="Times New Roman" w:hAnsi="Times New Roman"/>
                <w:sz w:val="18"/>
                <w:szCs w:val="18"/>
              </w:rPr>
              <w:t xml:space="preserve"> </w:t>
            </w:r>
            <w:r w:rsidR="00527FD6" w:rsidRPr="00B929D9">
              <w:rPr>
                <w:rFonts w:ascii="Times New Roman" w:hAnsi="Times New Roman"/>
              </w:rPr>
              <w:t xml:space="preserve">The overall average score on the rubric will be </w:t>
            </w:r>
            <w:r w:rsidR="00527FD6">
              <w:rPr>
                <w:rFonts w:ascii="Times New Roman" w:hAnsi="Times New Roman"/>
              </w:rPr>
              <w:t xml:space="preserve">4.0 </w:t>
            </w:r>
            <w:r w:rsidR="00527FD6" w:rsidRPr="00B929D9">
              <w:rPr>
                <w:rFonts w:ascii="Times New Roman" w:hAnsi="Times New Roman"/>
              </w:rPr>
              <w:t xml:space="preserve">and on no individual rubric item will the score be less than </w:t>
            </w:r>
            <w:r w:rsidR="00527FD6">
              <w:rPr>
                <w:rFonts w:ascii="Times New Roman" w:hAnsi="Times New Roman"/>
              </w:rPr>
              <w:t>2.0</w:t>
            </w:r>
            <w:r w:rsidR="00527FD6" w:rsidRPr="00B929D9">
              <w:rPr>
                <w:rFonts w:ascii="Times New Roman" w:hAnsi="Times New Roman"/>
              </w:rPr>
              <w:t>.</w:t>
            </w:r>
          </w:p>
          <w:p w14:paraId="51BE42A6" w14:textId="591A3273" w:rsidR="005D68AF" w:rsidRPr="0054609C" w:rsidRDefault="005D68AF" w:rsidP="00527FD6">
            <w:pPr>
              <w:rPr>
                <w:rFonts w:ascii="Times New Roman" w:hAnsi="Times New Roman"/>
                <w:b/>
                <w:sz w:val="20"/>
                <w:szCs w:val="20"/>
              </w:rPr>
            </w:pPr>
          </w:p>
        </w:tc>
      </w:tr>
      <w:tr w:rsidR="005D68AF" w:rsidRPr="00964DD0" w14:paraId="22C2FF52" w14:textId="77777777" w:rsidTr="00B33C1F">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39CD0566" w14:textId="77777777" w:rsidR="00D23879" w:rsidRPr="00F416C7" w:rsidRDefault="00D23879" w:rsidP="00D23879">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7E2657D7" w:rsidR="005D68AF" w:rsidRPr="00C74AA1" w:rsidRDefault="005D68AF" w:rsidP="00D23879">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7BDE70F3" w:rsidR="005D68AF" w:rsidRPr="00C74AA1" w:rsidRDefault="00527FD6" w:rsidP="00C74AA1">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631FE7D7" w:rsidR="005D68AF" w:rsidRPr="0054609C" w:rsidRDefault="00C74AA1" w:rsidP="00C74AA1">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p>
        </w:tc>
      </w:tr>
      <w:tr w:rsidR="00402256" w:rsidRPr="00964DD0" w14:paraId="101FBE4B"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B33C1F">
        <w:tc>
          <w:tcPr>
            <w:tcW w:w="14395" w:type="dxa"/>
            <w:gridSpan w:val="8"/>
            <w:shd w:val="pct12" w:color="auto" w:fill="auto"/>
            <w:tcMar>
              <w:top w:w="100" w:type="nil"/>
              <w:right w:w="100" w:type="nil"/>
            </w:tcMar>
          </w:tcPr>
          <w:p w14:paraId="2CD3F5C0" w14:textId="77777777"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C74AA1">
        <w:trPr>
          <w:trHeight w:val="350"/>
        </w:trPr>
        <w:tc>
          <w:tcPr>
            <w:tcW w:w="14395" w:type="dxa"/>
            <w:gridSpan w:val="8"/>
            <w:shd w:val="pct12" w:color="auto" w:fill="auto"/>
            <w:tcMar>
              <w:top w:w="100" w:type="nil"/>
              <w:right w:w="100" w:type="nil"/>
            </w:tcMar>
          </w:tcPr>
          <w:p w14:paraId="1CDB788D" w14:textId="4E75B134" w:rsidR="005D68AF" w:rsidRPr="0054609C" w:rsidRDefault="001E6111" w:rsidP="00B33C1F">
            <w:pPr>
              <w:jc w:val="both"/>
              <w:rPr>
                <w:rFonts w:ascii="Times New Roman" w:hAnsi="Times New Roman"/>
                <w:b/>
                <w:sz w:val="20"/>
                <w:szCs w:val="20"/>
              </w:rPr>
            </w:pPr>
            <w:r w:rsidRPr="0052364B">
              <w:rPr>
                <w:rFonts w:ascii="Times New Roman" w:hAnsi="Times New Roman"/>
                <w:sz w:val="18"/>
                <w:szCs w:val="18"/>
              </w:rPr>
              <w:t>Students in the program demonstrate a clear</w:t>
            </w:r>
            <w:r>
              <w:rPr>
                <w:rFonts w:ascii="Times New Roman" w:hAnsi="Times New Roman"/>
                <w:sz w:val="18"/>
                <w:szCs w:val="18"/>
              </w:rPr>
              <w:t xml:space="preserve"> ability</w:t>
            </w:r>
            <w:r w:rsidRPr="00E960E5">
              <w:rPr>
                <w:rFonts w:ascii="Times New Roman" w:hAnsi="Times New Roman"/>
                <w:sz w:val="18"/>
                <w:szCs w:val="18"/>
              </w:rPr>
              <w:t xml:space="preserve"> to 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r>
              <w:rPr>
                <w:rFonts w:ascii="Times New Roman" w:hAnsi="Times New Roman"/>
                <w:sz w:val="18"/>
                <w:szCs w:val="18"/>
              </w:rPr>
              <w:t xml:space="preserve">; </w:t>
            </w:r>
            <w:r w:rsidRPr="0052364B">
              <w:rPr>
                <w:rFonts w:ascii="Times New Roman" w:hAnsi="Times New Roman"/>
                <w:sz w:val="18"/>
                <w:szCs w:val="18"/>
              </w:rPr>
              <w:t>no follow-up actions needed.</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C74AA1">
        <w:trPr>
          <w:trHeight w:val="467"/>
        </w:trPr>
        <w:tc>
          <w:tcPr>
            <w:tcW w:w="14395" w:type="dxa"/>
            <w:gridSpan w:val="8"/>
            <w:shd w:val="clear" w:color="auto" w:fill="auto"/>
            <w:tcMar>
              <w:top w:w="100" w:type="nil"/>
              <w:right w:w="100" w:type="nil"/>
            </w:tcMar>
          </w:tcPr>
          <w:p w14:paraId="016345F8" w14:textId="405E0F35" w:rsidR="00D50577" w:rsidRPr="006E294C" w:rsidRDefault="001E6111" w:rsidP="00D50577">
            <w:pPr>
              <w:jc w:val="both"/>
              <w:rPr>
                <w:rFonts w:ascii="Times New Roman" w:hAnsi="Times New Roman"/>
                <w:bCs/>
                <w:sz w:val="20"/>
              </w:rPr>
            </w:pPr>
            <w:r>
              <w:rPr>
                <w:rFonts w:ascii="Times New Roman" w:hAnsi="Times New Roman"/>
                <w:bCs/>
                <w:sz w:val="20"/>
              </w:rPr>
              <w:t>N/A</w:t>
            </w: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9E21" w14:textId="77777777" w:rsidR="004A0824" w:rsidRDefault="004A0824" w:rsidP="001F2A02">
      <w:r>
        <w:separator/>
      </w:r>
    </w:p>
  </w:endnote>
  <w:endnote w:type="continuationSeparator" w:id="0">
    <w:p w14:paraId="576E9B8E" w14:textId="77777777" w:rsidR="004A0824" w:rsidRDefault="004A082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3407DA30"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E864" w14:textId="77777777" w:rsidR="004A0824" w:rsidRDefault="004A0824" w:rsidP="001F2A02">
      <w:r>
        <w:separator/>
      </w:r>
    </w:p>
  </w:footnote>
  <w:footnote w:type="continuationSeparator" w:id="0">
    <w:p w14:paraId="262F02CA" w14:textId="77777777" w:rsidR="004A0824" w:rsidRDefault="004A082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0626C"/>
    <w:multiLevelType w:val="hybridMultilevel"/>
    <w:tmpl w:val="1588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E14BA"/>
    <w:multiLevelType w:val="hybridMultilevel"/>
    <w:tmpl w:val="ADF4E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C90D30"/>
    <w:multiLevelType w:val="hybridMultilevel"/>
    <w:tmpl w:val="1E86652C"/>
    <w:lvl w:ilvl="0" w:tplc="A57E8568">
      <w:start w:val="1"/>
      <w:numFmt w:val="decimal"/>
      <w:lvlText w:val="(%1)"/>
      <w:lvlJc w:val="left"/>
      <w:pPr>
        <w:ind w:left="720" w:hanging="36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D497B"/>
    <w:multiLevelType w:val="hybridMultilevel"/>
    <w:tmpl w:val="52563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6596"/>
    <w:rsid w:val="0001791B"/>
    <w:rsid w:val="00053322"/>
    <w:rsid w:val="001160F4"/>
    <w:rsid w:val="00170592"/>
    <w:rsid w:val="0017571B"/>
    <w:rsid w:val="001B1F95"/>
    <w:rsid w:val="001E6111"/>
    <w:rsid w:val="001F2A02"/>
    <w:rsid w:val="00234076"/>
    <w:rsid w:val="0024670E"/>
    <w:rsid w:val="002663D3"/>
    <w:rsid w:val="00274C49"/>
    <w:rsid w:val="002975BB"/>
    <w:rsid w:val="002C1781"/>
    <w:rsid w:val="002D5D87"/>
    <w:rsid w:val="002F75F1"/>
    <w:rsid w:val="00324408"/>
    <w:rsid w:val="0036061A"/>
    <w:rsid w:val="00385CEA"/>
    <w:rsid w:val="003A32E4"/>
    <w:rsid w:val="003B3694"/>
    <w:rsid w:val="003E0415"/>
    <w:rsid w:val="003E3E46"/>
    <w:rsid w:val="00402256"/>
    <w:rsid w:val="0044187F"/>
    <w:rsid w:val="0044657F"/>
    <w:rsid w:val="0044751C"/>
    <w:rsid w:val="0046331C"/>
    <w:rsid w:val="004656A9"/>
    <w:rsid w:val="004A0824"/>
    <w:rsid w:val="004A360E"/>
    <w:rsid w:val="004B0DA2"/>
    <w:rsid w:val="004D5BD7"/>
    <w:rsid w:val="004F5B5E"/>
    <w:rsid w:val="00527FD6"/>
    <w:rsid w:val="005907DF"/>
    <w:rsid w:val="005C7ECF"/>
    <w:rsid w:val="005D68AF"/>
    <w:rsid w:val="005F0B2E"/>
    <w:rsid w:val="00607A07"/>
    <w:rsid w:val="00623A2B"/>
    <w:rsid w:val="006354B4"/>
    <w:rsid w:val="00656559"/>
    <w:rsid w:val="00664A15"/>
    <w:rsid w:val="0066653E"/>
    <w:rsid w:val="00697ACC"/>
    <w:rsid w:val="006E294C"/>
    <w:rsid w:val="0070232E"/>
    <w:rsid w:val="00734E05"/>
    <w:rsid w:val="0075740F"/>
    <w:rsid w:val="007706BE"/>
    <w:rsid w:val="007E0592"/>
    <w:rsid w:val="007E3836"/>
    <w:rsid w:val="00826399"/>
    <w:rsid w:val="00832CD7"/>
    <w:rsid w:val="00862C40"/>
    <w:rsid w:val="008719DE"/>
    <w:rsid w:val="00906B14"/>
    <w:rsid w:val="009414E6"/>
    <w:rsid w:val="009436A0"/>
    <w:rsid w:val="00970737"/>
    <w:rsid w:val="009B1A05"/>
    <w:rsid w:val="00A2119A"/>
    <w:rsid w:val="00A8015B"/>
    <w:rsid w:val="00AA2915"/>
    <w:rsid w:val="00AA5FB2"/>
    <w:rsid w:val="00AB28AF"/>
    <w:rsid w:val="00AB759E"/>
    <w:rsid w:val="00B26AD4"/>
    <w:rsid w:val="00B3239E"/>
    <w:rsid w:val="00B63581"/>
    <w:rsid w:val="00BA43B7"/>
    <w:rsid w:val="00BC0316"/>
    <w:rsid w:val="00BE55C7"/>
    <w:rsid w:val="00C4455B"/>
    <w:rsid w:val="00C74AA1"/>
    <w:rsid w:val="00CA39D0"/>
    <w:rsid w:val="00CB6E67"/>
    <w:rsid w:val="00CD6195"/>
    <w:rsid w:val="00CE672C"/>
    <w:rsid w:val="00D03ECA"/>
    <w:rsid w:val="00D13158"/>
    <w:rsid w:val="00D20158"/>
    <w:rsid w:val="00D23879"/>
    <w:rsid w:val="00D50577"/>
    <w:rsid w:val="00D713AB"/>
    <w:rsid w:val="00D86425"/>
    <w:rsid w:val="00D867FC"/>
    <w:rsid w:val="00DD4EBB"/>
    <w:rsid w:val="00DF4F9E"/>
    <w:rsid w:val="00E326A6"/>
    <w:rsid w:val="00E565E9"/>
    <w:rsid w:val="00E73499"/>
    <w:rsid w:val="00E960E5"/>
    <w:rsid w:val="00EB65C8"/>
    <w:rsid w:val="00EC1C25"/>
    <w:rsid w:val="00ED2327"/>
    <w:rsid w:val="00F136C3"/>
    <w:rsid w:val="00F153D1"/>
    <w:rsid w:val="00F347CD"/>
    <w:rsid w:val="00F416C7"/>
    <w:rsid w:val="00F61A58"/>
    <w:rsid w:val="00FD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FD25F6"/>
    <w:pPr>
      <w:keepNext/>
      <w:ind w:firstLine="360"/>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4F5B5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FD25F6"/>
    <w:rPr>
      <w:rFonts w:ascii="Times New Roman" w:eastAsia="Times New Roman" w:hAnsi="Times New Roman" w:cs="Times New Roman"/>
      <w:b/>
    </w:rPr>
  </w:style>
  <w:style w:type="character" w:customStyle="1" w:styleId="watch-title">
    <w:name w:val="watch-title"/>
    <w:basedOn w:val="DefaultParagraphFont"/>
    <w:rsid w:val="00FD25F6"/>
  </w:style>
  <w:style w:type="paragraph" w:styleId="BalloonText">
    <w:name w:val="Balloon Text"/>
    <w:basedOn w:val="Normal"/>
    <w:link w:val="BalloonTextChar"/>
    <w:uiPriority w:val="99"/>
    <w:semiHidden/>
    <w:unhideWhenUsed/>
    <w:rsid w:val="00CB6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67"/>
    <w:rPr>
      <w:rFonts w:ascii="Segoe UI" w:eastAsia="Times New Roman" w:hAnsi="Segoe UI" w:cs="Segoe UI"/>
      <w:sz w:val="18"/>
      <w:szCs w:val="18"/>
    </w:rPr>
  </w:style>
  <w:style w:type="paragraph" w:styleId="CommentText">
    <w:name w:val="annotation text"/>
    <w:basedOn w:val="Normal"/>
    <w:link w:val="CommentTextChar"/>
    <w:uiPriority w:val="99"/>
    <w:unhideWhenUsed/>
    <w:rsid w:val="00CB6E67"/>
    <w:rPr>
      <w:sz w:val="20"/>
      <w:szCs w:val="20"/>
    </w:rPr>
  </w:style>
  <w:style w:type="character" w:customStyle="1" w:styleId="CommentTextChar">
    <w:name w:val="Comment Text Char"/>
    <w:basedOn w:val="DefaultParagraphFont"/>
    <w:link w:val="CommentText"/>
    <w:uiPriority w:val="99"/>
    <w:rsid w:val="00CB6E67"/>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4083</Words>
  <Characters>23278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2021-10-04T19:46:00Z</dcterms:created>
  <dcterms:modified xsi:type="dcterms:W3CDTF">2021-10-04T19:46:00Z</dcterms:modified>
</cp:coreProperties>
</file>