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7B57C" w14:textId="145B27D6" w:rsidR="00C919A1" w:rsidRDefault="000E1752" w:rsidP="001B5598">
      <w:pPr>
        <w:pStyle w:val="Title"/>
        <w:jc w:val="center"/>
      </w:pPr>
      <w:r>
        <w:rPr>
          <w:noProof/>
        </w:rPr>
        <w:drawing>
          <wp:anchor distT="0" distB="0" distL="114300" distR="114300" simplePos="0" relativeHeight="251658240" behindDoc="0" locked="0" layoutInCell="1" allowOverlap="1" wp14:anchorId="34C6209D" wp14:editId="38BDF86C">
            <wp:simplePos x="0" y="0"/>
            <wp:positionH relativeFrom="margin">
              <wp:align>center</wp:align>
            </wp:positionH>
            <wp:positionV relativeFrom="paragraph">
              <wp:posOffset>-594360</wp:posOffset>
            </wp:positionV>
            <wp:extent cx="665737" cy="571500"/>
            <wp:effectExtent l="0" t="0" r="1270" b="0"/>
            <wp:wrapNone/>
            <wp:docPr id="337131894" name="Picture 1" descr="WKU logo in red and black with cup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KU logo in red and black with cupol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5737"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3F11">
        <w:t xml:space="preserve">Assurance of Student Learning </w:t>
      </w:r>
      <w:r w:rsidR="003C3F11" w:rsidRPr="00CE0FCE">
        <w:rPr>
          <w:b/>
          <w:bCs/>
        </w:rPr>
        <w:t>Assessment</w:t>
      </w:r>
      <w:r w:rsidR="00C919A1" w:rsidRPr="00CE0FCE">
        <w:rPr>
          <w:b/>
          <w:bCs/>
        </w:rPr>
        <w:t xml:space="preserve"> Plan</w:t>
      </w:r>
      <w:r w:rsidR="00C919A1" w:rsidRPr="00C919A1">
        <w:t xml:space="preserve"> </w:t>
      </w:r>
      <w:r w:rsidR="00C919A1">
        <w:br/>
      </w:r>
      <w:r w:rsidR="00C919A1" w:rsidRPr="00C919A1">
        <w:rPr>
          <w:sz w:val="32"/>
          <w:szCs w:val="32"/>
        </w:rPr>
        <w:t>for Academic Programs</w:t>
      </w:r>
    </w:p>
    <w:p w14:paraId="3153162A" w14:textId="1704D6AF" w:rsidR="00C919A1" w:rsidRPr="00F32232" w:rsidRDefault="00C919A1" w:rsidP="00F32232">
      <w:pPr>
        <w:spacing w:line="240" w:lineRule="auto"/>
        <w:rPr>
          <w:sz w:val="20"/>
          <w:szCs w:val="20"/>
        </w:rPr>
      </w:pPr>
      <w:r w:rsidRPr="00F32232">
        <w:rPr>
          <w:sz w:val="20"/>
          <w:szCs w:val="20"/>
        </w:rPr>
        <w:t>All academic programs that lead to a transcribed credential (graduate programs, baccalaureate/associate programs, and all certificate programs) must complete an assessment plan when the program is created through the University’s curriculum approval process.</w:t>
      </w:r>
      <w:r w:rsidR="00FD6874">
        <w:rPr>
          <w:sz w:val="20"/>
          <w:szCs w:val="20"/>
        </w:rPr>
        <w:t xml:space="preserve"> </w:t>
      </w:r>
      <w:r w:rsidR="00A70762">
        <w:rPr>
          <w:sz w:val="20"/>
          <w:szCs w:val="20"/>
        </w:rPr>
        <w:t>As part of continuous improvement, assessment plans are dynamic documents that evolve</w:t>
      </w:r>
      <w:r w:rsidR="003A166E">
        <w:rPr>
          <w:sz w:val="20"/>
          <w:szCs w:val="20"/>
        </w:rPr>
        <w:t xml:space="preserve"> based on revision</w:t>
      </w:r>
      <w:r w:rsidR="00596804">
        <w:rPr>
          <w:sz w:val="20"/>
          <w:szCs w:val="20"/>
        </w:rPr>
        <w:t>s</w:t>
      </w:r>
      <w:r w:rsidR="003A166E">
        <w:rPr>
          <w:sz w:val="20"/>
          <w:szCs w:val="20"/>
        </w:rPr>
        <w:t xml:space="preserve"> to the program, </w:t>
      </w:r>
      <w:r w:rsidR="00596804">
        <w:rPr>
          <w:sz w:val="20"/>
          <w:szCs w:val="20"/>
        </w:rPr>
        <w:t>observations, and data changes.</w:t>
      </w:r>
      <w:r w:rsidR="003A166E">
        <w:rPr>
          <w:sz w:val="20"/>
          <w:szCs w:val="20"/>
        </w:rPr>
        <w:t xml:space="preserve"> </w:t>
      </w:r>
    </w:p>
    <w:p w14:paraId="29A6DC26" w14:textId="7DE941E1" w:rsidR="00C919A1" w:rsidRDefault="00C919A1" w:rsidP="00141CC2">
      <w:pPr>
        <w:spacing w:after="0" w:line="240" w:lineRule="auto"/>
        <w:rPr>
          <w:sz w:val="20"/>
          <w:szCs w:val="20"/>
        </w:rPr>
      </w:pPr>
      <w:r w:rsidRPr="00F32232">
        <w:rPr>
          <w:sz w:val="20"/>
          <w:szCs w:val="20"/>
        </w:rPr>
        <w:t xml:space="preserve">As improvements and adjustments are made to ensure program quality and student success, assessment plans should be revised to </w:t>
      </w:r>
      <w:r w:rsidR="00F32232" w:rsidRPr="00F32232">
        <w:rPr>
          <w:sz w:val="20"/>
          <w:szCs w:val="20"/>
        </w:rPr>
        <w:t>reflect changes.</w:t>
      </w:r>
      <w:r w:rsidR="008546E6">
        <w:rPr>
          <w:sz w:val="20"/>
          <w:szCs w:val="20"/>
        </w:rPr>
        <w:t xml:space="preserve"> </w:t>
      </w:r>
      <w:r w:rsidR="00654ECC">
        <w:rPr>
          <w:sz w:val="20"/>
          <w:szCs w:val="20"/>
        </w:rPr>
        <w:t>re</w:t>
      </w:r>
      <w:r w:rsidR="000E52F8">
        <w:rPr>
          <w:sz w:val="20"/>
          <w:szCs w:val="20"/>
        </w:rPr>
        <w:t>submitted if revisions are</w:t>
      </w:r>
      <w:r w:rsidR="00654ECC">
        <w:rPr>
          <w:sz w:val="20"/>
          <w:szCs w:val="20"/>
        </w:rPr>
        <w:t xml:space="preserve"> </w:t>
      </w:r>
      <w:r w:rsidR="000E52F8">
        <w:rPr>
          <w:sz w:val="20"/>
          <w:szCs w:val="20"/>
        </w:rPr>
        <w:t>made to the plan.</w:t>
      </w:r>
      <w:r w:rsidR="00141CC2">
        <w:rPr>
          <w:sz w:val="20"/>
          <w:szCs w:val="20"/>
        </w:rPr>
        <w:br/>
      </w:r>
    </w:p>
    <w:p w14:paraId="5A8E767F" w14:textId="4539A4AC" w:rsidR="00F71169" w:rsidRPr="003A06D9" w:rsidRDefault="00F71169" w:rsidP="00141CC2">
      <w:pPr>
        <w:pStyle w:val="Heading1"/>
        <w:spacing w:before="0" w:after="0" w:line="240" w:lineRule="auto"/>
        <w:rPr>
          <w:b/>
          <w:bCs/>
          <w:color w:val="C00000"/>
          <w:sz w:val="24"/>
          <w:szCs w:val="24"/>
        </w:rPr>
      </w:pPr>
      <w:r w:rsidRPr="003A06D9">
        <w:rPr>
          <w:b/>
          <w:bCs/>
          <w:color w:val="C00000"/>
          <w:sz w:val="24"/>
          <w:szCs w:val="24"/>
        </w:rPr>
        <w:t xml:space="preserve">SECTION I: </w:t>
      </w:r>
      <w:r w:rsidR="00141CC2" w:rsidRPr="003A06D9">
        <w:rPr>
          <w:b/>
          <w:bCs/>
          <w:color w:val="C00000"/>
          <w:sz w:val="24"/>
          <w:szCs w:val="24"/>
        </w:rPr>
        <w:t>PROGRAM INFORMATION</w:t>
      </w:r>
    </w:p>
    <w:tbl>
      <w:tblPr>
        <w:tblStyle w:val="TableGrid"/>
        <w:tblpPr w:leftFromText="180" w:rightFromText="180" w:vertAnchor="text" w:horzAnchor="margin" w:tblpY="55"/>
        <w:tblW w:w="9985" w:type="dxa"/>
        <w:tblLook w:val="04A0" w:firstRow="1" w:lastRow="0" w:firstColumn="1" w:lastColumn="0" w:noHBand="0" w:noVBand="1"/>
      </w:tblPr>
      <w:tblGrid>
        <w:gridCol w:w="536"/>
        <w:gridCol w:w="2520"/>
        <w:gridCol w:w="6929"/>
      </w:tblGrid>
      <w:tr w:rsidR="00AC3940" w14:paraId="56881760" w14:textId="77777777" w:rsidTr="001E552A">
        <w:trPr>
          <w:trHeight w:val="377"/>
        </w:trPr>
        <w:tc>
          <w:tcPr>
            <w:tcW w:w="3056" w:type="dxa"/>
            <w:gridSpan w:val="2"/>
            <w:vAlign w:val="center"/>
          </w:tcPr>
          <w:p w14:paraId="47DB9724" w14:textId="74A3E4A1" w:rsidR="00AC3940" w:rsidRPr="00AC3940" w:rsidRDefault="00AC3940" w:rsidP="00AC3940">
            <w:pPr>
              <w:jc w:val="center"/>
              <w:rPr>
                <w:b/>
                <w:bCs/>
                <w:sz w:val="20"/>
                <w:szCs w:val="20"/>
              </w:rPr>
            </w:pPr>
            <w:r w:rsidRPr="00AC3940">
              <w:rPr>
                <w:b/>
                <w:bCs/>
                <w:sz w:val="16"/>
                <w:szCs w:val="16"/>
              </w:rPr>
              <w:t>Select One of the Following Options</w:t>
            </w:r>
          </w:p>
        </w:tc>
        <w:tc>
          <w:tcPr>
            <w:tcW w:w="6929" w:type="dxa"/>
            <w:vAlign w:val="center"/>
          </w:tcPr>
          <w:p w14:paraId="5AF72660" w14:textId="6797FC9F" w:rsidR="00AC3940" w:rsidRPr="00E04E56" w:rsidRDefault="00AC3940" w:rsidP="00AC3940">
            <w:pPr>
              <w:rPr>
                <w:sz w:val="28"/>
                <w:szCs w:val="28"/>
              </w:rPr>
            </w:pPr>
            <w:r w:rsidRPr="00F10D01">
              <w:rPr>
                <w:b/>
                <w:bCs/>
                <w:sz w:val="20"/>
                <w:szCs w:val="20"/>
              </w:rPr>
              <w:t xml:space="preserve">Program Title: </w:t>
            </w:r>
            <w:r w:rsidRPr="00F10D01">
              <w:rPr>
                <w:sz w:val="20"/>
                <w:szCs w:val="20"/>
              </w:rPr>
              <w:t>[INSERT PROGRAM TITLE]</w:t>
            </w:r>
          </w:p>
        </w:tc>
      </w:tr>
      <w:tr w:rsidR="00155015" w14:paraId="79218238" w14:textId="77777777" w:rsidTr="001E552A">
        <w:trPr>
          <w:trHeight w:val="377"/>
        </w:trPr>
        <w:sdt>
          <w:sdtPr>
            <w:rPr>
              <w:sz w:val="32"/>
              <w:szCs w:val="32"/>
            </w:rPr>
            <w:id w:val="896628318"/>
            <w14:checkbox>
              <w14:checked w14:val="0"/>
              <w14:checkedState w14:val="2612" w14:font="MS Gothic"/>
              <w14:uncheckedState w14:val="2610" w14:font="MS Gothic"/>
            </w14:checkbox>
          </w:sdtPr>
          <w:sdtEndPr/>
          <w:sdtContent>
            <w:tc>
              <w:tcPr>
                <w:tcW w:w="536" w:type="dxa"/>
              </w:tcPr>
              <w:p w14:paraId="3AD04C4F" w14:textId="36856588" w:rsidR="00155015" w:rsidRDefault="003E2FBB" w:rsidP="008C1270">
                <w:pPr>
                  <w:rPr>
                    <w:sz w:val="20"/>
                    <w:szCs w:val="20"/>
                  </w:rPr>
                </w:pPr>
                <w:r>
                  <w:rPr>
                    <w:rFonts w:ascii="MS Gothic" w:eastAsia="MS Gothic" w:hAnsi="MS Gothic" w:hint="eastAsia"/>
                    <w:sz w:val="32"/>
                    <w:szCs w:val="32"/>
                  </w:rPr>
                  <w:t>☐</w:t>
                </w:r>
              </w:p>
            </w:tc>
          </w:sdtContent>
        </w:sdt>
        <w:tc>
          <w:tcPr>
            <w:tcW w:w="2520" w:type="dxa"/>
            <w:vAlign w:val="center"/>
          </w:tcPr>
          <w:p w14:paraId="640C5561" w14:textId="77777777" w:rsidR="00155015" w:rsidRDefault="00155015" w:rsidP="008C1270">
            <w:pPr>
              <w:jc w:val="center"/>
              <w:rPr>
                <w:sz w:val="20"/>
                <w:szCs w:val="20"/>
              </w:rPr>
            </w:pPr>
            <w:r>
              <w:rPr>
                <w:sz w:val="20"/>
                <w:szCs w:val="20"/>
              </w:rPr>
              <w:t>New Academic Program</w:t>
            </w:r>
          </w:p>
        </w:tc>
        <w:tc>
          <w:tcPr>
            <w:tcW w:w="6929" w:type="dxa"/>
            <w:vAlign w:val="center"/>
          </w:tcPr>
          <w:p w14:paraId="19695654" w14:textId="28349C90" w:rsidR="00155015" w:rsidRPr="00E04E56" w:rsidRDefault="00155015" w:rsidP="00155015">
            <w:pPr>
              <w:rPr>
                <w:sz w:val="20"/>
                <w:szCs w:val="20"/>
              </w:rPr>
            </w:pPr>
            <w:r w:rsidRPr="00155015">
              <w:rPr>
                <w:b/>
                <w:bCs/>
                <w:sz w:val="20"/>
                <w:szCs w:val="20"/>
              </w:rPr>
              <w:t xml:space="preserve">Reference Number: </w:t>
            </w:r>
            <w:r w:rsidR="00E04E56">
              <w:rPr>
                <w:sz w:val="20"/>
                <w:szCs w:val="20"/>
              </w:rPr>
              <w:t>[INSERT REFERENCE NUMBER, IF APPLICABLE]</w:t>
            </w:r>
          </w:p>
        </w:tc>
      </w:tr>
      <w:tr w:rsidR="00966871" w14:paraId="4A73938F" w14:textId="77777777" w:rsidTr="001E552A">
        <w:trPr>
          <w:trHeight w:val="359"/>
        </w:trPr>
        <w:sdt>
          <w:sdtPr>
            <w:rPr>
              <w:sz w:val="32"/>
              <w:szCs w:val="32"/>
            </w:rPr>
            <w:id w:val="197140678"/>
            <w14:checkbox>
              <w14:checked w14:val="0"/>
              <w14:checkedState w14:val="2612" w14:font="MS Gothic"/>
              <w14:uncheckedState w14:val="2610" w14:font="MS Gothic"/>
            </w14:checkbox>
          </w:sdtPr>
          <w:sdtEndPr/>
          <w:sdtContent>
            <w:tc>
              <w:tcPr>
                <w:tcW w:w="536" w:type="dxa"/>
              </w:tcPr>
              <w:p w14:paraId="158D96E8" w14:textId="7D624E3C" w:rsidR="00966871" w:rsidRDefault="000A4069" w:rsidP="00AC3940">
                <w:pPr>
                  <w:rPr>
                    <w:sz w:val="20"/>
                    <w:szCs w:val="20"/>
                  </w:rPr>
                </w:pPr>
                <w:r>
                  <w:rPr>
                    <w:rFonts w:ascii="MS Gothic" w:eastAsia="MS Gothic" w:hAnsi="MS Gothic" w:hint="eastAsia"/>
                    <w:sz w:val="32"/>
                    <w:szCs w:val="32"/>
                  </w:rPr>
                  <w:t>☐</w:t>
                </w:r>
              </w:p>
            </w:tc>
          </w:sdtContent>
        </w:sdt>
        <w:tc>
          <w:tcPr>
            <w:tcW w:w="2520" w:type="dxa"/>
            <w:vAlign w:val="center"/>
          </w:tcPr>
          <w:p w14:paraId="73E2FFCB" w14:textId="2BCE5C17" w:rsidR="00966871" w:rsidRDefault="000A4069" w:rsidP="00AC3940">
            <w:pPr>
              <w:jc w:val="center"/>
              <w:rPr>
                <w:sz w:val="20"/>
                <w:szCs w:val="20"/>
              </w:rPr>
            </w:pPr>
            <w:r>
              <w:rPr>
                <w:sz w:val="20"/>
                <w:szCs w:val="20"/>
              </w:rPr>
              <w:t>Revised Plan</w:t>
            </w:r>
          </w:p>
        </w:tc>
        <w:tc>
          <w:tcPr>
            <w:tcW w:w="6929" w:type="dxa"/>
            <w:vAlign w:val="center"/>
          </w:tcPr>
          <w:p w14:paraId="4111298B" w14:textId="0227DDB5" w:rsidR="00966871" w:rsidRDefault="00FE4CC9" w:rsidP="00F10D01">
            <w:pPr>
              <w:rPr>
                <w:sz w:val="20"/>
                <w:szCs w:val="20"/>
              </w:rPr>
            </w:pPr>
            <w:r>
              <w:rPr>
                <w:b/>
                <w:bCs/>
                <w:sz w:val="20"/>
                <w:szCs w:val="20"/>
              </w:rPr>
              <w:t xml:space="preserve">College: </w:t>
            </w:r>
            <w:r w:rsidRPr="00F10D01">
              <w:rPr>
                <w:sz w:val="20"/>
                <w:szCs w:val="20"/>
              </w:rPr>
              <w:t xml:space="preserve">[INSERT </w:t>
            </w:r>
            <w:r>
              <w:rPr>
                <w:sz w:val="20"/>
                <w:szCs w:val="20"/>
              </w:rPr>
              <w:t>COLLEGE]</w:t>
            </w:r>
          </w:p>
        </w:tc>
      </w:tr>
      <w:tr w:rsidR="00F02017" w14:paraId="131DC085" w14:textId="77777777" w:rsidTr="006F73D7">
        <w:trPr>
          <w:trHeight w:val="377"/>
        </w:trPr>
        <w:tc>
          <w:tcPr>
            <w:tcW w:w="9985" w:type="dxa"/>
            <w:gridSpan w:val="3"/>
            <w:vAlign w:val="center"/>
          </w:tcPr>
          <w:p w14:paraId="352CCF69" w14:textId="427B8EE9" w:rsidR="00F02017" w:rsidRDefault="00F02017" w:rsidP="006F73D7">
            <w:pPr>
              <w:rPr>
                <w:b/>
                <w:bCs/>
                <w:sz w:val="20"/>
                <w:szCs w:val="20"/>
              </w:rPr>
            </w:pPr>
            <w:r>
              <w:rPr>
                <w:b/>
                <w:bCs/>
                <w:sz w:val="20"/>
                <w:szCs w:val="20"/>
              </w:rPr>
              <w:t xml:space="preserve">Program Coordinator: </w:t>
            </w:r>
            <w:r w:rsidRPr="00F10D01">
              <w:rPr>
                <w:sz w:val="20"/>
                <w:szCs w:val="20"/>
              </w:rPr>
              <w:t>[INSER</w:t>
            </w:r>
            <w:r>
              <w:rPr>
                <w:sz w:val="20"/>
                <w:szCs w:val="20"/>
              </w:rPr>
              <w:t>T OF PROGRAM COORDINATOR]</w:t>
            </w:r>
          </w:p>
        </w:tc>
      </w:tr>
      <w:tr w:rsidR="00F02017" w14:paraId="1E8D1333" w14:textId="77777777" w:rsidTr="006F73D7">
        <w:trPr>
          <w:trHeight w:val="377"/>
        </w:trPr>
        <w:tc>
          <w:tcPr>
            <w:tcW w:w="9985" w:type="dxa"/>
            <w:gridSpan w:val="3"/>
            <w:vAlign w:val="center"/>
          </w:tcPr>
          <w:p w14:paraId="1830ADED" w14:textId="11CF27FE" w:rsidR="00F02017" w:rsidRDefault="006F73D7" w:rsidP="006F73D7">
            <w:pPr>
              <w:rPr>
                <w:b/>
                <w:bCs/>
                <w:sz w:val="20"/>
                <w:szCs w:val="20"/>
              </w:rPr>
            </w:pPr>
            <w:r>
              <w:rPr>
                <w:b/>
                <w:bCs/>
                <w:sz w:val="20"/>
                <w:szCs w:val="20"/>
              </w:rPr>
              <w:t xml:space="preserve">Where revisions made to this academic program in the past academic year?    </w:t>
            </w:r>
            <w:r>
              <w:rPr>
                <w:sz w:val="28"/>
                <w:szCs w:val="28"/>
              </w:rPr>
              <w:t xml:space="preserve"> </w:t>
            </w:r>
            <w:sdt>
              <w:sdtPr>
                <w:rPr>
                  <w:sz w:val="28"/>
                  <w:szCs w:val="28"/>
                </w:rPr>
                <w:id w:val="-115568445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0"/>
                <w:szCs w:val="20"/>
              </w:rPr>
              <w:t xml:space="preserve">          YES             </w:t>
            </w:r>
            <w:sdt>
              <w:sdtPr>
                <w:rPr>
                  <w:sz w:val="28"/>
                  <w:szCs w:val="28"/>
                </w:rPr>
                <w:id w:val="85076619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0"/>
                <w:szCs w:val="20"/>
              </w:rPr>
              <w:t xml:space="preserve">       N</w:t>
            </w:r>
            <w:r>
              <w:rPr>
                <w:sz w:val="20"/>
                <w:szCs w:val="20"/>
              </w:rPr>
              <w:t>O</w:t>
            </w:r>
          </w:p>
        </w:tc>
      </w:tr>
      <w:tr w:rsidR="005756C8" w14:paraId="44331B28" w14:textId="77777777" w:rsidTr="001E552A">
        <w:trPr>
          <w:trHeight w:val="359"/>
        </w:trPr>
        <w:tc>
          <w:tcPr>
            <w:tcW w:w="3056" w:type="dxa"/>
            <w:gridSpan w:val="2"/>
            <w:vMerge w:val="restart"/>
            <w:vAlign w:val="center"/>
          </w:tcPr>
          <w:p w14:paraId="4739DCB9" w14:textId="35BC6A35" w:rsidR="005756C8" w:rsidRPr="00021403" w:rsidRDefault="00021403" w:rsidP="005756C8">
            <w:pPr>
              <w:jc w:val="center"/>
              <w:rPr>
                <w:b/>
                <w:bCs/>
                <w:sz w:val="20"/>
                <w:szCs w:val="20"/>
              </w:rPr>
            </w:pPr>
            <w:r w:rsidRPr="00021403">
              <w:rPr>
                <w:b/>
                <w:bCs/>
                <w:color w:val="C00000"/>
                <w:sz w:val="36"/>
                <w:szCs w:val="36"/>
              </w:rPr>
              <w:t>2025-20</w:t>
            </w:r>
            <w:r w:rsidR="00CE0FCE">
              <w:rPr>
                <w:b/>
                <w:bCs/>
                <w:color w:val="C00000"/>
                <w:sz w:val="36"/>
                <w:szCs w:val="36"/>
              </w:rPr>
              <w:t>30</w:t>
            </w:r>
          </w:p>
        </w:tc>
        <w:tc>
          <w:tcPr>
            <w:tcW w:w="6929" w:type="dxa"/>
            <w:vAlign w:val="center"/>
          </w:tcPr>
          <w:p w14:paraId="5447B138" w14:textId="59C60035" w:rsidR="00F60B15" w:rsidRDefault="00F60B15" w:rsidP="00F60B15">
            <w:pPr>
              <w:rPr>
                <w:sz w:val="20"/>
                <w:szCs w:val="20"/>
              </w:rPr>
            </w:pPr>
            <w:r>
              <w:rPr>
                <w:b/>
                <w:bCs/>
                <w:sz w:val="20"/>
                <w:szCs w:val="20"/>
              </w:rPr>
              <w:t xml:space="preserve">Is this program accredited? </w:t>
            </w:r>
            <w:r>
              <w:rPr>
                <w:sz w:val="20"/>
                <w:szCs w:val="20"/>
              </w:rPr>
              <w:t xml:space="preserve">         </w:t>
            </w:r>
            <w:r w:rsidRPr="003432D1">
              <w:rPr>
                <w:sz w:val="28"/>
                <w:szCs w:val="28"/>
              </w:rPr>
              <w:t xml:space="preserve">  </w:t>
            </w:r>
            <w:sdt>
              <w:sdtPr>
                <w:rPr>
                  <w:sz w:val="28"/>
                  <w:szCs w:val="28"/>
                </w:rPr>
                <w:id w:val="166909050"/>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sz w:val="20"/>
                <w:szCs w:val="20"/>
              </w:rPr>
              <w:t xml:space="preserve">          YES                     </w:t>
            </w:r>
            <w:sdt>
              <w:sdtPr>
                <w:rPr>
                  <w:sz w:val="28"/>
                  <w:szCs w:val="28"/>
                </w:rPr>
                <w:id w:val="-88973097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sz w:val="20"/>
                <w:szCs w:val="20"/>
              </w:rPr>
              <w:t xml:space="preserve">       N</w:t>
            </w:r>
            <w:r w:rsidR="006F73D7">
              <w:rPr>
                <w:sz w:val="20"/>
                <w:szCs w:val="20"/>
              </w:rPr>
              <w:t>O</w:t>
            </w:r>
          </w:p>
          <w:p w14:paraId="5D6691DA" w14:textId="77777777" w:rsidR="00F60B15" w:rsidRDefault="00F60B15" w:rsidP="00F60B15">
            <w:pPr>
              <w:rPr>
                <w:i/>
                <w:iCs/>
                <w:sz w:val="20"/>
                <w:szCs w:val="20"/>
              </w:rPr>
            </w:pPr>
            <w:r w:rsidRPr="00245D6B">
              <w:rPr>
                <w:i/>
                <w:iCs/>
                <w:sz w:val="20"/>
                <w:szCs w:val="20"/>
              </w:rPr>
              <w:t>If YES, please identify the accrediting agency.</w:t>
            </w:r>
          </w:p>
          <w:p w14:paraId="15A08A00" w14:textId="77777777" w:rsidR="005756C8" w:rsidRDefault="00F60B15" w:rsidP="00F60B15">
            <w:pPr>
              <w:rPr>
                <w:sz w:val="20"/>
                <w:szCs w:val="20"/>
              </w:rPr>
            </w:pPr>
            <w:r>
              <w:rPr>
                <w:sz w:val="20"/>
                <w:szCs w:val="20"/>
              </w:rPr>
              <w:t>[INSERT ACCREDITOR’S NAME, IF APPLICABLE]</w:t>
            </w:r>
          </w:p>
          <w:p w14:paraId="11D56FEA" w14:textId="42F6473D" w:rsidR="00F60B15" w:rsidRPr="00E460A7" w:rsidRDefault="00F60B15" w:rsidP="00F60B15">
            <w:pPr>
              <w:rPr>
                <w:sz w:val="14"/>
                <w:szCs w:val="14"/>
              </w:rPr>
            </w:pPr>
          </w:p>
        </w:tc>
      </w:tr>
      <w:tr w:rsidR="005756C8" w14:paraId="3BA5066B" w14:textId="77777777" w:rsidTr="001E552A">
        <w:trPr>
          <w:trHeight w:val="359"/>
        </w:trPr>
        <w:tc>
          <w:tcPr>
            <w:tcW w:w="3056" w:type="dxa"/>
            <w:gridSpan w:val="2"/>
            <w:vMerge/>
          </w:tcPr>
          <w:p w14:paraId="304F6500" w14:textId="77777777" w:rsidR="005756C8" w:rsidRDefault="005756C8" w:rsidP="00AC3940">
            <w:pPr>
              <w:jc w:val="center"/>
              <w:rPr>
                <w:sz w:val="20"/>
                <w:szCs w:val="20"/>
              </w:rPr>
            </w:pPr>
          </w:p>
        </w:tc>
        <w:tc>
          <w:tcPr>
            <w:tcW w:w="6929" w:type="dxa"/>
            <w:vAlign w:val="center"/>
          </w:tcPr>
          <w:p w14:paraId="70E27B67" w14:textId="1E6CF825" w:rsidR="00245D6B" w:rsidRPr="00DA6F64" w:rsidRDefault="00E616BE" w:rsidP="00F60B15">
            <w:pPr>
              <w:rPr>
                <w:sz w:val="20"/>
                <w:szCs w:val="20"/>
              </w:rPr>
            </w:pPr>
            <w:r>
              <w:rPr>
                <w:b/>
                <w:bCs/>
                <w:sz w:val="20"/>
                <w:szCs w:val="20"/>
              </w:rPr>
              <w:t xml:space="preserve">Current Academic Year: </w:t>
            </w:r>
          </w:p>
        </w:tc>
      </w:tr>
      <w:tr w:rsidR="001E552A" w14:paraId="1E97F7D4" w14:textId="77777777" w:rsidTr="00072BF2">
        <w:trPr>
          <w:trHeight w:val="3665"/>
        </w:trPr>
        <w:tc>
          <w:tcPr>
            <w:tcW w:w="9985" w:type="dxa"/>
            <w:gridSpan w:val="3"/>
          </w:tcPr>
          <w:p w14:paraId="2F5C25D5" w14:textId="7ADD0C99" w:rsidR="001E552A" w:rsidRPr="003E2FBB" w:rsidRDefault="001E552A" w:rsidP="001E552A">
            <w:pPr>
              <w:rPr>
                <w:b/>
                <w:bCs/>
                <w:i/>
                <w:iCs/>
                <w:sz w:val="20"/>
                <w:szCs w:val="20"/>
              </w:rPr>
            </w:pPr>
            <w:r>
              <w:rPr>
                <w:b/>
                <w:bCs/>
                <w:i/>
                <w:iCs/>
                <w:sz w:val="20"/>
                <w:szCs w:val="20"/>
              </w:rPr>
              <w:t xml:space="preserve">Please </w:t>
            </w:r>
            <w:r w:rsidR="000A4069">
              <w:rPr>
                <w:b/>
                <w:bCs/>
                <w:i/>
                <w:iCs/>
                <w:sz w:val="20"/>
                <w:szCs w:val="20"/>
              </w:rPr>
              <w:t>choose one of the following:</w:t>
            </w:r>
          </w:p>
          <w:p w14:paraId="7D241685" w14:textId="444E0DEE" w:rsidR="001E552A" w:rsidRPr="00E07F57" w:rsidRDefault="00D17221" w:rsidP="001E552A">
            <w:pPr>
              <w:tabs>
                <w:tab w:val="left" w:pos="756"/>
              </w:tabs>
              <w:ind w:left="720" w:hanging="720"/>
              <w:rPr>
                <w:i/>
                <w:iCs/>
                <w:sz w:val="16"/>
                <w:szCs w:val="16"/>
              </w:rPr>
            </w:pPr>
            <w:sdt>
              <w:sdtPr>
                <w:rPr>
                  <w:sz w:val="32"/>
                  <w:szCs w:val="32"/>
                </w:rPr>
                <w:id w:val="1084876585"/>
                <w14:checkbox>
                  <w14:checked w14:val="0"/>
                  <w14:checkedState w14:val="2612" w14:font="MS Gothic"/>
                  <w14:uncheckedState w14:val="2610" w14:font="MS Gothic"/>
                </w14:checkbox>
              </w:sdtPr>
              <w:sdtEndPr/>
              <w:sdtContent>
                <w:r w:rsidR="000A4069">
                  <w:rPr>
                    <w:rFonts w:ascii="MS Gothic" w:eastAsia="MS Gothic" w:hAnsi="MS Gothic" w:hint="eastAsia"/>
                    <w:sz w:val="32"/>
                    <w:szCs w:val="32"/>
                  </w:rPr>
                  <w:t>☐</w:t>
                </w:r>
              </w:sdtContent>
            </w:sdt>
            <w:r w:rsidR="001E552A">
              <w:rPr>
                <w:sz w:val="32"/>
                <w:szCs w:val="32"/>
              </w:rPr>
              <w:tab/>
            </w:r>
            <w:r w:rsidR="00DA6F64">
              <w:rPr>
                <w:i/>
                <w:iCs/>
              </w:rPr>
              <w:t>The department/school</w:t>
            </w:r>
            <w:r w:rsidR="001E552A" w:rsidRPr="00E07F57">
              <w:rPr>
                <w:i/>
                <w:iCs/>
              </w:rPr>
              <w:t xml:space="preserve"> verified the program learning outcomes match those approved in CourseLeaf through the curriculum approval process.</w:t>
            </w:r>
            <w:r w:rsidR="001E552A">
              <w:rPr>
                <w:i/>
                <w:iCs/>
              </w:rPr>
              <w:br/>
            </w:r>
          </w:p>
          <w:p w14:paraId="6C3A95F6" w14:textId="01497D4D" w:rsidR="001E552A" w:rsidRDefault="00D17221" w:rsidP="0033546C">
            <w:pPr>
              <w:ind w:left="690" w:hanging="690"/>
              <w:rPr>
                <w:b/>
                <w:bCs/>
                <w:sz w:val="20"/>
                <w:szCs w:val="20"/>
              </w:rPr>
            </w:pPr>
            <w:sdt>
              <w:sdtPr>
                <w:rPr>
                  <w:sz w:val="32"/>
                  <w:szCs w:val="32"/>
                </w:rPr>
                <w:id w:val="-931114921"/>
                <w14:checkbox>
                  <w14:checked w14:val="0"/>
                  <w14:checkedState w14:val="2612" w14:font="MS Gothic"/>
                  <w14:uncheckedState w14:val="2610" w14:font="MS Gothic"/>
                </w14:checkbox>
              </w:sdtPr>
              <w:sdtEndPr/>
              <w:sdtContent>
                <w:r w:rsidR="00072BF2">
                  <w:rPr>
                    <w:rFonts w:ascii="MS Gothic" w:eastAsia="MS Gothic" w:hAnsi="MS Gothic" w:hint="eastAsia"/>
                    <w:sz w:val="32"/>
                    <w:szCs w:val="32"/>
                  </w:rPr>
                  <w:t>☐</w:t>
                </w:r>
              </w:sdtContent>
            </w:sdt>
            <w:r w:rsidR="00072BF2">
              <w:rPr>
                <w:sz w:val="32"/>
                <w:szCs w:val="32"/>
              </w:rPr>
              <w:t xml:space="preserve"> </w:t>
            </w:r>
            <w:r w:rsidR="0033546C">
              <w:rPr>
                <w:sz w:val="32"/>
                <w:szCs w:val="32"/>
              </w:rPr>
              <w:t xml:space="preserve">    </w:t>
            </w:r>
            <w:r w:rsidR="00CB1BA2">
              <w:rPr>
                <w:i/>
                <w:iCs/>
              </w:rPr>
              <w:t xml:space="preserve">The learning outcomes do not match those approved in CourseLeaf. Use the below </w:t>
            </w:r>
            <w:r w:rsidR="0033546C">
              <w:rPr>
                <w:i/>
                <w:iCs/>
              </w:rPr>
              <w:t xml:space="preserve">   </w:t>
            </w:r>
            <w:r w:rsidR="00CB1BA2">
              <w:rPr>
                <w:i/>
                <w:iCs/>
              </w:rPr>
              <w:t>space to explain why</w:t>
            </w:r>
            <w:r w:rsidR="0033546C">
              <w:rPr>
                <w:i/>
                <w:iCs/>
              </w:rPr>
              <w:t>.</w:t>
            </w:r>
          </w:p>
        </w:tc>
      </w:tr>
    </w:tbl>
    <w:p w14:paraId="47E27685" w14:textId="77777777" w:rsidR="001E552A" w:rsidRPr="0067455E" w:rsidRDefault="001E552A" w:rsidP="00F32232">
      <w:pPr>
        <w:spacing w:line="240" w:lineRule="auto"/>
        <w:rPr>
          <w:sz w:val="8"/>
          <w:szCs w:val="8"/>
        </w:rPr>
      </w:pPr>
    </w:p>
    <w:p w14:paraId="3B902C10" w14:textId="35747E88" w:rsidR="005110E6" w:rsidRPr="00EF7C2A" w:rsidRDefault="005110E6" w:rsidP="00EF7C2A">
      <w:pPr>
        <w:spacing w:line="240" w:lineRule="auto"/>
        <w:rPr>
          <w:b/>
          <w:bCs/>
          <w:sz w:val="20"/>
          <w:szCs w:val="20"/>
        </w:rPr>
      </w:pPr>
      <w:r w:rsidRPr="00EF7C2A">
        <w:rPr>
          <w:b/>
          <w:bCs/>
          <w:sz w:val="20"/>
          <w:szCs w:val="20"/>
        </w:rPr>
        <w:t xml:space="preserve">All sections of the assessment plan must be completed. A rubric </w:t>
      </w:r>
      <w:r w:rsidR="002731C6">
        <w:rPr>
          <w:b/>
          <w:bCs/>
          <w:sz w:val="20"/>
          <w:szCs w:val="20"/>
        </w:rPr>
        <w:t>is provided at the end of this document to help guide completion and to serve as a self-assessment.</w:t>
      </w:r>
    </w:p>
    <w:p w14:paraId="70B5A4BA" w14:textId="77777777" w:rsidR="003A06D9" w:rsidRPr="003A06D9" w:rsidRDefault="003A06D9" w:rsidP="003A06D9">
      <w:pPr>
        <w:pStyle w:val="Heading1"/>
        <w:rPr>
          <w:b/>
          <w:bCs/>
          <w:color w:val="C00000"/>
          <w:sz w:val="24"/>
          <w:szCs w:val="24"/>
        </w:rPr>
      </w:pPr>
      <w:r w:rsidRPr="003A06D9">
        <w:rPr>
          <w:b/>
          <w:bCs/>
          <w:color w:val="C00000"/>
          <w:sz w:val="24"/>
          <w:szCs w:val="24"/>
        </w:rPr>
        <w:lastRenderedPageBreak/>
        <w:t>SECTION II: ROLES &amp; RESPONSIBILITIES</w:t>
      </w:r>
    </w:p>
    <w:p w14:paraId="3B18CE23" w14:textId="12E33B5F" w:rsidR="006A7880" w:rsidRPr="003A06D9" w:rsidRDefault="00E87C7E" w:rsidP="003A06D9">
      <w:pPr>
        <w:rPr>
          <w:b/>
          <w:bCs/>
          <w:i/>
          <w:iCs/>
          <w:sz w:val="20"/>
          <w:szCs w:val="20"/>
        </w:rPr>
      </w:pPr>
      <w:r>
        <w:rPr>
          <w:noProof/>
        </w:rPr>
        <mc:AlternateContent>
          <mc:Choice Requires="wps">
            <w:drawing>
              <wp:anchor distT="0" distB="0" distL="114300" distR="114300" simplePos="0" relativeHeight="251660288" behindDoc="0" locked="0" layoutInCell="1" allowOverlap="1" wp14:anchorId="476B4383" wp14:editId="32696642">
                <wp:simplePos x="0" y="0"/>
                <wp:positionH relativeFrom="margin">
                  <wp:align>left</wp:align>
                </wp:positionH>
                <wp:positionV relativeFrom="paragraph">
                  <wp:posOffset>452120</wp:posOffset>
                </wp:positionV>
                <wp:extent cx="6134100" cy="1828800"/>
                <wp:effectExtent l="0" t="0" r="19050" b="28575"/>
                <wp:wrapSquare wrapText="bothSides"/>
                <wp:docPr id="1794669009" name="Text Box 1"/>
                <wp:cNvGraphicFramePr/>
                <a:graphic xmlns:a="http://schemas.openxmlformats.org/drawingml/2006/main">
                  <a:graphicData uri="http://schemas.microsoft.com/office/word/2010/wordprocessingShape">
                    <wps:wsp>
                      <wps:cNvSpPr txBox="1"/>
                      <wps:spPr>
                        <a:xfrm>
                          <a:off x="0" y="0"/>
                          <a:ext cx="6134100" cy="1828800"/>
                        </a:xfrm>
                        <a:prstGeom prst="rect">
                          <a:avLst/>
                        </a:prstGeom>
                        <a:noFill/>
                        <a:ln w="6350">
                          <a:solidFill>
                            <a:prstClr val="black"/>
                          </a:solidFill>
                        </a:ln>
                      </wps:spPr>
                      <wps:txbx>
                        <w:txbxContent>
                          <w:p w14:paraId="182F2180" w14:textId="77777777" w:rsidR="00E87C7E" w:rsidRDefault="00E87C7E" w:rsidP="00F32232">
                            <w:pPr>
                              <w:spacing w:line="240" w:lineRule="auto"/>
                              <w:rPr>
                                <w:sz w:val="20"/>
                                <w:szCs w:val="20"/>
                              </w:rPr>
                            </w:pPr>
                          </w:p>
                          <w:p w14:paraId="6324E917" w14:textId="77777777" w:rsidR="00E87C7E" w:rsidRDefault="00E87C7E" w:rsidP="00F32232">
                            <w:pPr>
                              <w:spacing w:line="240" w:lineRule="auto"/>
                              <w:rPr>
                                <w:sz w:val="20"/>
                                <w:szCs w:val="20"/>
                              </w:rPr>
                            </w:pPr>
                          </w:p>
                          <w:p w14:paraId="1A0EFD09" w14:textId="77777777" w:rsidR="00E87C7E" w:rsidRDefault="00E87C7E" w:rsidP="00F32232">
                            <w:pPr>
                              <w:spacing w:line="240" w:lineRule="auto"/>
                              <w:rPr>
                                <w:sz w:val="20"/>
                                <w:szCs w:val="20"/>
                              </w:rPr>
                            </w:pPr>
                          </w:p>
                          <w:p w14:paraId="4C0E0867" w14:textId="77777777" w:rsidR="00E87C7E" w:rsidRDefault="00E87C7E" w:rsidP="00F32232">
                            <w:pPr>
                              <w:spacing w:line="240" w:lineRule="auto"/>
                              <w:rPr>
                                <w:sz w:val="20"/>
                                <w:szCs w:val="20"/>
                              </w:rPr>
                            </w:pPr>
                          </w:p>
                          <w:p w14:paraId="516531DB" w14:textId="77777777" w:rsidR="00E87C7E" w:rsidRPr="00037A89" w:rsidRDefault="00E87C7E" w:rsidP="00037A89">
                            <w:pPr>
                              <w:spacing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76B4383" id="_x0000_t202" coordsize="21600,21600" o:spt="202" path="m,l,21600r21600,l21600,xe">
                <v:stroke joinstyle="miter"/>
                <v:path gradientshapeok="t" o:connecttype="rect"/>
              </v:shapetype>
              <v:shape id="Text Box 1" o:spid="_x0000_s1026" type="#_x0000_t202" style="position:absolute;margin-left:0;margin-top:35.6pt;width:483pt;height:2in;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1dLAIAAFUEAAAOAAAAZHJzL2Uyb0RvYy54bWysVEtv2zAMvg/YfxB0X2ynaZcacYosRYYB&#10;QVsgHXpWZCk2JouapMTOfv0o2Xmg22nYRSZFio/vIz176BpFDsK6GnRBs1FKidAcylrvCvr9dfVp&#10;SonzTJdMgRYFPQpHH+YfP8xak4sxVKBKYQkG0S5vTUEr702eJI5XomFuBEZoNEqwDfOo2l1SWtZi&#10;9EYl4zS9S1qwpbHAhXN4+9gb6TzGl1Jw/yylE56ogmJtPp42nttwJvMZy3eWmarmQxnsH6poWK0x&#10;6TnUI/OM7G39R6im5hYcSD/i0CQgZc1F7AG7ydJ33WwqZkTsBcFx5gyT+39h+dNhY14s8d0X6JDA&#10;AEhrXO7wMvTTSduEL1ZK0I4QHs+wic4Tjpd32c0kS9HE0ZZNx9MpKhgnuTw31vmvAhoShIJa5CXC&#10;xQ5r53vXk0vIpmFVKxW5UZq0mOLmNo0PHKi6DMbgFp4slSUHhuxuFeM/hrRXXliE0ljLpakg+W7b&#10;DZ1uoTwiABb62XCGr2qMu2bOvzCLw4CN4YD7ZzykAiwGBomSCuyvv90Hf+QIrZS0OFwFdT/3zApK&#10;1DeN7N1nk0mYxqhMbj+PUbHXlu21Re+bJWCHGa6S4VEM/l6dRGmhecM9WISsaGKaY+6C+pO49P3I&#10;4x5xsVhEJ5w/w/xabwwPoU94vnZvzJqBJ48UP8FpDFn+jq7eN7x0ZrH3SFrkMgDcozrgjrMbp2HY&#10;s7Ac13r0uvwN5r8BAAD//wMAUEsDBBQABgAIAAAAIQCnO0133QAAAAcBAAAPAAAAZHJzL2Rvd25y&#10;ZXYueG1sTI9BT4NAEIXvJv6HzZh4s0sxUosMjTEqSW9We+A2hSmg7Cxhty39966nepz3Xt77JltN&#10;pldHHl1nBWE+i0CxVLbupEH4+ny7ewTlPElNvRVGOLODVX59lVFa25N88HHjGxVKxKWE0Ho/pFq7&#10;qmVDbmYHluDt7WjIh3NsdD3SKZSbXsdRlGhDnYSFlgZ+abn62RwMQmm25bB+JVq87125nb6LsysK&#10;xNub6fkJlOfJX8Lwhx/QIQ9MO3uQ2qkeITziERbzGFRwl0kShB3C/cMyBp1n+j9//gsAAP//AwBQ&#10;SwECLQAUAAYACAAAACEAtoM4kv4AAADhAQAAEwAAAAAAAAAAAAAAAAAAAAAAW0NvbnRlbnRfVHlw&#10;ZXNdLnhtbFBLAQItABQABgAIAAAAIQA4/SH/1gAAAJQBAAALAAAAAAAAAAAAAAAAAC8BAABfcmVs&#10;cy8ucmVsc1BLAQItABQABgAIAAAAIQCMAs1dLAIAAFUEAAAOAAAAAAAAAAAAAAAAAC4CAABkcnMv&#10;ZTJvRG9jLnhtbFBLAQItABQABgAIAAAAIQCnO0133QAAAAcBAAAPAAAAAAAAAAAAAAAAAIYEAABk&#10;cnMvZG93bnJldi54bWxQSwUGAAAAAAQABADzAAAAkAUAAAAA&#10;" filled="f" strokeweight=".5pt">
                <v:textbox style="mso-fit-shape-to-text:t">
                  <w:txbxContent>
                    <w:p w14:paraId="182F2180" w14:textId="77777777" w:rsidR="00E87C7E" w:rsidRDefault="00E87C7E" w:rsidP="00F32232">
                      <w:pPr>
                        <w:spacing w:line="240" w:lineRule="auto"/>
                        <w:rPr>
                          <w:sz w:val="20"/>
                          <w:szCs w:val="20"/>
                        </w:rPr>
                      </w:pPr>
                    </w:p>
                    <w:p w14:paraId="6324E917" w14:textId="77777777" w:rsidR="00E87C7E" w:rsidRDefault="00E87C7E" w:rsidP="00F32232">
                      <w:pPr>
                        <w:spacing w:line="240" w:lineRule="auto"/>
                        <w:rPr>
                          <w:sz w:val="20"/>
                          <w:szCs w:val="20"/>
                        </w:rPr>
                      </w:pPr>
                    </w:p>
                    <w:p w14:paraId="1A0EFD09" w14:textId="77777777" w:rsidR="00E87C7E" w:rsidRDefault="00E87C7E" w:rsidP="00F32232">
                      <w:pPr>
                        <w:spacing w:line="240" w:lineRule="auto"/>
                        <w:rPr>
                          <w:sz w:val="20"/>
                          <w:szCs w:val="20"/>
                        </w:rPr>
                      </w:pPr>
                    </w:p>
                    <w:p w14:paraId="4C0E0867" w14:textId="77777777" w:rsidR="00E87C7E" w:rsidRDefault="00E87C7E" w:rsidP="00F32232">
                      <w:pPr>
                        <w:spacing w:line="240" w:lineRule="auto"/>
                        <w:rPr>
                          <w:sz w:val="20"/>
                          <w:szCs w:val="20"/>
                        </w:rPr>
                      </w:pPr>
                    </w:p>
                    <w:p w14:paraId="516531DB" w14:textId="77777777" w:rsidR="00E87C7E" w:rsidRPr="00037A89" w:rsidRDefault="00E87C7E" w:rsidP="00037A89">
                      <w:pPr>
                        <w:spacing w:line="240" w:lineRule="auto"/>
                        <w:rPr>
                          <w:sz w:val="20"/>
                          <w:szCs w:val="20"/>
                        </w:rPr>
                      </w:pPr>
                    </w:p>
                  </w:txbxContent>
                </v:textbox>
                <w10:wrap type="square" anchorx="margin"/>
              </v:shape>
            </w:pict>
          </mc:Fallback>
        </mc:AlternateContent>
      </w:r>
      <w:r w:rsidR="006A7880" w:rsidRPr="003A06D9">
        <w:rPr>
          <w:i/>
          <w:iCs/>
          <w:sz w:val="20"/>
          <w:szCs w:val="20"/>
        </w:rPr>
        <w:t>Use the below space to discuss who will be responsible for completing the annual assessment process and how all program faculty will be involved in the process.</w:t>
      </w:r>
    </w:p>
    <w:p w14:paraId="210D4FE2" w14:textId="0AC3C181" w:rsidR="00D74A45" w:rsidRPr="003A06D9" w:rsidRDefault="00D74A45" w:rsidP="00D74A45">
      <w:pPr>
        <w:pStyle w:val="Heading1"/>
        <w:rPr>
          <w:b/>
          <w:bCs/>
          <w:color w:val="C00000"/>
          <w:sz w:val="24"/>
          <w:szCs w:val="24"/>
        </w:rPr>
      </w:pPr>
      <w:r w:rsidRPr="003A06D9">
        <w:rPr>
          <w:b/>
          <w:bCs/>
          <w:color w:val="C00000"/>
          <w:sz w:val="24"/>
          <w:szCs w:val="24"/>
        </w:rPr>
        <w:t>SECTION II</w:t>
      </w:r>
      <w:r>
        <w:rPr>
          <w:b/>
          <w:bCs/>
          <w:color w:val="C00000"/>
          <w:sz w:val="24"/>
          <w:szCs w:val="24"/>
        </w:rPr>
        <w:t>I</w:t>
      </w:r>
      <w:r w:rsidRPr="003A06D9">
        <w:rPr>
          <w:b/>
          <w:bCs/>
          <w:color w:val="C00000"/>
          <w:sz w:val="24"/>
          <w:szCs w:val="24"/>
        </w:rPr>
        <w:t xml:space="preserve">: </w:t>
      </w:r>
      <w:r>
        <w:rPr>
          <w:b/>
          <w:bCs/>
          <w:color w:val="C00000"/>
          <w:sz w:val="24"/>
          <w:szCs w:val="24"/>
        </w:rPr>
        <w:t>PROGRAM LEARNING OUTCOMES</w:t>
      </w:r>
    </w:p>
    <w:p w14:paraId="772E03D3" w14:textId="3493924D" w:rsidR="00BB299E" w:rsidRDefault="00651E8D" w:rsidP="00F32232">
      <w:pPr>
        <w:spacing w:line="240" w:lineRule="auto"/>
        <w:rPr>
          <w:i/>
          <w:iCs/>
          <w:sz w:val="20"/>
          <w:szCs w:val="20"/>
        </w:rPr>
      </w:pPr>
      <w:r>
        <w:rPr>
          <w:i/>
          <w:iCs/>
          <w:sz w:val="20"/>
          <w:szCs w:val="20"/>
        </w:rPr>
        <w:t>In this section, program learning outcomes will be stated along with the measurement plan, targets, and timeline for assessment</w:t>
      </w:r>
      <w:r w:rsidR="001940D3">
        <w:rPr>
          <w:i/>
          <w:iCs/>
          <w:sz w:val="20"/>
          <w:szCs w:val="20"/>
        </w:rPr>
        <w:t xml:space="preserve">. Please note that not all learning outcomes need to be assessed in a single year; however, all learning outcomes must be assessed by the end of year </w:t>
      </w:r>
      <w:r w:rsidR="00CE0FCE">
        <w:rPr>
          <w:i/>
          <w:iCs/>
          <w:sz w:val="20"/>
          <w:szCs w:val="20"/>
        </w:rPr>
        <w:t>5</w:t>
      </w:r>
      <w:r w:rsidR="001940D3">
        <w:rPr>
          <w:i/>
          <w:iCs/>
          <w:sz w:val="20"/>
          <w:szCs w:val="20"/>
        </w:rPr>
        <w:t>.</w:t>
      </w:r>
    </w:p>
    <w:p w14:paraId="00EF54A4" w14:textId="77777777" w:rsidR="000E1119" w:rsidRDefault="000B3EFA" w:rsidP="00181A83">
      <w:pPr>
        <w:spacing w:line="240" w:lineRule="auto"/>
        <w:jc w:val="center"/>
        <w:rPr>
          <w:b/>
          <w:bCs/>
          <w:sz w:val="20"/>
          <w:szCs w:val="20"/>
        </w:rPr>
      </w:pPr>
      <w:r>
        <w:rPr>
          <w:b/>
          <w:bCs/>
          <w:sz w:val="20"/>
          <w:szCs w:val="20"/>
        </w:rPr>
        <w:t>Program Learning Outcome</w:t>
      </w:r>
      <w:r w:rsidR="00FE0DAF">
        <w:rPr>
          <w:b/>
          <w:bCs/>
          <w:sz w:val="20"/>
          <w:szCs w:val="20"/>
        </w:rPr>
        <w:t xml:space="preserve"> (PLO)</w:t>
      </w:r>
      <w:r>
        <w:rPr>
          <w:b/>
          <w:bCs/>
          <w:sz w:val="20"/>
          <w:szCs w:val="20"/>
        </w:rPr>
        <w:t xml:space="preserve"> 1</w:t>
      </w:r>
    </w:p>
    <w:p w14:paraId="1A238A60" w14:textId="004562E3" w:rsidR="000B3EFA" w:rsidRPr="000B3EFA" w:rsidRDefault="000B3EFA" w:rsidP="00F32232">
      <w:pPr>
        <w:spacing w:line="240" w:lineRule="auto"/>
        <w:rPr>
          <w:sz w:val="20"/>
          <w:szCs w:val="20"/>
        </w:rPr>
      </w:pPr>
      <w:r>
        <w:rPr>
          <w:b/>
          <w:bCs/>
          <w:sz w:val="20"/>
          <w:szCs w:val="20"/>
        </w:rPr>
        <w:t xml:space="preserve"> </w:t>
      </w:r>
      <w:r>
        <w:rPr>
          <w:sz w:val="20"/>
          <w:szCs w:val="20"/>
        </w:rPr>
        <w:t>[INSERT PROGRAM LEARNING OUTCOME AS SHOWN ON COURSELEAF.]</w:t>
      </w:r>
    </w:p>
    <w:p w14:paraId="47525E3C" w14:textId="524F9CE7" w:rsidR="00BB299E" w:rsidRDefault="00FE0DAF" w:rsidP="00F32232">
      <w:pPr>
        <w:spacing w:line="240" w:lineRule="auto"/>
        <w:rPr>
          <w:b/>
          <w:bCs/>
          <w:sz w:val="20"/>
          <w:szCs w:val="20"/>
        </w:rPr>
      </w:pPr>
      <w:r>
        <w:rPr>
          <w:b/>
          <w:bCs/>
          <w:sz w:val="20"/>
          <w:szCs w:val="20"/>
        </w:rPr>
        <w:t xml:space="preserve">PLO 1 </w:t>
      </w:r>
      <w:r w:rsidR="00AB047A">
        <w:rPr>
          <w:b/>
          <w:bCs/>
          <w:sz w:val="20"/>
          <w:szCs w:val="20"/>
        </w:rPr>
        <w:t>Artifacts &amp; Instruments</w:t>
      </w:r>
    </w:p>
    <w:p w14:paraId="0CCA99EB" w14:textId="461C1978" w:rsidR="000E1119" w:rsidRPr="000B3EFA" w:rsidRDefault="000E1119" w:rsidP="000E1119">
      <w:pPr>
        <w:spacing w:line="240" w:lineRule="auto"/>
        <w:rPr>
          <w:sz w:val="20"/>
          <w:szCs w:val="20"/>
        </w:rPr>
      </w:pPr>
      <w:r>
        <w:rPr>
          <w:sz w:val="20"/>
          <w:szCs w:val="20"/>
        </w:rPr>
        <w:t>[</w:t>
      </w:r>
      <w:r w:rsidR="00675551">
        <w:rPr>
          <w:sz w:val="20"/>
          <w:szCs w:val="20"/>
        </w:rPr>
        <w:t xml:space="preserve">INSERT </w:t>
      </w:r>
      <w:r w:rsidR="007E0885">
        <w:rPr>
          <w:sz w:val="20"/>
          <w:szCs w:val="20"/>
        </w:rPr>
        <w:t>DESCR</w:t>
      </w:r>
      <w:r w:rsidR="00675551">
        <w:rPr>
          <w:sz w:val="20"/>
          <w:szCs w:val="20"/>
        </w:rPr>
        <w:t>IPTIONS OF</w:t>
      </w:r>
      <w:r w:rsidR="007E0885">
        <w:rPr>
          <w:sz w:val="20"/>
          <w:szCs w:val="20"/>
        </w:rPr>
        <w:t xml:space="preserve"> </w:t>
      </w:r>
      <w:r w:rsidR="00E96689">
        <w:rPr>
          <w:sz w:val="20"/>
          <w:szCs w:val="20"/>
        </w:rPr>
        <w:t xml:space="preserve">THE DIRECT </w:t>
      </w:r>
      <w:r w:rsidR="00FC091F">
        <w:rPr>
          <w:sz w:val="20"/>
          <w:szCs w:val="20"/>
        </w:rPr>
        <w:t>MEASURE(S) THAT</w:t>
      </w:r>
      <w:r w:rsidR="00E96689">
        <w:rPr>
          <w:sz w:val="20"/>
          <w:szCs w:val="20"/>
        </w:rPr>
        <w:t xml:space="preserve"> WILL BE USED TO ASSESS THE PLO</w:t>
      </w:r>
      <w:r w:rsidR="00675551">
        <w:rPr>
          <w:sz w:val="20"/>
          <w:szCs w:val="20"/>
        </w:rPr>
        <w:t xml:space="preserve">, </w:t>
      </w:r>
      <w:r w:rsidR="00BD54C4">
        <w:rPr>
          <w:sz w:val="20"/>
          <w:szCs w:val="20"/>
        </w:rPr>
        <w:t xml:space="preserve">EXPLAIN HOW THE ARTIFACT RELATES TO THE PLO, AND WHAT INSTRUMENT </w:t>
      </w:r>
      <w:r w:rsidR="009B5124">
        <w:rPr>
          <w:sz w:val="20"/>
          <w:szCs w:val="20"/>
        </w:rPr>
        <w:t xml:space="preserve">(SCORING KEY, RUBRIC, ETC.) </w:t>
      </w:r>
      <w:r w:rsidR="00BD54C4">
        <w:rPr>
          <w:sz w:val="20"/>
          <w:szCs w:val="20"/>
        </w:rPr>
        <w:t>WILL BE USED ASSESS IT.</w:t>
      </w:r>
      <w:r>
        <w:rPr>
          <w:sz w:val="20"/>
          <w:szCs w:val="20"/>
        </w:rPr>
        <w:t>]</w:t>
      </w:r>
    </w:p>
    <w:p w14:paraId="4E11C65D" w14:textId="0F120BBC" w:rsidR="007026C3" w:rsidRPr="007026C3" w:rsidRDefault="007026C3" w:rsidP="007026C3">
      <w:pPr>
        <w:spacing w:line="240" w:lineRule="auto"/>
        <w:rPr>
          <w:b/>
          <w:sz w:val="20"/>
          <w:szCs w:val="20"/>
        </w:rPr>
      </w:pPr>
      <w:r>
        <w:rPr>
          <w:b/>
          <w:sz w:val="20"/>
          <w:szCs w:val="20"/>
        </w:rPr>
        <w:t xml:space="preserve">PLO 1 </w:t>
      </w:r>
      <w:r w:rsidRPr="007026C3">
        <w:rPr>
          <w:b/>
          <w:sz w:val="20"/>
          <w:szCs w:val="20"/>
        </w:rPr>
        <w:t>Criterion for Success</w:t>
      </w:r>
    </w:p>
    <w:p w14:paraId="66A380E2" w14:textId="19B08B69" w:rsidR="007026C3" w:rsidRDefault="007026C3" w:rsidP="007026C3">
      <w:pPr>
        <w:spacing w:line="240" w:lineRule="auto"/>
        <w:rPr>
          <w:sz w:val="20"/>
          <w:szCs w:val="20"/>
        </w:rPr>
      </w:pPr>
      <w:r>
        <w:rPr>
          <w:sz w:val="20"/>
          <w:szCs w:val="20"/>
        </w:rPr>
        <w:t>[</w:t>
      </w:r>
      <w:r w:rsidR="009F5446">
        <w:rPr>
          <w:sz w:val="20"/>
          <w:szCs w:val="20"/>
        </w:rPr>
        <w:t xml:space="preserve">INSERT </w:t>
      </w:r>
      <w:r w:rsidR="009E2C9D">
        <w:rPr>
          <w:sz w:val="20"/>
          <w:szCs w:val="20"/>
        </w:rPr>
        <w:t xml:space="preserve">AN EXPLANATION ON WHAT DEFINES SUCCESS FOR </w:t>
      </w:r>
      <w:r w:rsidR="00181A83">
        <w:rPr>
          <w:sz w:val="20"/>
          <w:szCs w:val="20"/>
        </w:rPr>
        <w:t xml:space="preserve">THE </w:t>
      </w:r>
      <w:r w:rsidR="009E2C9D">
        <w:rPr>
          <w:sz w:val="20"/>
          <w:szCs w:val="20"/>
        </w:rPr>
        <w:t>PLO</w:t>
      </w:r>
      <w:r>
        <w:rPr>
          <w:sz w:val="20"/>
          <w:szCs w:val="20"/>
        </w:rPr>
        <w:t>.]</w:t>
      </w:r>
    </w:p>
    <w:p w14:paraId="67E1528D" w14:textId="2FA25624" w:rsidR="00AA16E1" w:rsidRDefault="00AA16E1" w:rsidP="007026C3">
      <w:pPr>
        <w:spacing w:line="240" w:lineRule="auto"/>
        <w:rPr>
          <w:b/>
          <w:bCs/>
          <w:sz w:val="20"/>
          <w:szCs w:val="20"/>
        </w:rPr>
      </w:pPr>
      <w:r>
        <w:rPr>
          <w:b/>
          <w:bCs/>
          <w:sz w:val="20"/>
          <w:szCs w:val="20"/>
        </w:rPr>
        <w:t>PLO 1 Timeline</w:t>
      </w:r>
    </w:p>
    <w:p w14:paraId="0C82BCE1" w14:textId="3707AF43" w:rsidR="00AA16E1" w:rsidRPr="00AA16E1" w:rsidRDefault="00AA16E1" w:rsidP="007026C3">
      <w:pPr>
        <w:spacing w:line="240" w:lineRule="auto"/>
        <w:rPr>
          <w:b/>
          <w:bCs/>
          <w:sz w:val="20"/>
          <w:szCs w:val="20"/>
        </w:rPr>
      </w:pPr>
      <w:r>
        <w:rPr>
          <w:sz w:val="20"/>
          <w:szCs w:val="20"/>
        </w:rPr>
        <w:t>[INSERT ACADEMIC YEAR OR SEMESTER/YEAR PLO WILL BE ASSESSED.]</w:t>
      </w:r>
    </w:p>
    <w:p w14:paraId="20162A25" w14:textId="77777777" w:rsidR="00BB299E" w:rsidRDefault="00BB299E" w:rsidP="00F32232">
      <w:pPr>
        <w:spacing w:line="240" w:lineRule="auto"/>
        <w:rPr>
          <w:sz w:val="20"/>
          <w:szCs w:val="20"/>
        </w:rPr>
      </w:pPr>
    </w:p>
    <w:p w14:paraId="58B19107" w14:textId="4642F5C3" w:rsidR="00181A83" w:rsidRDefault="00181A83" w:rsidP="00181A83">
      <w:pPr>
        <w:spacing w:line="240" w:lineRule="auto"/>
        <w:jc w:val="center"/>
        <w:rPr>
          <w:b/>
          <w:bCs/>
          <w:sz w:val="20"/>
          <w:szCs w:val="20"/>
        </w:rPr>
      </w:pPr>
      <w:r>
        <w:rPr>
          <w:b/>
          <w:bCs/>
          <w:sz w:val="20"/>
          <w:szCs w:val="20"/>
        </w:rPr>
        <w:t>Program Learning Outcome (PLO) 2</w:t>
      </w:r>
    </w:p>
    <w:p w14:paraId="2F1593C2" w14:textId="77777777" w:rsidR="00181A83" w:rsidRPr="000B3EFA" w:rsidRDefault="00181A83" w:rsidP="00181A83">
      <w:pPr>
        <w:spacing w:line="240" w:lineRule="auto"/>
        <w:rPr>
          <w:sz w:val="20"/>
          <w:szCs w:val="20"/>
        </w:rPr>
      </w:pPr>
      <w:r>
        <w:rPr>
          <w:b/>
          <w:bCs/>
          <w:sz w:val="20"/>
          <w:szCs w:val="20"/>
        </w:rPr>
        <w:t xml:space="preserve"> </w:t>
      </w:r>
      <w:r>
        <w:rPr>
          <w:sz w:val="20"/>
          <w:szCs w:val="20"/>
        </w:rPr>
        <w:t>[INSERT PROGRAM LEARNING OUTCOME AS SHOWN ON COURSELEAF.]</w:t>
      </w:r>
    </w:p>
    <w:p w14:paraId="69D247A0" w14:textId="1D9D0B31" w:rsidR="00181A83" w:rsidRDefault="00181A83" w:rsidP="00181A83">
      <w:pPr>
        <w:spacing w:line="240" w:lineRule="auto"/>
        <w:rPr>
          <w:b/>
          <w:bCs/>
          <w:sz w:val="20"/>
          <w:szCs w:val="20"/>
        </w:rPr>
      </w:pPr>
      <w:r>
        <w:rPr>
          <w:b/>
          <w:bCs/>
          <w:sz w:val="20"/>
          <w:szCs w:val="20"/>
        </w:rPr>
        <w:t>PLO 2 Artifacts &amp; Instruments</w:t>
      </w:r>
    </w:p>
    <w:p w14:paraId="4312B046" w14:textId="45212503" w:rsidR="00181A83" w:rsidRPr="000B3EFA" w:rsidRDefault="00181A83" w:rsidP="00181A83">
      <w:pPr>
        <w:spacing w:line="240" w:lineRule="auto"/>
        <w:rPr>
          <w:sz w:val="20"/>
          <w:szCs w:val="20"/>
        </w:rPr>
      </w:pPr>
      <w:r>
        <w:rPr>
          <w:sz w:val="20"/>
          <w:szCs w:val="20"/>
        </w:rPr>
        <w:t>[INSERT DESCRIPTIONS OF THE DIRECT MEASURE(S) THAT WILL BE USED TO ASSESS THE PLO, EXPLAIN HOW THE ARTIFACT RELATES TO THE PLO, AND WHAT INSTRUMENT</w:t>
      </w:r>
      <w:r w:rsidR="009B5124">
        <w:rPr>
          <w:sz w:val="20"/>
          <w:szCs w:val="20"/>
        </w:rPr>
        <w:t xml:space="preserve"> (SCORING KEY, RUBRIC, ETC.)</w:t>
      </w:r>
      <w:r>
        <w:rPr>
          <w:sz w:val="20"/>
          <w:szCs w:val="20"/>
        </w:rPr>
        <w:t xml:space="preserve"> WILL BE USED ASSESS IT.]</w:t>
      </w:r>
    </w:p>
    <w:p w14:paraId="3F013D87" w14:textId="55594A54" w:rsidR="00181A83" w:rsidRPr="007026C3" w:rsidRDefault="00181A83" w:rsidP="00181A83">
      <w:pPr>
        <w:spacing w:line="240" w:lineRule="auto"/>
        <w:rPr>
          <w:b/>
          <w:sz w:val="20"/>
          <w:szCs w:val="20"/>
        </w:rPr>
      </w:pPr>
      <w:r>
        <w:rPr>
          <w:b/>
          <w:sz w:val="20"/>
          <w:szCs w:val="20"/>
        </w:rPr>
        <w:t xml:space="preserve">PLO 2 </w:t>
      </w:r>
      <w:r w:rsidRPr="007026C3">
        <w:rPr>
          <w:b/>
          <w:sz w:val="20"/>
          <w:szCs w:val="20"/>
        </w:rPr>
        <w:t>Criterion for Success</w:t>
      </w:r>
    </w:p>
    <w:p w14:paraId="2DA2448D" w14:textId="0CFAAC66" w:rsidR="00181A83" w:rsidRDefault="00181A83" w:rsidP="00181A83">
      <w:pPr>
        <w:spacing w:line="240" w:lineRule="auto"/>
        <w:rPr>
          <w:sz w:val="20"/>
          <w:szCs w:val="20"/>
        </w:rPr>
      </w:pPr>
      <w:r>
        <w:rPr>
          <w:sz w:val="20"/>
          <w:szCs w:val="20"/>
        </w:rPr>
        <w:t>[INSERT AN EXPLANATION ON WHAT DEFINES SUCCESS FOR THE PLO.]</w:t>
      </w:r>
    </w:p>
    <w:p w14:paraId="452CAD43" w14:textId="647CB7F1" w:rsidR="00181A83" w:rsidRDefault="00181A83" w:rsidP="00181A83">
      <w:pPr>
        <w:spacing w:line="240" w:lineRule="auto"/>
        <w:rPr>
          <w:b/>
          <w:bCs/>
          <w:sz w:val="20"/>
          <w:szCs w:val="20"/>
        </w:rPr>
      </w:pPr>
      <w:r>
        <w:rPr>
          <w:b/>
          <w:bCs/>
          <w:sz w:val="20"/>
          <w:szCs w:val="20"/>
        </w:rPr>
        <w:t>PLO 2 Timeline</w:t>
      </w:r>
    </w:p>
    <w:p w14:paraId="5DFFCD96" w14:textId="77777777" w:rsidR="00181A83" w:rsidRPr="00AA16E1" w:rsidRDefault="00181A83" w:rsidP="00181A83">
      <w:pPr>
        <w:spacing w:line="240" w:lineRule="auto"/>
        <w:rPr>
          <w:b/>
          <w:bCs/>
          <w:sz w:val="20"/>
          <w:szCs w:val="20"/>
        </w:rPr>
      </w:pPr>
      <w:r>
        <w:rPr>
          <w:sz w:val="20"/>
          <w:szCs w:val="20"/>
        </w:rPr>
        <w:t>[INSERT ACADEMIC YEAR OR SEMESTER/YEAR PLO WILL BE ASSESSED.]</w:t>
      </w:r>
    </w:p>
    <w:p w14:paraId="6AA50B5B" w14:textId="77777777" w:rsidR="00181A83" w:rsidRDefault="00181A83" w:rsidP="00F32232">
      <w:pPr>
        <w:spacing w:line="240" w:lineRule="auto"/>
        <w:rPr>
          <w:sz w:val="20"/>
          <w:szCs w:val="20"/>
        </w:rPr>
      </w:pPr>
    </w:p>
    <w:p w14:paraId="196D0623" w14:textId="717F3CEE" w:rsidR="00302830" w:rsidRDefault="00302830" w:rsidP="00302830">
      <w:pPr>
        <w:spacing w:line="240" w:lineRule="auto"/>
        <w:jc w:val="center"/>
        <w:rPr>
          <w:b/>
          <w:bCs/>
          <w:sz w:val="20"/>
          <w:szCs w:val="20"/>
        </w:rPr>
      </w:pPr>
      <w:r>
        <w:rPr>
          <w:b/>
          <w:bCs/>
          <w:sz w:val="20"/>
          <w:szCs w:val="20"/>
        </w:rPr>
        <w:lastRenderedPageBreak/>
        <w:t>Program Learning Outcome (PLO) 3</w:t>
      </w:r>
    </w:p>
    <w:p w14:paraId="06912404" w14:textId="77777777" w:rsidR="00302830" w:rsidRPr="000B3EFA" w:rsidRDefault="00302830" w:rsidP="00302830">
      <w:pPr>
        <w:spacing w:line="240" w:lineRule="auto"/>
        <w:rPr>
          <w:sz w:val="20"/>
          <w:szCs w:val="20"/>
        </w:rPr>
      </w:pPr>
      <w:r>
        <w:rPr>
          <w:b/>
          <w:bCs/>
          <w:sz w:val="20"/>
          <w:szCs w:val="20"/>
        </w:rPr>
        <w:t xml:space="preserve"> </w:t>
      </w:r>
      <w:r>
        <w:rPr>
          <w:sz w:val="20"/>
          <w:szCs w:val="20"/>
        </w:rPr>
        <w:t>[INSERT PROGRAM LEARNING OUTCOME AS SHOWN ON COURSELEAF.]</w:t>
      </w:r>
    </w:p>
    <w:p w14:paraId="091F62E1" w14:textId="0547E940" w:rsidR="00302830" w:rsidRDefault="00302830" w:rsidP="00302830">
      <w:pPr>
        <w:spacing w:line="240" w:lineRule="auto"/>
        <w:rPr>
          <w:b/>
          <w:bCs/>
          <w:sz w:val="20"/>
          <w:szCs w:val="20"/>
        </w:rPr>
      </w:pPr>
      <w:r>
        <w:rPr>
          <w:b/>
          <w:bCs/>
          <w:sz w:val="20"/>
          <w:szCs w:val="20"/>
        </w:rPr>
        <w:t>PLO 3 Artifacts &amp; Instruments</w:t>
      </w:r>
    </w:p>
    <w:p w14:paraId="142118C6" w14:textId="3F09F23A" w:rsidR="00302830" w:rsidRPr="000B3EFA" w:rsidRDefault="00302830" w:rsidP="00302830">
      <w:pPr>
        <w:spacing w:line="240" w:lineRule="auto"/>
        <w:rPr>
          <w:sz w:val="20"/>
          <w:szCs w:val="20"/>
        </w:rPr>
      </w:pPr>
      <w:r>
        <w:rPr>
          <w:sz w:val="20"/>
          <w:szCs w:val="20"/>
        </w:rPr>
        <w:t xml:space="preserve">[INSERT DESCRIPTIONS OF THE DIRECT MEASURE(S) THAT WILL BE USED TO ASSESS THE PLO, EXPLAIN HOW THE ARTIFACT RELATES TO THE PLO, AND WHAT INSTRUMENT </w:t>
      </w:r>
      <w:r w:rsidR="009B5124">
        <w:rPr>
          <w:sz w:val="20"/>
          <w:szCs w:val="20"/>
        </w:rPr>
        <w:t xml:space="preserve">(SCORING KEY, RUBRIC, ETC.) </w:t>
      </w:r>
      <w:r>
        <w:rPr>
          <w:sz w:val="20"/>
          <w:szCs w:val="20"/>
        </w:rPr>
        <w:t>WILL BE USED ASSESS IT.]</w:t>
      </w:r>
    </w:p>
    <w:p w14:paraId="54C01EE6" w14:textId="54766737" w:rsidR="00302830" w:rsidRPr="007026C3" w:rsidRDefault="00302830" w:rsidP="00302830">
      <w:pPr>
        <w:spacing w:line="240" w:lineRule="auto"/>
        <w:rPr>
          <w:b/>
          <w:sz w:val="20"/>
          <w:szCs w:val="20"/>
        </w:rPr>
      </w:pPr>
      <w:r>
        <w:rPr>
          <w:b/>
          <w:sz w:val="20"/>
          <w:szCs w:val="20"/>
        </w:rPr>
        <w:t xml:space="preserve">PLO 3 </w:t>
      </w:r>
      <w:r w:rsidRPr="007026C3">
        <w:rPr>
          <w:b/>
          <w:sz w:val="20"/>
          <w:szCs w:val="20"/>
        </w:rPr>
        <w:t>Criterion for Success</w:t>
      </w:r>
    </w:p>
    <w:p w14:paraId="696E3585" w14:textId="77777777" w:rsidR="00302830" w:rsidRDefault="00302830" w:rsidP="00302830">
      <w:pPr>
        <w:spacing w:line="240" w:lineRule="auto"/>
        <w:rPr>
          <w:sz w:val="20"/>
          <w:szCs w:val="20"/>
        </w:rPr>
      </w:pPr>
      <w:r>
        <w:rPr>
          <w:sz w:val="20"/>
          <w:szCs w:val="20"/>
        </w:rPr>
        <w:t>[INSERT AN EXPLANATION ON WHAT DEFINES SUCCESS FOR THE PLO.]</w:t>
      </w:r>
    </w:p>
    <w:p w14:paraId="44081299" w14:textId="29E50592" w:rsidR="00302830" w:rsidRDefault="00302830" w:rsidP="00302830">
      <w:pPr>
        <w:spacing w:line="240" w:lineRule="auto"/>
        <w:rPr>
          <w:b/>
          <w:bCs/>
          <w:sz w:val="20"/>
          <w:szCs w:val="20"/>
        </w:rPr>
      </w:pPr>
      <w:r>
        <w:rPr>
          <w:b/>
          <w:bCs/>
          <w:sz w:val="20"/>
          <w:szCs w:val="20"/>
        </w:rPr>
        <w:t>PLO 3 Timeline</w:t>
      </w:r>
    </w:p>
    <w:p w14:paraId="04BE44E9" w14:textId="77777777" w:rsidR="00302830" w:rsidRDefault="00302830" w:rsidP="00302830">
      <w:pPr>
        <w:spacing w:line="240" w:lineRule="auto"/>
        <w:rPr>
          <w:sz w:val="20"/>
          <w:szCs w:val="20"/>
        </w:rPr>
      </w:pPr>
      <w:r>
        <w:rPr>
          <w:sz w:val="20"/>
          <w:szCs w:val="20"/>
        </w:rPr>
        <w:t>[INSERT ACADEMIC YEAR OR SEMESTER/YEAR PLO WILL BE ASSESSED.]</w:t>
      </w:r>
    </w:p>
    <w:p w14:paraId="5171795A" w14:textId="77777777" w:rsidR="00302830" w:rsidRDefault="00302830" w:rsidP="00302830">
      <w:pPr>
        <w:spacing w:line="240" w:lineRule="auto"/>
        <w:rPr>
          <w:sz w:val="20"/>
          <w:szCs w:val="20"/>
        </w:rPr>
      </w:pPr>
    </w:p>
    <w:p w14:paraId="1FE2D30E" w14:textId="37A24660" w:rsidR="00302830" w:rsidRDefault="00302830" w:rsidP="00302830">
      <w:pPr>
        <w:spacing w:line="240" w:lineRule="auto"/>
        <w:jc w:val="center"/>
        <w:rPr>
          <w:b/>
          <w:bCs/>
          <w:sz w:val="20"/>
          <w:szCs w:val="20"/>
        </w:rPr>
      </w:pPr>
      <w:r>
        <w:rPr>
          <w:b/>
          <w:bCs/>
          <w:sz w:val="20"/>
          <w:szCs w:val="20"/>
        </w:rPr>
        <w:t>Program Learning Outcome (PLO) 4</w:t>
      </w:r>
    </w:p>
    <w:p w14:paraId="5BC7738F" w14:textId="77777777" w:rsidR="00302830" w:rsidRPr="000B3EFA" w:rsidRDefault="00302830" w:rsidP="00302830">
      <w:pPr>
        <w:spacing w:line="240" w:lineRule="auto"/>
        <w:rPr>
          <w:sz w:val="20"/>
          <w:szCs w:val="20"/>
        </w:rPr>
      </w:pPr>
      <w:r>
        <w:rPr>
          <w:b/>
          <w:bCs/>
          <w:sz w:val="20"/>
          <w:szCs w:val="20"/>
        </w:rPr>
        <w:t xml:space="preserve"> </w:t>
      </w:r>
      <w:r>
        <w:rPr>
          <w:sz w:val="20"/>
          <w:szCs w:val="20"/>
        </w:rPr>
        <w:t>[INSERT PROGRAM LEARNING OUTCOME AS SHOWN ON COURSELEAF.]</w:t>
      </w:r>
    </w:p>
    <w:p w14:paraId="0DA92CFD" w14:textId="35B59886" w:rsidR="00302830" w:rsidRDefault="00302830" w:rsidP="00302830">
      <w:pPr>
        <w:spacing w:line="240" w:lineRule="auto"/>
        <w:rPr>
          <w:b/>
          <w:bCs/>
          <w:sz w:val="20"/>
          <w:szCs w:val="20"/>
        </w:rPr>
      </w:pPr>
      <w:r>
        <w:rPr>
          <w:b/>
          <w:bCs/>
          <w:sz w:val="20"/>
          <w:szCs w:val="20"/>
        </w:rPr>
        <w:t>PLO 4 Artifacts &amp; Instruments</w:t>
      </w:r>
    </w:p>
    <w:p w14:paraId="2E2F98F0" w14:textId="7B9E688B" w:rsidR="00302830" w:rsidRPr="000B3EFA" w:rsidRDefault="00302830" w:rsidP="00302830">
      <w:pPr>
        <w:spacing w:line="240" w:lineRule="auto"/>
        <w:rPr>
          <w:sz w:val="20"/>
          <w:szCs w:val="20"/>
        </w:rPr>
      </w:pPr>
      <w:r>
        <w:rPr>
          <w:sz w:val="20"/>
          <w:szCs w:val="20"/>
        </w:rPr>
        <w:t xml:space="preserve">[INSERT DESCRIPTIONS OF THE DIRECT MEASURE(S) THAT WILL BE USED TO ASSESS THE PLO, EXPLAIN HOW THE ARTIFACT RELATES TO THE PLO, AND WHAT INSTRUMENT </w:t>
      </w:r>
      <w:r w:rsidR="009B5124">
        <w:rPr>
          <w:sz w:val="20"/>
          <w:szCs w:val="20"/>
        </w:rPr>
        <w:t xml:space="preserve">(SCORING KEY, RUBRIC, ETC.) </w:t>
      </w:r>
      <w:r>
        <w:rPr>
          <w:sz w:val="20"/>
          <w:szCs w:val="20"/>
        </w:rPr>
        <w:t>WILL BE USED ASSESS IT.]</w:t>
      </w:r>
    </w:p>
    <w:p w14:paraId="730AFD69" w14:textId="7C350522" w:rsidR="00302830" w:rsidRPr="007026C3" w:rsidRDefault="00302830" w:rsidP="00302830">
      <w:pPr>
        <w:spacing w:line="240" w:lineRule="auto"/>
        <w:rPr>
          <w:b/>
          <w:sz w:val="20"/>
          <w:szCs w:val="20"/>
        </w:rPr>
      </w:pPr>
      <w:r>
        <w:rPr>
          <w:b/>
          <w:sz w:val="20"/>
          <w:szCs w:val="20"/>
        </w:rPr>
        <w:t xml:space="preserve">PLO 4 </w:t>
      </w:r>
      <w:r w:rsidRPr="007026C3">
        <w:rPr>
          <w:b/>
          <w:sz w:val="20"/>
          <w:szCs w:val="20"/>
        </w:rPr>
        <w:t>Criterion for Success</w:t>
      </w:r>
    </w:p>
    <w:p w14:paraId="07A89744" w14:textId="77777777" w:rsidR="00302830" w:rsidRDefault="00302830" w:rsidP="00302830">
      <w:pPr>
        <w:spacing w:line="240" w:lineRule="auto"/>
        <w:rPr>
          <w:sz w:val="20"/>
          <w:szCs w:val="20"/>
        </w:rPr>
      </w:pPr>
      <w:r>
        <w:rPr>
          <w:sz w:val="20"/>
          <w:szCs w:val="20"/>
        </w:rPr>
        <w:t>[INSERT AN EXPLANATION ON WHAT DEFINES SUCCESS FOR THE PLO.]</w:t>
      </w:r>
    </w:p>
    <w:p w14:paraId="69BFB164" w14:textId="06D5D00E" w:rsidR="00302830" w:rsidRDefault="00302830" w:rsidP="00302830">
      <w:pPr>
        <w:spacing w:line="240" w:lineRule="auto"/>
        <w:rPr>
          <w:b/>
          <w:bCs/>
          <w:sz w:val="20"/>
          <w:szCs w:val="20"/>
        </w:rPr>
      </w:pPr>
      <w:r>
        <w:rPr>
          <w:b/>
          <w:bCs/>
          <w:sz w:val="20"/>
          <w:szCs w:val="20"/>
        </w:rPr>
        <w:t>PLO 4 Timeline</w:t>
      </w:r>
    </w:p>
    <w:p w14:paraId="7A05312D" w14:textId="77777777" w:rsidR="00302830" w:rsidRPr="00AA16E1" w:rsidRDefault="00302830" w:rsidP="00302830">
      <w:pPr>
        <w:spacing w:line="240" w:lineRule="auto"/>
        <w:rPr>
          <w:b/>
          <w:bCs/>
          <w:sz w:val="20"/>
          <w:szCs w:val="20"/>
        </w:rPr>
      </w:pPr>
      <w:r>
        <w:rPr>
          <w:sz w:val="20"/>
          <w:szCs w:val="20"/>
        </w:rPr>
        <w:t>[INSERT ACADEMIC YEAR OR SEMESTER/YEAR PLO WILL BE ASSESSED.]</w:t>
      </w:r>
    </w:p>
    <w:p w14:paraId="6327F31A" w14:textId="5A6512A6" w:rsidR="00C435A7" w:rsidRPr="00CD58EA" w:rsidRDefault="00C435A7" w:rsidP="00C435A7">
      <w:pPr>
        <w:spacing w:line="240" w:lineRule="auto"/>
        <w:jc w:val="center"/>
        <w:rPr>
          <w:b/>
          <w:bCs/>
          <w:color w:val="0070C0"/>
          <w:sz w:val="20"/>
          <w:szCs w:val="20"/>
        </w:rPr>
      </w:pPr>
      <w:r w:rsidRPr="00CD58EA">
        <w:rPr>
          <w:b/>
          <w:bCs/>
          <w:color w:val="0070C0"/>
          <w:sz w:val="20"/>
          <w:szCs w:val="20"/>
        </w:rPr>
        <w:t xml:space="preserve">COPY AND PASTE ADDITIONAL </w:t>
      </w:r>
      <w:r w:rsidR="001E47E3" w:rsidRPr="00CD58EA">
        <w:rPr>
          <w:b/>
          <w:bCs/>
          <w:color w:val="0070C0"/>
          <w:sz w:val="20"/>
          <w:szCs w:val="20"/>
        </w:rPr>
        <w:t xml:space="preserve">PROGRAM LEARNING OUTCOME </w:t>
      </w:r>
      <w:r w:rsidR="00CD58EA" w:rsidRPr="00CD58EA">
        <w:rPr>
          <w:b/>
          <w:bCs/>
          <w:color w:val="0070C0"/>
          <w:sz w:val="20"/>
          <w:szCs w:val="20"/>
        </w:rPr>
        <w:t>SECTIONS</w:t>
      </w:r>
      <w:r w:rsidR="001E47E3" w:rsidRPr="00CD58EA">
        <w:rPr>
          <w:b/>
          <w:bCs/>
          <w:color w:val="0070C0"/>
          <w:sz w:val="20"/>
          <w:szCs w:val="20"/>
        </w:rPr>
        <w:t xml:space="preserve"> AS NEEDED.</w:t>
      </w:r>
      <w:r w:rsidRPr="00CD58EA">
        <w:rPr>
          <w:b/>
          <w:bCs/>
          <w:color w:val="0070C0"/>
          <w:sz w:val="20"/>
          <w:szCs w:val="20"/>
        </w:rPr>
        <w:t xml:space="preserve"> </w:t>
      </w:r>
    </w:p>
    <w:p w14:paraId="38704E34" w14:textId="54766C32" w:rsidR="00B518FB" w:rsidRPr="003A06D9" w:rsidRDefault="00B518FB" w:rsidP="00B518FB">
      <w:pPr>
        <w:pStyle w:val="Heading1"/>
        <w:rPr>
          <w:b/>
          <w:bCs/>
          <w:color w:val="C00000"/>
          <w:sz w:val="24"/>
          <w:szCs w:val="24"/>
        </w:rPr>
      </w:pPr>
      <w:r w:rsidRPr="003A06D9">
        <w:rPr>
          <w:b/>
          <w:bCs/>
          <w:color w:val="C00000"/>
          <w:sz w:val="24"/>
          <w:szCs w:val="24"/>
        </w:rPr>
        <w:t>SECTION I</w:t>
      </w:r>
      <w:r>
        <w:rPr>
          <w:b/>
          <w:bCs/>
          <w:color w:val="C00000"/>
          <w:sz w:val="24"/>
          <w:szCs w:val="24"/>
        </w:rPr>
        <w:t>V</w:t>
      </w:r>
      <w:r w:rsidRPr="003A06D9">
        <w:rPr>
          <w:b/>
          <w:bCs/>
          <w:color w:val="C00000"/>
          <w:sz w:val="24"/>
          <w:szCs w:val="24"/>
        </w:rPr>
        <w:t xml:space="preserve">: </w:t>
      </w:r>
      <w:r w:rsidR="00576D0F">
        <w:rPr>
          <w:b/>
          <w:bCs/>
          <w:color w:val="C00000"/>
          <w:sz w:val="24"/>
          <w:szCs w:val="24"/>
        </w:rPr>
        <w:t>USE OF RESULTS</w:t>
      </w:r>
    </w:p>
    <w:p w14:paraId="132C457D" w14:textId="19FBB57A" w:rsidR="00576D0F" w:rsidRPr="003A06D9" w:rsidRDefault="00576D0F" w:rsidP="00576D0F">
      <w:pPr>
        <w:rPr>
          <w:b/>
          <w:bCs/>
          <w:i/>
          <w:iCs/>
          <w:sz w:val="20"/>
          <w:szCs w:val="20"/>
        </w:rPr>
      </w:pPr>
      <w:r>
        <w:rPr>
          <w:noProof/>
        </w:rPr>
        <mc:AlternateContent>
          <mc:Choice Requires="wps">
            <w:drawing>
              <wp:anchor distT="0" distB="0" distL="114300" distR="114300" simplePos="0" relativeHeight="251662336" behindDoc="0" locked="0" layoutInCell="1" allowOverlap="1" wp14:anchorId="24728B94" wp14:editId="596164F6">
                <wp:simplePos x="0" y="0"/>
                <wp:positionH relativeFrom="margin">
                  <wp:align>left</wp:align>
                </wp:positionH>
                <wp:positionV relativeFrom="paragraph">
                  <wp:posOffset>452120</wp:posOffset>
                </wp:positionV>
                <wp:extent cx="6134100" cy="1828800"/>
                <wp:effectExtent l="0" t="0" r="19050" b="28575"/>
                <wp:wrapSquare wrapText="bothSides"/>
                <wp:docPr id="911057304" name="Text Box 1"/>
                <wp:cNvGraphicFramePr/>
                <a:graphic xmlns:a="http://schemas.openxmlformats.org/drawingml/2006/main">
                  <a:graphicData uri="http://schemas.microsoft.com/office/word/2010/wordprocessingShape">
                    <wps:wsp>
                      <wps:cNvSpPr txBox="1"/>
                      <wps:spPr>
                        <a:xfrm>
                          <a:off x="0" y="0"/>
                          <a:ext cx="6134100" cy="1828800"/>
                        </a:xfrm>
                        <a:prstGeom prst="rect">
                          <a:avLst/>
                        </a:prstGeom>
                        <a:noFill/>
                        <a:ln w="6350">
                          <a:solidFill>
                            <a:prstClr val="black"/>
                          </a:solidFill>
                        </a:ln>
                      </wps:spPr>
                      <wps:txbx>
                        <w:txbxContent>
                          <w:p w14:paraId="01E6C6F7" w14:textId="77777777" w:rsidR="00576D0F" w:rsidRDefault="00576D0F" w:rsidP="00576D0F">
                            <w:pPr>
                              <w:spacing w:line="240" w:lineRule="auto"/>
                              <w:rPr>
                                <w:sz w:val="20"/>
                                <w:szCs w:val="20"/>
                              </w:rPr>
                            </w:pPr>
                          </w:p>
                          <w:p w14:paraId="0D6BA296" w14:textId="77777777" w:rsidR="00576D0F" w:rsidRDefault="00576D0F" w:rsidP="00576D0F">
                            <w:pPr>
                              <w:spacing w:line="240" w:lineRule="auto"/>
                              <w:rPr>
                                <w:sz w:val="20"/>
                                <w:szCs w:val="20"/>
                              </w:rPr>
                            </w:pPr>
                          </w:p>
                          <w:p w14:paraId="75491874" w14:textId="77777777" w:rsidR="00576D0F" w:rsidRDefault="00576D0F" w:rsidP="00576D0F">
                            <w:pPr>
                              <w:spacing w:line="240" w:lineRule="auto"/>
                              <w:rPr>
                                <w:sz w:val="20"/>
                                <w:szCs w:val="20"/>
                              </w:rPr>
                            </w:pPr>
                          </w:p>
                          <w:p w14:paraId="103C0152" w14:textId="77777777" w:rsidR="00576D0F" w:rsidRDefault="00576D0F" w:rsidP="00576D0F">
                            <w:pPr>
                              <w:spacing w:line="240" w:lineRule="auto"/>
                              <w:rPr>
                                <w:sz w:val="20"/>
                                <w:szCs w:val="20"/>
                              </w:rPr>
                            </w:pPr>
                          </w:p>
                          <w:p w14:paraId="690B5EE8" w14:textId="77777777" w:rsidR="00576D0F" w:rsidRPr="00037A89" w:rsidRDefault="00576D0F" w:rsidP="00576D0F">
                            <w:pPr>
                              <w:spacing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728B94" id="_x0000_s1027" type="#_x0000_t202" style="position:absolute;margin-left:0;margin-top:35.6pt;width:483pt;height:2in;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tbLgIAAFwEAAAOAAAAZHJzL2Uyb0RvYy54bWysVEtv2zAMvg/YfxB0X2ynaZcacYosRYYB&#10;QVsgHXpWZDk2JomapMTOfv0o2Xmg22nYRSZFio/vIz176JQkB2FdA7qg2SilRGgOZaN3Bf3+uvo0&#10;pcR5pksmQYuCHoWjD/OPH2atycUYapClsASDaJe3pqC19yZPEsdroZgbgREajRVYxTyqdpeUlrUY&#10;XclknKZ3SQu2NBa4cA5vH3sjncf4VSW4f64qJzyRBcXafDxtPLfhTOYzlu8sM3XDhzLYP1ShWKMx&#10;6TnUI/OM7G3zRyjVcAsOKj/ioBKoqoaL2AN2k6XvutnUzIjYC4LjzBkm9//C8qfDxrxY4rsv0CGB&#10;AZDWuNzhZeinq6wKX6yUoB0hPJ5hE50nHC/vsptJlqKJoy2bjqdTVDBOcnlurPNfBSgShIJa5CXC&#10;xQ5r53vXk0vIpmHVSBm5kZq0mOLmNo0PHMimDMbgFp4spSUHhuxuJeM/hrRXXliE1FjLpakg+W7b&#10;kaa8angL5RFxsNCPiDN81WD4NXP+hVmcCewP59w/41FJwJpgkCipwf76233wR6rQSkmLM1ZQ93PP&#10;rKBEftNI4n02mYShjMrk9vMYFXtt2V5b9F4tARvNcKMMj2Lw9/IkVhbUG67DImRFE9MccxfUn8Sl&#10;7ycf14mLxSI64Rga5td6Y3gIfYL1tXtj1gx0eWT6CU7TyPJ3rPW+4aUzi71H7iKlAece1QF+HOE4&#10;FMO6hR251qPX5acw/w0AAP//AwBQSwMEFAAGAAgAAAAhAKc7TXfdAAAABwEAAA8AAABkcnMvZG93&#10;bnJldi54bWxMj0FPg0AQhe8m/ofNmHizSzFSiwyNMSpJb1Z74DaFKaDsLGG3Lf33rqd6nPde3vsm&#10;W02mV0ceXWcFYT6LQLFUtu6kQfj6fLt7BOU8SU29FUY4s4NVfn2VUVrbk3zwceMbFUrEpYTQej+k&#10;WruqZUNuZgeW4O3taMiHc2x0PdIplJtex1GUaEOdhIWWBn5pufrZHAxCabblsH4lWrzvXbmdvouz&#10;KwrE25vp+QmU58lfwvCHH9AhD0w7e5DaqR4hPOIRFvMYVHCXSRKEHcL9wzIGnWf6P3/+CwAA//8D&#10;AFBLAQItABQABgAIAAAAIQC2gziS/gAAAOEBAAATAAAAAAAAAAAAAAAAAAAAAABbQ29udGVudF9U&#10;eXBlc10ueG1sUEsBAi0AFAAGAAgAAAAhADj9If/WAAAAlAEAAAsAAAAAAAAAAAAAAAAALwEAAF9y&#10;ZWxzLy5yZWxzUEsBAi0AFAAGAAgAAAAhAHnCK1suAgAAXAQAAA4AAAAAAAAAAAAAAAAALgIAAGRy&#10;cy9lMm9Eb2MueG1sUEsBAi0AFAAGAAgAAAAhAKc7TXfdAAAABwEAAA8AAAAAAAAAAAAAAAAAiAQA&#10;AGRycy9kb3ducmV2LnhtbFBLBQYAAAAABAAEAPMAAACSBQAAAAA=&#10;" filled="f" strokeweight=".5pt">
                <v:textbox style="mso-fit-shape-to-text:t">
                  <w:txbxContent>
                    <w:p w14:paraId="01E6C6F7" w14:textId="77777777" w:rsidR="00576D0F" w:rsidRDefault="00576D0F" w:rsidP="00576D0F">
                      <w:pPr>
                        <w:spacing w:line="240" w:lineRule="auto"/>
                        <w:rPr>
                          <w:sz w:val="20"/>
                          <w:szCs w:val="20"/>
                        </w:rPr>
                      </w:pPr>
                    </w:p>
                    <w:p w14:paraId="0D6BA296" w14:textId="77777777" w:rsidR="00576D0F" w:rsidRDefault="00576D0F" w:rsidP="00576D0F">
                      <w:pPr>
                        <w:spacing w:line="240" w:lineRule="auto"/>
                        <w:rPr>
                          <w:sz w:val="20"/>
                          <w:szCs w:val="20"/>
                        </w:rPr>
                      </w:pPr>
                    </w:p>
                    <w:p w14:paraId="75491874" w14:textId="77777777" w:rsidR="00576D0F" w:rsidRDefault="00576D0F" w:rsidP="00576D0F">
                      <w:pPr>
                        <w:spacing w:line="240" w:lineRule="auto"/>
                        <w:rPr>
                          <w:sz w:val="20"/>
                          <w:szCs w:val="20"/>
                        </w:rPr>
                      </w:pPr>
                    </w:p>
                    <w:p w14:paraId="103C0152" w14:textId="77777777" w:rsidR="00576D0F" w:rsidRDefault="00576D0F" w:rsidP="00576D0F">
                      <w:pPr>
                        <w:spacing w:line="240" w:lineRule="auto"/>
                        <w:rPr>
                          <w:sz w:val="20"/>
                          <w:szCs w:val="20"/>
                        </w:rPr>
                      </w:pPr>
                    </w:p>
                    <w:p w14:paraId="690B5EE8" w14:textId="77777777" w:rsidR="00576D0F" w:rsidRPr="00037A89" w:rsidRDefault="00576D0F" w:rsidP="00576D0F">
                      <w:pPr>
                        <w:spacing w:line="240" w:lineRule="auto"/>
                        <w:rPr>
                          <w:sz w:val="20"/>
                          <w:szCs w:val="20"/>
                        </w:rPr>
                      </w:pPr>
                    </w:p>
                  </w:txbxContent>
                </v:textbox>
                <w10:wrap type="square" anchorx="margin"/>
              </v:shape>
            </w:pict>
          </mc:Fallback>
        </mc:AlternateContent>
      </w:r>
      <w:r w:rsidRPr="003A06D9">
        <w:rPr>
          <w:i/>
          <w:iCs/>
          <w:sz w:val="20"/>
          <w:szCs w:val="20"/>
        </w:rPr>
        <w:t xml:space="preserve">Use the below space to </w:t>
      </w:r>
      <w:r w:rsidR="00387CE4">
        <w:rPr>
          <w:i/>
          <w:iCs/>
          <w:sz w:val="20"/>
          <w:szCs w:val="20"/>
        </w:rPr>
        <w:t>explain</w:t>
      </w:r>
      <w:r w:rsidRPr="003A06D9">
        <w:rPr>
          <w:i/>
          <w:iCs/>
          <w:sz w:val="20"/>
          <w:szCs w:val="20"/>
        </w:rPr>
        <w:t xml:space="preserve"> </w:t>
      </w:r>
      <w:r>
        <w:rPr>
          <w:i/>
          <w:iCs/>
          <w:sz w:val="20"/>
          <w:szCs w:val="20"/>
        </w:rPr>
        <w:t xml:space="preserve">how </w:t>
      </w:r>
      <w:r w:rsidR="00387CE4">
        <w:rPr>
          <w:i/>
          <w:iCs/>
          <w:sz w:val="20"/>
          <w:szCs w:val="20"/>
        </w:rPr>
        <w:t>individual assessment results for each PLO will guide the continuous improvement process within the program.</w:t>
      </w:r>
    </w:p>
    <w:p w14:paraId="00470255" w14:textId="77777777" w:rsidR="00BB299E" w:rsidRDefault="00BB299E" w:rsidP="00F32232">
      <w:pPr>
        <w:spacing w:line="240" w:lineRule="auto"/>
        <w:rPr>
          <w:sz w:val="20"/>
          <w:szCs w:val="20"/>
        </w:rPr>
      </w:pPr>
    </w:p>
    <w:p w14:paraId="576CD031" w14:textId="77777777" w:rsidR="003C3F11" w:rsidRDefault="003C3F11" w:rsidP="00F32232">
      <w:pPr>
        <w:spacing w:line="240" w:lineRule="auto"/>
        <w:rPr>
          <w:sz w:val="20"/>
          <w:szCs w:val="20"/>
        </w:rPr>
      </w:pPr>
    </w:p>
    <w:p w14:paraId="58429D9C" w14:textId="7D0B6A85" w:rsidR="007A14EB" w:rsidRDefault="001458DF" w:rsidP="007A14EB">
      <w:pPr>
        <w:pStyle w:val="Heading1"/>
        <w:rPr>
          <w:b/>
          <w:bCs/>
          <w:color w:val="C00000"/>
          <w:sz w:val="24"/>
          <w:szCs w:val="24"/>
        </w:rPr>
      </w:pPr>
      <w:r w:rsidRPr="003A06D9">
        <w:rPr>
          <w:b/>
          <w:bCs/>
          <w:color w:val="C00000"/>
          <w:sz w:val="24"/>
          <w:szCs w:val="24"/>
        </w:rPr>
        <w:lastRenderedPageBreak/>
        <w:t xml:space="preserve">SECTION </w:t>
      </w:r>
      <w:r>
        <w:rPr>
          <w:b/>
          <w:bCs/>
          <w:color w:val="C00000"/>
          <w:sz w:val="24"/>
          <w:szCs w:val="24"/>
        </w:rPr>
        <w:t>V</w:t>
      </w:r>
      <w:r w:rsidRPr="003A06D9">
        <w:rPr>
          <w:b/>
          <w:bCs/>
          <w:color w:val="C00000"/>
          <w:sz w:val="24"/>
          <w:szCs w:val="24"/>
        </w:rPr>
        <w:t xml:space="preserve">: </w:t>
      </w:r>
      <w:r>
        <w:rPr>
          <w:b/>
          <w:bCs/>
          <w:color w:val="C00000"/>
          <w:sz w:val="24"/>
          <w:szCs w:val="24"/>
        </w:rPr>
        <w:t>SKILLS-BASED ASSESSMENT</w:t>
      </w:r>
    </w:p>
    <w:p w14:paraId="02479EC8" w14:textId="55C662F5" w:rsidR="006E31C1" w:rsidRDefault="006E31C1" w:rsidP="00226896">
      <w:pPr>
        <w:spacing w:line="240" w:lineRule="auto"/>
        <w:rPr>
          <w:i/>
          <w:iCs/>
          <w:sz w:val="20"/>
          <w:szCs w:val="20"/>
        </w:rPr>
      </w:pPr>
      <w:r>
        <w:rPr>
          <w:i/>
          <w:iCs/>
          <w:sz w:val="20"/>
          <w:szCs w:val="20"/>
        </w:rPr>
        <w:t xml:space="preserve">In this section, </w:t>
      </w:r>
      <w:r w:rsidR="00493F49">
        <w:rPr>
          <w:i/>
          <w:iCs/>
          <w:sz w:val="20"/>
          <w:szCs w:val="20"/>
        </w:rPr>
        <w:t xml:space="preserve">programs will use their skills curriculum map to address the specific skills in which their graduates will achieve mastery. These answers are </w:t>
      </w:r>
      <w:r w:rsidR="00226896">
        <w:rPr>
          <w:i/>
          <w:iCs/>
          <w:sz w:val="20"/>
          <w:szCs w:val="20"/>
        </w:rPr>
        <w:t>narrative-based</w:t>
      </w:r>
      <w:r w:rsidR="00493F49">
        <w:rPr>
          <w:i/>
          <w:iCs/>
          <w:sz w:val="20"/>
          <w:szCs w:val="20"/>
        </w:rPr>
        <w:t xml:space="preserve">. </w:t>
      </w:r>
    </w:p>
    <w:p w14:paraId="6EB2BCE5" w14:textId="0AAB29ED" w:rsidR="006E31C1" w:rsidRDefault="00167F0C" w:rsidP="006E31C1">
      <w:pPr>
        <w:spacing w:line="240" w:lineRule="auto"/>
        <w:jc w:val="center"/>
        <w:rPr>
          <w:b/>
          <w:bCs/>
          <w:sz w:val="20"/>
          <w:szCs w:val="20"/>
        </w:rPr>
      </w:pPr>
      <w:r>
        <w:rPr>
          <w:b/>
          <w:bCs/>
          <w:sz w:val="20"/>
          <w:szCs w:val="20"/>
        </w:rPr>
        <w:t>Essential Skill 1</w:t>
      </w:r>
    </w:p>
    <w:p w14:paraId="5A058CD5" w14:textId="0CDC03AA" w:rsidR="006E31C1" w:rsidRPr="000B3EFA" w:rsidRDefault="006E31C1" w:rsidP="006E31C1">
      <w:pPr>
        <w:spacing w:line="240" w:lineRule="auto"/>
        <w:rPr>
          <w:sz w:val="20"/>
          <w:szCs w:val="20"/>
        </w:rPr>
      </w:pPr>
      <w:r>
        <w:rPr>
          <w:b/>
          <w:bCs/>
          <w:sz w:val="20"/>
          <w:szCs w:val="20"/>
        </w:rPr>
        <w:t xml:space="preserve"> </w:t>
      </w:r>
      <w:r>
        <w:rPr>
          <w:sz w:val="20"/>
          <w:szCs w:val="20"/>
        </w:rPr>
        <w:t xml:space="preserve">[INSERT </w:t>
      </w:r>
      <w:r w:rsidR="00167F0C">
        <w:rPr>
          <w:sz w:val="20"/>
          <w:szCs w:val="20"/>
        </w:rPr>
        <w:t>THE ESSENTIAL SKILL AND COMPETENCY STATEMENT</w:t>
      </w:r>
      <w:r>
        <w:rPr>
          <w:sz w:val="20"/>
          <w:szCs w:val="20"/>
        </w:rPr>
        <w:t>.]</w:t>
      </w:r>
    </w:p>
    <w:p w14:paraId="21F8BA19" w14:textId="62D1C8A8" w:rsidR="006E31C1" w:rsidRDefault="00675418" w:rsidP="006E31C1">
      <w:pPr>
        <w:spacing w:line="240" w:lineRule="auto"/>
        <w:rPr>
          <w:b/>
          <w:bCs/>
          <w:sz w:val="20"/>
          <w:szCs w:val="20"/>
        </w:rPr>
      </w:pPr>
      <w:r>
        <w:rPr>
          <w:b/>
          <w:bCs/>
          <w:sz w:val="20"/>
          <w:szCs w:val="20"/>
        </w:rPr>
        <w:t>What artifacts</w:t>
      </w:r>
      <w:r w:rsidR="00453960">
        <w:rPr>
          <w:b/>
          <w:bCs/>
          <w:sz w:val="20"/>
          <w:szCs w:val="20"/>
        </w:rPr>
        <w:t xml:space="preserve"> (specific assignments)</w:t>
      </w:r>
      <w:r>
        <w:rPr>
          <w:b/>
          <w:bCs/>
          <w:sz w:val="20"/>
          <w:szCs w:val="20"/>
        </w:rPr>
        <w:t xml:space="preserve"> or assessments will be used throughout the program to help the student master this skill?</w:t>
      </w:r>
    </w:p>
    <w:p w14:paraId="5E080814" w14:textId="65CA08B2" w:rsidR="006E31C1" w:rsidRPr="000B3EFA" w:rsidRDefault="006E31C1" w:rsidP="006E31C1">
      <w:pPr>
        <w:spacing w:line="240" w:lineRule="auto"/>
        <w:rPr>
          <w:sz w:val="20"/>
          <w:szCs w:val="20"/>
        </w:rPr>
      </w:pPr>
      <w:r>
        <w:rPr>
          <w:sz w:val="20"/>
          <w:szCs w:val="20"/>
        </w:rPr>
        <w:t>[</w:t>
      </w:r>
      <w:r w:rsidR="00240967">
        <w:rPr>
          <w:sz w:val="20"/>
          <w:szCs w:val="20"/>
        </w:rPr>
        <w:t>INSERT ANSWER}</w:t>
      </w:r>
    </w:p>
    <w:p w14:paraId="752ACD8A" w14:textId="2C5DC9FD" w:rsidR="006E31C1" w:rsidRPr="007026C3" w:rsidRDefault="00675418" w:rsidP="006E31C1">
      <w:pPr>
        <w:spacing w:line="240" w:lineRule="auto"/>
        <w:rPr>
          <w:b/>
          <w:sz w:val="20"/>
          <w:szCs w:val="20"/>
        </w:rPr>
      </w:pPr>
      <w:r>
        <w:rPr>
          <w:b/>
          <w:sz w:val="20"/>
          <w:szCs w:val="20"/>
        </w:rPr>
        <w:t>How will the program faculty help students connect content knowledge to workplace settings?</w:t>
      </w:r>
    </w:p>
    <w:p w14:paraId="57B946C4" w14:textId="66B7EE40" w:rsidR="007A14EB" w:rsidRDefault="006E31C1" w:rsidP="001E39A9">
      <w:pPr>
        <w:spacing w:line="240" w:lineRule="auto"/>
        <w:rPr>
          <w:sz w:val="20"/>
          <w:szCs w:val="20"/>
        </w:rPr>
      </w:pPr>
      <w:r>
        <w:rPr>
          <w:sz w:val="20"/>
          <w:szCs w:val="20"/>
        </w:rPr>
        <w:t>[</w:t>
      </w:r>
      <w:r w:rsidR="00675418">
        <w:rPr>
          <w:sz w:val="20"/>
          <w:szCs w:val="20"/>
        </w:rPr>
        <w:t>INSERT ANSWER</w:t>
      </w:r>
      <w:r w:rsidR="001E39A9">
        <w:rPr>
          <w:sz w:val="20"/>
          <w:szCs w:val="20"/>
        </w:rPr>
        <w:t>]</w:t>
      </w:r>
    </w:p>
    <w:p w14:paraId="4FD72D12" w14:textId="527C8046" w:rsidR="001E39A9" w:rsidRPr="001E39A9" w:rsidRDefault="001E39A9" w:rsidP="001E39A9">
      <w:pPr>
        <w:spacing w:line="240" w:lineRule="auto"/>
        <w:rPr>
          <w:b/>
          <w:bCs/>
          <w:sz w:val="20"/>
          <w:szCs w:val="20"/>
        </w:rPr>
      </w:pPr>
      <w:r>
        <w:rPr>
          <w:b/>
          <w:bCs/>
          <w:sz w:val="20"/>
          <w:szCs w:val="20"/>
        </w:rPr>
        <w:t>How will the</w:t>
      </w:r>
      <w:r w:rsidR="00AB2D76">
        <w:rPr>
          <w:b/>
          <w:bCs/>
          <w:sz w:val="20"/>
          <w:szCs w:val="20"/>
        </w:rPr>
        <w:t xml:space="preserve"> program use assessment data to continuously improve mastery in </w:t>
      </w:r>
      <w:r w:rsidR="001F5103">
        <w:rPr>
          <w:b/>
          <w:bCs/>
          <w:sz w:val="20"/>
          <w:szCs w:val="20"/>
        </w:rPr>
        <w:t>these skills</w:t>
      </w:r>
      <w:r w:rsidR="00AB2D76">
        <w:rPr>
          <w:b/>
          <w:bCs/>
          <w:sz w:val="20"/>
          <w:szCs w:val="20"/>
        </w:rPr>
        <w:t>?</w:t>
      </w:r>
    </w:p>
    <w:p w14:paraId="70D0FF58" w14:textId="77777777" w:rsidR="00AB2D76" w:rsidRDefault="00AB2D76" w:rsidP="00AB2D76">
      <w:pPr>
        <w:spacing w:line="240" w:lineRule="auto"/>
        <w:rPr>
          <w:sz w:val="20"/>
          <w:szCs w:val="20"/>
        </w:rPr>
      </w:pPr>
      <w:r>
        <w:rPr>
          <w:sz w:val="20"/>
          <w:szCs w:val="20"/>
        </w:rPr>
        <w:t>[INSERT ANSWER]</w:t>
      </w:r>
    </w:p>
    <w:p w14:paraId="33447F8F" w14:textId="14F58ECA" w:rsidR="006E4DC1" w:rsidRPr="00CD58EA" w:rsidRDefault="006E4DC1" w:rsidP="006E4DC1">
      <w:pPr>
        <w:spacing w:line="240" w:lineRule="auto"/>
        <w:jc w:val="center"/>
        <w:rPr>
          <w:b/>
          <w:bCs/>
          <w:color w:val="0070C0"/>
          <w:sz w:val="20"/>
          <w:szCs w:val="20"/>
        </w:rPr>
      </w:pPr>
      <w:r w:rsidRPr="00CD58EA">
        <w:rPr>
          <w:b/>
          <w:bCs/>
          <w:color w:val="0070C0"/>
          <w:sz w:val="20"/>
          <w:szCs w:val="20"/>
        </w:rPr>
        <w:t>COPY AND PASTE ADDITIONAL</w:t>
      </w:r>
      <w:r>
        <w:rPr>
          <w:b/>
          <w:bCs/>
          <w:color w:val="0070C0"/>
          <w:sz w:val="20"/>
          <w:szCs w:val="20"/>
        </w:rPr>
        <w:t xml:space="preserve"> ESSENTIAL SKILL</w:t>
      </w:r>
      <w:r w:rsidRPr="00CD58EA">
        <w:rPr>
          <w:b/>
          <w:bCs/>
          <w:color w:val="0070C0"/>
          <w:sz w:val="20"/>
          <w:szCs w:val="20"/>
        </w:rPr>
        <w:t xml:space="preserve"> SECTIONS AS NEEDED. </w:t>
      </w:r>
    </w:p>
    <w:p w14:paraId="55F36424" w14:textId="5393B564" w:rsidR="00387CE4" w:rsidRPr="003A06D9" w:rsidRDefault="00387CE4" w:rsidP="00387CE4">
      <w:pPr>
        <w:pStyle w:val="Heading1"/>
        <w:rPr>
          <w:b/>
          <w:bCs/>
          <w:color w:val="C00000"/>
          <w:sz w:val="24"/>
          <w:szCs w:val="24"/>
        </w:rPr>
      </w:pPr>
      <w:r w:rsidRPr="003A06D9">
        <w:rPr>
          <w:b/>
          <w:bCs/>
          <w:color w:val="C00000"/>
          <w:sz w:val="24"/>
          <w:szCs w:val="24"/>
        </w:rPr>
        <w:t xml:space="preserve">SECTION </w:t>
      </w:r>
      <w:r>
        <w:rPr>
          <w:b/>
          <w:bCs/>
          <w:color w:val="C00000"/>
          <w:sz w:val="24"/>
          <w:szCs w:val="24"/>
        </w:rPr>
        <w:t>V</w:t>
      </w:r>
      <w:r w:rsidR="00C55D5A">
        <w:rPr>
          <w:b/>
          <w:bCs/>
          <w:color w:val="C00000"/>
          <w:sz w:val="24"/>
          <w:szCs w:val="24"/>
        </w:rPr>
        <w:t>I</w:t>
      </w:r>
      <w:r w:rsidRPr="003A06D9">
        <w:rPr>
          <w:b/>
          <w:bCs/>
          <w:color w:val="C00000"/>
          <w:sz w:val="24"/>
          <w:szCs w:val="24"/>
        </w:rPr>
        <w:t xml:space="preserve">: </w:t>
      </w:r>
      <w:r>
        <w:rPr>
          <w:b/>
          <w:bCs/>
          <w:color w:val="C00000"/>
          <w:sz w:val="24"/>
          <w:szCs w:val="24"/>
        </w:rPr>
        <w:t>CURRICULUM MAP</w:t>
      </w:r>
    </w:p>
    <w:p w14:paraId="5C71F3E3" w14:textId="4D81F5C5" w:rsidR="00BB299E" w:rsidRDefault="00387CE4" w:rsidP="00F32232">
      <w:pPr>
        <w:spacing w:line="240" w:lineRule="auto"/>
        <w:rPr>
          <w:sz w:val="20"/>
          <w:szCs w:val="20"/>
        </w:rPr>
      </w:pPr>
      <w:r>
        <w:rPr>
          <w:i/>
          <w:iCs/>
          <w:sz w:val="20"/>
          <w:szCs w:val="20"/>
        </w:rPr>
        <w:t>All assessment plans must include a curriculum map using the template provided</w:t>
      </w:r>
      <w:r w:rsidR="007C3CDE">
        <w:rPr>
          <w:i/>
          <w:iCs/>
          <w:sz w:val="20"/>
          <w:szCs w:val="20"/>
        </w:rPr>
        <w:t xml:space="preserve"> at </w:t>
      </w:r>
      <w:hyperlink r:id="rId7" w:history="1">
        <w:r w:rsidR="007C3CDE" w:rsidRPr="00194161">
          <w:rPr>
            <w:rStyle w:val="Hyperlink"/>
            <w:i/>
            <w:iCs/>
            <w:sz w:val="20"/>
            <w:szCs w:val="20"/>
          </w:rPr>
          <w:t>https://www.wku.edu/academicaffairs/ee/assurance_learning_resources.php</w:t>
        </w:r>
      </w:hyperlink>
      <w:r w:rsidR="007C3CDE">
        <w:rPr>
          <w:i/>
          <w:iCs/>
          <w:sz w:val="20"/>
          <w:szCs w:val="20"/>
        </w:rPr>
        <w:t xml:space="preserve">. Undergraduate programs must also include a Skills-Based Curriculum Map as required by CPE’s Kentucky Graduate Profile </w:t>
      </w:r>
      <w:r w:rsidR="007A14EB">
        <w:rPr>
          <w:i/>
          <w:iCs/>
          <w:sz w:val="20"/>
          <w:szCs w:val="20"/>
        </w:rPr>
        <w:t>Initiative</w:t>
      </w:r>
      <w:r w:rsidR="007C3CDE">
        <w:rPr>
          <w:i/>
          <w:iCs/>
          <w:sz w:val="20"/>
          <w:szCs w:val="20"/>
        </w:rPr>
        <w:t>.</w:t>
      </w:r>
      <w:r w:rsidR="00800FF2">
        <w:rPr>
          <w:i/>
          <w:iCs/>
          <w:sz w:val="20"/>
          <w:szCs w:val="20"/>
        </w:rPr>
        <w:t xml:space="preserve"> Curriculum maps should be uploaded separately.</w:t>
      </w:r>
    </w:p>
    <w:p w14:paraId="72F1F301" w14:textId="77777777" w:rsidR="00BB299E" w:rsidRDefault="00BB299E" w:rsidP="00F32232">
      <w:pPr>
        <w:spacing w:line="240" w:lineRule="auto"/>
        <w:rPr>
          <w:sz w:val="20"/>
          <w:szCs w:val="20"/>
        </w:rPr>
      </w:pPr>
    </w:p>
    <w:p w14:paraId="0FDAE634" w14:textId="77777777" w:rsidR="00BB299E" w:rsidRDefault="00BB299E" w:rsidP="00F32232">
      <w:pPr>
        <w:spacing w:line="240" w:lineRule="auto"/>
        <w:rPr>
          <w:sz w:val="20"/>
          <w:szCs w:val="20"/>
        </w:rPr>
      </w:pPr>
    </w:p>
    <w:p w14:paraId="23DC301C" w14:textId="77777777" w:rsidR="00BB299E" w:rsidRDefault="00BB299E" w:rsidP="00F32232">
      <w:pPr>
        <w:spacing w:line="240" w:lineRule="auto"/>
        <w:rPr>
          <w:sz w:val="20"/>
          <w:szCs w:val="20"/>
        </w:rPr>
      </w:pPr>
    </w:p>
    <w:p w14:paraId="7AB5262C" w14:textId="77777777" w:rsidR="00BB299E" w:rsidRDefault="00BB299E" w:rsidP="00F32232">
      <w:pPr>
        <w:spacing w:line="240" w:lineRule="auto"/>
        <w:rPr>
          <w:sz w:val="20"/>
          <w:szCs w:val="20"/>
        </w:rPr>
      </w:pPr>
    </w:p>
    <w:p w14:paraId="45539BEB" w14:textId="4728ED7E" w:rsidR="00EF7C2A" w:rsidRDefault="00EF7C2A">
      <w:pPr>
        <w:rPr>
          <w:sz w:val="20"/>
          <w:szCs w:val="20"/>
        </w:rPr>
      </w:pPr>
      <w:r>
        <w:rPr>
          <w:sz w:val="20"/>
          <w:szCs w:val="20"/>
        </w:rPr>
        <w:br w:type="page"/>
      </w:r>
    </w:p>
    <w:tbl>
      <w:tblPr>
        <w:tblStyle w:val="TableGrid"/>
        <w:tblW w:w="10260" w:type="dxa"/>
        <w:tblInd w:w="-635" w:type="dxa"/>
        <w:tblLook w:val="04A0" w:firstRow="1" w:lastRow="0" w:firstColumn="1" w:lastColumn="0" w:noHBand="0" w:noVBand="1"/>
      </w:tblPr>
      <w:tblGrid>
        <w:gridCol w:w="1800"/>
        <w:gridCol w:w="2463"/>
        <w:gridCol w:w="2533"/>
        <w:gridCol w:w="3464"/>
      </w:tblGrid>
      <w:tr w:rsidR="00B42A62" w14:paraId="3D84B8E2" w14:textId="77777777" w:rsidTr="008010EE">
        <w:tc>
          <w:tcPr>
            <w:tcW w:w="10260" w:type="dxa"/>
            <w:gridSpan w:val="4"/>
          </w:tcPr>
          <w:p w14:paraId="17B95F2B" w14:textId="4362CAA6" w:rsidR="00B42A62" w:rsidRPr="007D397B" w:rsidRDefault="007D397B" w:rsidP="007D397B">
            <w:pPr>
              <w:jc w:val="center"/>
              <w:rPr>
                <w:b/>
                <w:bCs/>
                <w:sz w:val="20"/>
                <w:szCs w:val="20"/>
              </w:rPr>
            </w:pPr>
            <w:r w:rsidRPr="007D397B">
              <w:rPr>
                <w:b/>
                <w:bCs/>
                <w:sz w:val="36"/>
                <w:szCs w:val="36"/>
              </w:rPr>
              <w:lastRenderedPageBreak/>
              <w:t>Assessment Plan Rubric</w:t>
            </w:r>
          </w:p>
        </w:tc>
      </w:tr>
      <w:tr w:rsidR="003A2414" w14:paraId="367F7181" w14:textId="77777777" w:rsidTr="00B42A62">
        <w:tc>
          <w:tcPr>
            <w:tcW w:w="1800" w:type="dxa"/>
          </w:tcPr>
          <w:p w14:paraId="390CE4CE" w14:textId="77777777" w:rsidR="003A2414" w:rsidRPr="00EF7C2A" w:rsidRDefault="003A2414" w:rsidP="00F32232">
            <w:pPr>
              <w:rPr>
                <w:sz w:val="18"/>
                <w:szCs w:val="18"/>
              </w:rPr>
            </w:pPr>
          </w:p>
        </w:tc>
        <w:tc>
          <w:tcPr>
            <w:tcW w:w="2463" w:type="dxa"/>
          </w:tcPr>
          <w:p w14:paraId="3EB2881B" w14:textId="3AD7BAA2" w:rsidR="003A2414" w:rsidRPr="00EF7C2A" w:rsidRDefault="003A2414" w:rsidP="00F32232">
            <w:pPr>
              <w:rPr>
                <w:b/>
                <w:bCs/>
                <w:sz w:val="18"/>
                <w:szCs w:val="18"/>
              </w:rPr>
            </w:pPr>
            <w:r w:rsidRPr="00EF7C2A">
              <w:rPr>
                <w:b/>
                <w:bCs/>
                <w:sz w:val="18"/>
                <w:szCs w:val="18"/>
              </w:rPr>
              <w:t>Needs Attention</w:t>
            </w:r>
          </w:p>
        </w:tc>
        <w:tc>
          <w:tcPr>
            <w:tcW w:w="2533" w:type="dxa"/>
          </w:tcPr>
          <w:p w14:paraId="621C4268" w14:textId="198FD6FA" w:rsidR="003A2414" w:rsidRPr="00EF7C2A" w:rsidRDefault="003A2414" w:rsidP="00F32232">
            <w:pPr>
              <w:rPr>
                <w:b/>
                <w:bCs/>
                <w:sz w:val="18"/>
                <w:szCs w:val="18"/>
              </w:rPr>
            </w:pPr>
            <w:r w:rsidRPr="00EF7C2A">
              <w:rPr>
                <w:b/>
                <w:bCs/>
                <w:sz w:val="18"/>
                <w:szCs w:val="18"/>
              </w:rPr>
              <w:t>Meets Standards</w:t>
            </w:r>
          </w:p>
        </w:tc>
        <w:tc>
          <w:tcPr>
            <w:tcW w:w="3464" w:type="dxa"/>
          </w:tcPr>
          <w:p w14:paraId="712C7E5F" w14:textId="69FB00CA" w:rsidR="003A2414" w:rsidRPr="00EF7C2A" w:rsidRDefault="003A2414" w:rsidP="00F32232">
            <w:pPr>
              <w:rPr>
                <w:b/>
                <w:bCs/>
                <w:sz w:val="18"/>
                <w:szCs w:val="18"/>
              </w:rPr>
            </w:pPr>
            <w:r w:rsidRPr="00EF7C2A">
              <w:rPr>
                <w:b/>
                <w:bCs/>
                <w:sz w:val="18"/>
                <w:szCs w:val="18"/>
              </w:rPr>
              <w:t>Best Practice</w:t>
            </w:r>
          </w:p>
        </w:tc>
      </w:tr>
      <w:tr w:rsidR="003A2414" w14:paraId="64F7BF92" w14:textId="77777777" w:rsidTr="00B42A62">
        <w:tc>
          <w:tcPr>
            <w:tcW w:w="1800" w:type="dxa"/>
          </w:tcPr>
          <w:p w14:paraId="52322BBE" w14:textId="01E772F8" w:rsidR="003A2414" w:rsidRPr="00EF7C2A" w:rsidRDefault="003A2414" w:rsidP="00F32232">
            <w:pPr>
              <w:rPr>
                <w:b/>
                <w:bCs/>
                <w:sz w:val="18"/>
                <w:szCs w:val="18"/>
              </w:rPr>
            </w:pPr>
            <w:r w:rsidRPr="00EF7C2A">
              <w:rPr>
                <w:b/>
                <w:bCs/>
                <w:sz w:val="18"/>
                <w:szCs w:val="18"/>
              </w:rPr>
              <w:t>Roles and Responsibilities</w:t>
            </w:r>
          </w:p>
        </w:tc>
        <w:tc>
          <w:tcPr>
            <w:tcW w:w="2463" w:type="dxa"/>
          </w:tcPr>
          <w:p w14:paraId="69C4F59B" w14:textId="153E23D3" w:rsidR="003A2414" w:rsidRPr="00EF7C2A" w:rsidRDefault="003A2414" w:rsidP="00F32232">
            <w:pPr>
              <w:rPr>
                <w:sz w:val="18"/>
                <w:szCs w:val="18"/>
              </w:rPr>
            </w:pPr>
            <w:r w:rsidRPr="00EF7C2A">
              <w:rPr>
                <w:sz w:val="18"/>
                <w:szCs w:val="18"/>
              </w:rPr>
              <w:t>Does not yet meet the described standard.</w:t>
            </w:r>
          </w:p>
        </w:tc>
        <w:tc>
          <w:tcPr>
            <w:tcW w:w="2533" w:type="dxa"/>
          </w:tcPr>
          <w:p w14:paraId="440F367E" w14:textId="6E67D76A" w:rsidR="003A2414" w:rsidRPr="00EF7C2A" w:rsidRDefault="003A2414" w:rsidP="00F32232">
            <w:pPr>
              <w:rPr>
                <w:sz w:val="18"/>
                <w:szCs w:val="18"/>
              </w:rPr>
            </w:pPr>
            <w:r w:rsidRPr="00EF7C2A">
              <w:rPr>
                <w:sz w:val="18"/>
                <w:szCs w:val="18"/>
              </w:rPr>
              <w:t>The program has identified who coordinates the assessment of program learning goals.</w:t>
            </w:r>
          </w:p>
        </w:tc>
        <w:tc>
          <w:tcPr>
            <w:tcW w:w="3464" w:type="dxa"/>
          </w:tcPr>
          <w:p w14:paraId="16AA4AEE" w14:textId="40BC32B0" w:rsidR="003A2414" w:rsidRPr="00EF7C2A" w:rsidRDefault="003A2414" w:rsidP="00F32232">
            <w:pPr>
              <w:rPr>
                <w:sz w:val="18"/>
                <w:szCs w:val="18"/>
              </w:rPr>
            </w:pPr>
            <w:r w:rsidRPr="00EF7C2A">
              <w:rPr>
                <w:sz w:val="18"/>
                <w:szCs w:val="18"/>
              </w:rPr>
              <w:t>In addition to meeting the described standard, program faculty, including adjuncts as appropriate, understand their role and responsibilities in assessing student achievement or program learning goals. Faculty periodically reflect on their assessment efforts and identify ways to keep it as simple and useful as possible.</w:t>
            </w:r>
          </w:p>
        </w:tc>
      </w:tr>
      <w:tr w:rsidR="003A2414" w14:paraId="6E3EA7C9" w14:textId="77777777" w:rsidTr="00B42A62">
        <w:tc>
          <w:tcPr>
            <w:tcW w:w="1800" w:type="dxa"/>
          </w:tcPr>
          <w:p w14:paraId="0F7D3BED" w14:textId="6C3C7F4A" w:rsidR="003A2414" w:rsidRPr="00EF7C2A" w:rsidRDefault="003A2414" w:rsidP="00F32232">
            <w:pPr>
              <w:rPr>
                <w:b/>
                <w:bCs/>
                <w:sz w:val="18"/>
                <w:szCs w:val="18"/>
              </w:rPr>
            </w:pPr>
            <w:r w:rsidRPr="00EF7C2A">
              <w:rPr>
                <w:b/>
                <w:bCs/>
                <w:sz w:val="18"/>
                <w:szCs w:val="18"/>
              </w:rPr>
              <w:t>Program Learning Outcomes</w:t>
            </w:r>
          </w:p>
        </w:tc>
        <w:tc>
          <w:tcPr>
            <w:tcW w:w="2463" w:type="dxa"/>
          </w:tcPr>
          <w:p w14:paraId="5270BE8D" w14:textId="26EA8252" w:rsidR="003A2414" w:rsidRPr="00EF7C2A" w:rsidRDefault="003A2414" w:rsidP="00F32232">
            <w:pPr>
              <w:rPr>
                <w:sz w:val="18"/>
                <w:szCs w:val="18"/>
              </w:rPr>
            </w:pPr>
            <w:r w:rsidRPr="00EF7C2A">
              <w:rPr>
                <w:sz w:val="18"/>
                <w:szCs w:val="18"/>
              </w:rPr>
              <w:t>Learning goals do not yet meet the described standard.</w:t>
            </w:r>
          </w:p>
        </w:tc>
        <w:tc>
          <w:tcPr>
            <w:tcW w:w="2533" w:type="dxa"/>
          </w:tcPr>
          <w:p w14:paraId="4A4AFDB1" w14:textId="1C67D0FB" w:rsidR="003A2414" w:rsidRPr="00EF7C2A" w:rsidRDefault="003A2414" w:rsidP="00F32232">
            <w:pPr>
              <w:rPr>
                <w:sz w:val="18"/>
                <w:szCs w:val="18"/>
              </w:rPr>
            </w:pPr>
            <w:r w:rsidRPr="00EF7C2A">
              <w:rPr>
                <w:sz w:val="18"/>
                <w:szCs w:val="18"/>
              </w:rPr>
              <w:t>Learning goals describe in explicit, observable terms, using action words, how students will be able to use their knowledge, what thinking skills and disciplinary dispositions they will have, and/or what else they will be able to do upon completion of the program.</w:t>
            </w:r>
          </w:p>
        </w:tc>
        <w:tc>
          <w:tcPr>
            <w:tcW w:w="3464" w:type="dxa"/>
          </w:tcPr>
          <w:p w14:paraId="39F33A4E" w14:textId="03A3B9A0" w:rsidR="003A2414" w:rsidRPr="00EF7C2A" w:rsidRDefault="003A2414" w:rsidP="00F32232">
            <w:pPr>
              <w:rPr>
                <w:sz w:val="18"/>
                <w:szCs w:val="18"/>
              </w:rPr>
            </w:pPr>
            <w:r w:rsidRPr="00EF7C2A">
              <w:rPr>
                <w:sz w:val="18"/>
                <w:szCs w:val="18"/>
              </w:rPr>
              <w:t>In addition to meeting the described standard, program learning outcomes are clearly and actively communicated to students and faculty in the program.</w:t>
            </w:r>
          </w:p>
        </w:tc>
      </w:tr>
      <w:tr w:rsidR="003A2414" w14:paraId="649487AF" w14:textId="77777777" w:rsidTr="00B42A62">
        <w:tc>
          <w:tcPr>
            <w:tcW w:w="1800" w:type="dxa"/>
          </w:tcPr>
          <w:p w14:paraId="4C4FA24E" w14:textId="2E570E47" w:rsidR="003A2414" w:rsidRPr="00EF7C2A" w:rsidRDefault="00391C5E" w:rsidP="00F32232">
            <w:pPr>
              <w:rPr>
                <w:b/>
                <w:bCs/>
                <w:sz w:val="18"/>
                <w:szCs w:val="18"/>
              </w:rPr>
            </w:pPr>
            <w:r w:rsidRPr="00EF7C2A">
              <w:rPr>
                <w:b/>
                <w:bCs/>
                <w:sz w:val="18"/>
                <w:szCs w:val="18"/>
              </w:rPr>
              <w:t>Artifacts (Method)</w:t>
            </w:r>
            <w:r w:rsidR="00470869" w:rsidRPr="00EF7C2A">
              <w:rPr>
                <w:b/>
                <w:bCs/>
                <w:sz w:val="18"/>
                <w:szCs w:val="18"/>
              </w:rPr>
              <w:t>,</w:t>
            </w:r>
            <w:r w:rsidRPr="00EF7C2A">
              <w:rPr>
                <w:b/>
                <w:bCs/>
                <w:sz w:val="18"/>
                <w:szCs w:val="18"/>
              </w:rPr>
              <w:t xml:space="preserve"> Instruments</w:t>
            </w:r>
            <w:r w:rsidR="00470869" w:rsidRPr="00EF7C2A">
              <w:rPr>
                <w:b/>
                <w:bCs/>
                <w:sz w:val="18"/>
                <w:szCs w:val="18"/>
              </w:rPr>
              <w:t>, and Criterion for Success</w:t>
            </w:r>
          </w:p>
        </w:tc>
        <w:tc>
          <w:tcPr>
            <w:tcW w:w="2463" w:type="dxa"/>
          </w:tcPr>
          <w:p w14:paraId="2612629A" w14:textId="537902EA" w:rsidR="003A2414" w:rsidRPr="00EF7C2A" w:rsidRDefault="003A2414" w:rsidP="00F32232">
            <w:pPr>
              <w:rPr>
                <w:sz w:val="18"/>
                <w:szCs w:val="18"/>
              </w:rPr>
            </w:pPr>
            <w:r w:rsidRPr="00EF7C2A">
              <w:rPr>
                <w:sz w:val="18"/>
                <w:szCs w:val="18"/>
              </w:rPr>
              <w:t>Does not yet meet the described standard.</w:t>
            </w:r>
          </w:p>
        </w:tc>
        <w:tc>
          <w:tcPr>
            <w:tcW w:w="2533" w:type="dxa"/>
          </w:tcPr>
          <w:p w14:paraId="2A5D86BD" w14:textId="6F8EB900" w:rsidR="003A2414" w:rsidRPr="00EF7C2A" w:rsidRDefault="003A2414" w:rsidP="00F32232">
            <w:pPr>
              <w:rPr>
                <w:sz w:val="18"/>
                <w:szCs w:val="18"/>
              </w:rPr>
            </w:pPr>
            <w:r w:rsidRPr="00EF7C2A">
              <w:rPr>
                <w:sz w:val="18"/>
                <w:szCs w:val="18"/>
              </w:rPr>
              <w:t xml:space="preserve">Each assessment method clearly matches the learning goals being assessed, and multiple assessments are used </w:t>
            </w:r>
            <w:r w:rsidR="00037023" w:rsidRPr="00EF7C2A">
              <w:rPr>
                <w:sz w:val="18"/>
                <w:szCs w:val="18"/>
              </w:rPr>
              <w:t>systematically</w:t>
            </w:r>
            <w:r w:rsidRPr="00EF7C2A">
              <w:rPr>
                <w:sz w:val="18"/>
                <w:szCs w:val="18"/>
              </w:rPr>
              <w:t xml:space="preserve"> over time.</w:t>
            </w:r>
          </w:p>
        </w:tc>
        <w:tc>
          <w:tcPr>
            <w:tcW w:w="3464" w:type="dxa"/>
          </w:tcPr>
          <w:p w14:paraId="6106BD80" w14:textId="0CF3E2E7" w:rsidR="003A2414" w:rsidRPr="00EF7C2A" w:rsidRDefault="003A2414" w:rsidP="00F32232">
            <w:pPr>
              <w:rPr>
                <w:sz w:val="18"/>
                <w:szCs w:val="18"/>
              </w:rPr>
            </w:pPr>
            <w:r w:rsidRPr="00EF7C2A">
              <w:rPr>
                <w:sz w:val="18"/>
                <w:szCs w:val="18"/>
              </w:rPr>
              <w:t>In addition to meeting the described standard, evidence is provided that the assessment methods yield truthful, fair information</w:t>
            </w:r>
            <w:r w:rsidR="00391C5E" w:rsidRPr="00EF7C2A">
              <w:rPr>
                <w:sz w:val="18"/>
                <w:szCs w:val="18"/>
              </w:rPr>
              <w:t xml:space="preserve"> through instruments</w:t>
            </w:r>
            <w:r w:rsidRPr="00EF7C2A">
              <w:rPr>
                <w:sz w:val="18"/>
                <w:szCs w:val="18"/>
              </w:rPr>
              <w:t xml:space="preserve"> that c</w:t>
            </w:r>
            <w:r w:rsidR="00A2342E" w:rsidRPr="00EF7C2A">
              <w:rPr>
                <w:sz w:val="18"/>
                <w:szCs w:val="18"/>
              </w:rPr>
              <w:t>an be used with confidence. Program faculty have defined and justified rigorous but achievable standards for satisf</w:t>
            </w:r>
            <w:r w:rsidR="00037023" w:rsidRPr="00EF7C2A">
              <w:rPr>
                <w:sz w:val="18"/>
                <w:szCs w:val="18"/>
              </w:rPr>
              <w:t>actory achievement of each program learning goal.</w:t>
            </w:r>
          </w:p>
        </w:tc>
      </w:tr>
      <w:tr w:rsidR="00CD58EA" w14:paraId="01EB0C86" w14:textId="77777777" w:rsidTr="00B42A62">
        <w:tc>
          <w:tcPr>
            <w:tcW w:w="1800" w:type="dxa"/>
          </w:tcPr>
          <w:p w14:paraId="427644A3" w14:textId="1F8359E2" w:rsidR="00CD58EA" w:rsidRPr="00EF7C2A" w:rsidRDefault="00387CE4" w:rsidP="00CD58EA">
            <w:pPr>
              <w:rPr>
                <w:b/>
                <w:bCs/>
                <w:sz w:val="18"/>
                <w:szCs w:val="18"/>
              </w:rPr>
            </w:pPr>
            <w:r w:rsidRPr="00EF7C2A">
              <w:rPr>
                <w:b/>
                <w:bCs/>
                <w:sz w:val="18"/>
                <w:szCs w:val="18"/>
              </w:rPr>
              <w:t>Continuous Improvement</w:t>
            </w:r>
          </w:p>
        </w:tc>
        <w:tc>
          <w:tcPr>
            <w:tcW w:w="2463" w:type="dxa"/>
          </w:tcPr>
          <w:p w14:paraId="4E33FD7D" w14:textId="5FBBD12A" w:rsidR="00CD58EA" w:rsidRPr="00EF7C2A" w:rsidRDefault="00CD58EA" w:rsidP="00CD58EA">
            <w:pPr>
              <w:rPr>
                <w:sz w:val="18"/>
                <w:szCs w:val="18"/>
              </w:rPr>
            </w:pPr>
            <w:r w:rsidRPr="00EF7C2A">
              <w:rPr>
                <w:sz w:val="18"/>
                <w:szCs w:val="18"/>
              </w:rPr>
              <w:t>Does not yet meet the described standard.</w:t>
            </w:r>
          </w:p>
        </w:tc>
        <w:tc>
          <w:tcPr>
            <w:tcW w:w="2533" w:type="dxa"/>
          </w:tcPr>
          <w:p w14:paraId="3B908585" w14:textId="07B87D25" w:rsidR="00CD58EA" w:rsidRPr="00EF7C2A" w:rsidRDefault="00EF7C2A" w:rsidP="00CD58EA">
            <w:pPr>
              <w:rPr>
                <w:sz w:val="18"/>
                <w:szCs w:val="18"/>
              </w:rPr>
            </w:pPr>
            <w:r w:rsidRPr="007E21EB">
              <w:rPr>
                <w:sz w:val="18"/>
                <w:szCs w:val="18"/>
              </w:rPr>
              <w:t xml:space="preserve">The program outlines a plan for sharing assessment results and collaborating with program faculty for continuous improvement. </w:t>
            </w:r>
            <w:r w:rsidR="007E21EB">
              <w:rPr>
                <w:sz w:val="18"/>
                <w:szCs w:val="18"/>
              </w:rPr>
              <w:t>The plan articulates the different ways assessment results could lead to program revisions.</w:t>
            </w:r>
          </w:p>
        </w:tc>
        <w:tc>
          <w:tcPr>
            <w:tcW w:w="3464" w:type="dxa"/>
          </w:tcPr>
          <w:p w14:paraId="325F0261" w14:textId="32BEB7B8" w:rsidR="00CD58EA" w:rsidRPr="00EF7C2A" w:rsidRDefault="00CD58EA" w:rsidP="00CD58EA">
            <w:pPr>
              <w:rPr>
                <w:sz w:val="18"/>
                <w:szCs w:val="18"/>
              </w:rPr>
            </w:pPr>
            <w:r w:rsidRPr="00EF7C2A">
              <w:rPr>
                <w:sz w:val="18"/>
                <w:szCs w:val="18"/>
              </w:rPr>
              <w:t xml:space="preserve">In addition to meeting the described standard, </w:t>
            </w:r>
            <w:r w:rsidR="007161CA">
              <w:rPr>
                <w:sz w:val="18"/>
                <w:szCs w:val="18"/>
              </w:rPr>
              <w:t xml:space="preserve">the assessment plan addresses collaboration with external stakeholders to share assessment results and receive feedback for continuous improvement. </w:t>
            </w:r>
          </w:p>
        </w:tc>
      </w:tr>
      <w:tr w:rsidR="004E1E44" w14:paraId="735BB83E" w14:textId="77777777" w:rsidTr="00B42A62">
        <w:tc>
          <w:tcPr>
            <w:tcW w:w="1800" w:type="dxa"/>
          </w:tcPr>
          <w:p w14:paraId="7413D2B8" w14:textId="0AB41432" w:rsidR="004E1E44" w:rsidRPr="00EF7C2A" w:rsidRDefault="004E1E44" w:rsidP="004E1E44">
            <w:pPr>
              <w:rPr>
                <w:sz w:val="18"/>
                <w:szCs w:val="18"/>
              </w:rPr>
            </w:pPr>
            <w:r w:rsidRPr="00EF7C2A">
              <w:rPr>
                <w:b/>
                <w:bCs/>
                <w:sz w:val="18"/>
                <w:szCs w:val="18"/>
              </w:rPr>
              <w:t>Skills-Based Assessment</w:t>
            </w:r>
            <w:r w:rsidR="007A14EB" w:rsidRPr="00EF7C2A">
              <w:rPr>
                <w:b/>
                <w:bCs/>
                <w:sz w:val="18"/>
                <w:szCs w:val="18"/>
              </w:rPr>
              <w:t xml:space="preserve"> </w:t>
            </w:r>
            <w:r w:rsidR="007A14EB" w:rsidRPr="00EF7C2A">
              <w:rPr>
                <w:i/>
                <w:iCs/>
                <w:sz w:val="18"/>
                <w:szCs w:val="18"/>
              </w:rPr>
              <w:t>(Undergraduate Programs Only)</w:t>
            </w:r>
          </w:p>
        </w:tc>
        <w:tc>
          <w:tcPr>
            <w:tcW w:w="2463" w:type="dxa"/>
          </w:tcPr>
          <w:p w14:paraId="3787C3A5" w14:textId="09EC6B2A" w:rsidR="004E1E44" w:rsidRPr="00EF7C2A" w:rsidRDefault="004E1E44" w:rsidP="004E1E44">
            <w:pPr>
              <w:rPr>
                <w:sz w:val="18"/>
                <w:szCs w:val="18"/>
              </w:rPr>
            </w:pPr>
            <w:r w:rsidRPr="00EF7C2A">
              <w:rPr>
                <w:sz w:val="18"/>
                <w:szCs w:val="18"/>
              </w:rPr>
              <w:t>Does not yet meet the described standard.</w:t>
            </w:r>
          </w:p>
        </w:tc>
        <w:tc>
          <w:tcPr>
            <w:tcW w:w="2533" w:type="dxa"/>
          </w:tcPr>
          <w:p w14:paraId="6E6972DF" w14:textId="10BE40BA" w:rsidR="004E1E44" w:rsidRPr="00EF7C2A" w:rsidRDefault="004E1E44" w:rsidP="004E1E44">
            <w:pPr>
              <w:rPr>
                <w:sz w:val="18"/>
                <w:szCs w:val="18"/>
              </w:rPr>
            </w:pPr>
            <w:r w:rsidRPr="00EF7C2A">
              <w:rPr>
                <w:sz w:val="18"/>
                <w:szCs w:val="18"/>
              </w:rPr>
              <w:t>Every student has the opportunity to master specific workforce skills identified by the program through skills-mapping and a plan is in place for communicating skills taught in program courses.</w:t>
            </w:r>
          </w:p>
        </w:tc>
        <w:tc>
          <w:tcPr>
            <w:tcW w:w="3464" w:type="dxa"/>
          </w:tcPr>
          <w:p w14:paraId="5E68BE5C" w14:textId="0151021A" w:rsidR="004E1E44" w:rsidRPr="00EF7C2A" w:rsidRDefault="00F31539" w:rsidP="004E1E44">
            <w:pPr>
              <w:rPr>
                <w:sz w:val="18"/>
                <w:szCs w:val="18"/>
              </w:rPr>
            </w:pPr>
            <w:r w:rsidRPr="00EF7C2A">
              <w:rPr>
                <w:sz w:val="18"/>
                <w:szCs w:val="18"/>
              </w:rPr>
              <w:t xml:space="preserve">In addition to meeting the described standard, </w:t>
            </w:r>
            <w:r w:rsidR="0049307D" w:rsidRPr="00EF7C2A">
              <w:rPr>
                <w:sz w:val="18"/>
                <w:szCs w:val="18"/>
              </w:rPr>
              <w:t xml:space="preserve">faculty include </w:t>
            </w:r>
            <w:r w:rsidR="00C55D5A" w:rsidRPr="00EF7C2A">
              <w:rPr>
                <w:sz w:val="18"/>
                <w:szCs w:val="18"/>
              </w:rPr>
              <w:t xml:space="preserve">departmental </w:t>
            </w:r>
            <w:r w:rsidR="0049307D" w:rsidRPr="00EF7C2A">
              <w:rPr>
                <w:sz w:val="18"/>
                <w:szCs w:val="18"/>
              </w:rPr>
              <w:t xml:space="preserve">plans to assess skills within the program </w:t>
            </w:r>
            <w:r w:rsidR="00C55D5A" w:rsidRPr="00EF7C2A">
              <w:rPr>
                <w:sz w:val="18"/>
                <w:szCs w:val="18"/>
              </w:rPr>
              <w:t xml:space="preserve">outside of the University Skills Self-Assessment Initiative. </w:t>
            </w:r>
          </w:p>
        </w:tc>
      </w:tr>
      <w:tr w:rsidR="004E1E44" w14:paraId="416D8E41" w14:textId="77777777" w:rsidTr="00B42A62">
        <w:tc>
          <w:tcPr>
            <w:tcW w:w="1800" w:type="dxa"/>
          </w:tcPr>
          <w:p w14:paraId="0DB97BB2" w14:textId="28183637" w:rsidR="004E1E44" w:rsidRPr="00EF7C2A" w:rsidRDefault="004E1E44" w:rsidP="004E1E44">
            <w:pPr>
              <w:rPr>
                <w:b/>
                <w:bCs/>
                <w:sz w:val="18"/>
                <w:szCs w:val="18"/>
              </w:rPr>
            </w:pPr>
            <w:r w:rsidRPr="00EF7C2A">
              <w:rPr>
                <w:b/>
                <w:bCs/>
                <w:sz w:val="18"/>
                <w:szCs w:val="18"/>
              </w:rPr>
              <w:t>Curriculum Map</w:t>
            </w:r>
          </w:p>
        </w:tc>
        <w:tc>
          <w:tcPr>
            <w:tcW w:w="2463" w:type="dxa"/>
          </w:tcPr>
          <w:p w14:paraId="1FCB2373" w14:textId="43E4B3DF" w:rsidR="004E1E44" w:rsidRPr="00EF7C2A" w:rsidRDefault="004E1E44" w:rsidP="004E1E44">
            <w:pPr>
              <w:rPr>
                <w:sz w:val="18"/>
                <w:szCs w:val="18"/>
              </w:rPr>
            </w:pPr>
            <w:r w:rsidRPr="00EF7C2A">
              <w:rPr>
                <w:sz w:val="18"/>
                <w:szCs w:val="18"/>
              </w:rPr>
              <w:t>Does not yet meet the described standard.</w:t>
            </w:r>
          </w:p>
        </w:tc>
        <w:tc>
          <w:tcPr>
            <w:tcW w:w="2533" w:type="dxa"/>
          </w:tcPr>
          <w:p w14:paraId="4F1BA6B4" w14:textId="37D559D3" w:rsidR="004E1E44" w:rsidRPr="00EF7C2A" w:rsidRDefault="004E1E44" w:rsidP="004E1E44">
            <w:pPr>
              <w:rPr>
                <w:sz w:val="18"/>
                <w:szCs w:val="18"/>
              </w:rPr>
            </w:pPr>
            <w:r w:rsidRPr="00EF7C2A">
              <w:rPr>
                <w:sz w:val="18"/>
                <w:szCs w:val="18"/>
              </w:rPr>
              <w:t>Every student has sufficient opportunity to achieve the learning goal, taking at least two courses that address the learning goal.</w:t>
            </w:r>
          </w:p>
        </w:tc>
        <w:tc>
          <w:tcPr>
            <w:tcW w:w="3464" w:type="dxa"/>
          </w:tcPr>
          <w:p w14:paraId="72D71C82" w14:textId="0EE3D3B7" w:rsidR="004E1E44" w:rsidRPr="00EF7C2A" w:rsidRDefault="004E1E44" w:rsidP="004E1E44">
            <w:pPr>
              <w:rPr>
                <w:sz w:val="18"/>
                <w:szCs w:val="18"/>
              </w:rPr>
            </w:pPr>
            <w:r w:rsidRPr="00EF7C2A">
              <w:rPr>
                <w:sz w:val="18"/>
                <w:szCs w:val="18"/>
              </w:rPr>
              <w:t>In addition to meeting the described standard, faculty collaborate to ensure curricular alignment with program learning outcomes, and every student in the major has ample opportunity to master the learning goal through more than two courses.</w:t>
            </w:r>
          </w:p>
        </w:tc>
      </w:tr>
    </w:tbl>
    <w:p w14:paraId="5AFF4445" w14:textId="0053E61F" w:rsidR="00BB299E" w:rsidRPr="00F32232" w:rsidRDefault="00D860CF" w:rsidP="00F32232">
      <w:pPr>
        <w:spacing w:line="240" w:lineRule="auto"/>
        <w:rPr>
          <w:sz w:val="20"/>
          <w:szCs w:val="20"/>
        </w:rPr>
      </w:pPr>
      <w:r>
        <w:rPr>
          <w:sz w:val="20"/>
          <w:szCs w:val="20"/>
        </w:rPr>
        <w:br/>
        <w:t>Rubric adapted from:</w:t>
      </w:r>
      <w:r w:rsidR="0067148B">
        <w:rPr>
          <w:sz w:val="20"/>
          <w:szCs w:val="20"/>
        </w:rPr>
        <w:br/>
      </w:r>
      <w:r w:rsidR="0067148B" w:rsidRPr="0067148B">
        <w:rPr>
          <w:sz w:val="20"/>
          <w:szCs w:val="20"/>
        </w:rPr>
        <w:t xml:space="preserve">Suskie, L. A. (2018). </w:t>
      </w:r>
      <w:r w:rsidR="0067148B" w:rsidRPr="0067148B">
        <w:rPr>
          <w:i/>
          <w:iCs/>
          <w:sz w:val="20"/>
          <w:szCs w:val="20"/>
        </w:rPr>
        <w:t>Assessing student learning: A common sense guide</w:t>
      </w:r>
      <w:r w:rsidR="0067148B" w:rsidRPr="0067148B">
        <w:rPr>
          <w:sz w:val="20"/>
          <w:szCs w:val="20"/>
        </w:rPr>
        <w:t xml:space="preserve"> (3rd ed.). Jossey-Bass.</w:t>
      </w:r>
    </w:p>
    <w:sectPr w:rsidR="00BB299E" w:rsidRPr="00F322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8A9C" w14:textId="77777777" w:rsidR="00FA7D54" w:rsidRDefault="00FA7D54" w:rsidP="00EF7C2A">
      <w:pPr>
        <w:spacing w:after="0" w:line="240" w:lineRule="auto"/>
      </w:pPr>
      <w:r>
        <w:separator/>
      </w:r>
    </w:p>
  </w:endnote>
  <w:endnote w:type="continuationSeparator" w:id="0">
    <w:p w14:paraId="61282A0D" w14:textId="77777777" w:rsidR="00FA7D54" w:rsidRDefault="00FA7D54" w:rsidP="00EF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7900" w14:textId="77777777" w:rsidR="00D17221" w:rsidRDefault="00D17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A408" w14:textId="6D5CD645" w:rsidR="00744E01" w:rsidRPr="00744E01" w:rsidRDefault="00744E01" w:rsidP="00744E01">
    <w:pPr>
      <w:pStyle w:val="Footer"/>
      <w:rPr>
        <w:sz w:val="18"/>
        <w:szCs w:val="18"/>
      </w:rPr>
    </w:pPr>
    <w:r>
      <w:tab/>
    </w:r>
    <w:sdt>
      <w:sdtPr>
        <w:id w:val="-3777855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r w:rsidRPr="00744E01">
      <w:rPr>
        <w:noProof/>
        <w:sz w:val="18"/>
        <w:szCs w:val="18"/>
      </w:rPr>
      <w:t xml:space="preserve">Created </w:t>
    </w:r>
    <w:r w:rsidR="00D17221">
      <w:rPr>
        <w:noProof/>
        <w:sz w:val="18"/>
        <w:szCs w:val="18"/>
      </w:rPr>
      <w:t>3/2026</w:t>
    </w:r>
  </w:p>
  <w:p w14:paraId="040EC48A" w14:textId="39B48C3F" w:rsidR="00EF7C2A" w:rsidRPr="00EF7C2A" w:rsidRDefault="00EF7C2A">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63E6" w14:textId="77777777" w:rsidR="00D17221" w:rsidRDefault="00D17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8EC4" w14:textId="77777777" w:rsidR="00FA7D54" w:rsidRDefault="00FA7D54" w:rsidP="00EF7C2A">
      <w:pPr>
        <w:spacing w:after="0" w:line="240" w:lineRule="auto"/>
      </w:pPr>
      <w:r>
        <w:separator/>
      </w:r>
    </w:p>
  </w:footnote>
  <w:footnote w:type="continuationSeparator" w:id="0">
    <w:p w14:paraId="365E8EBC" w14:textId="77777777" w:rsidR="00FA7D54" w:rsidRDefault="00FA7D54" w:rsidP="00EF7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5D5C" w14:textId="77777777" w:rsidR="00D17221" w:rsidRDefault="00D17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FD0E" w14:textId="77777777" w:rsidR="00D17221" w:rsidRDefault="00D17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31AF" w14:textId="77777777" w:rsidR="00D17221" w:rsidRDefault="00D17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A1"/>
    <w:rsid w:val="00021403"/>
    <w:rsid w:val="00037023"/>
    <w:rsid w:val="00065427"/>
    <w:rsid w:val="00072BF2"/>
    <w:rsid w:val="000A4069"/>
    <w:rsid w:val="000B3EFA"/>
    <w:rsid w:val="000B6360"/>
    <w:rsid w:val="000E1119"/>
    <w:rsid w:val="000E1752"/>
    <w:rsid w:val="000E52F8"/>
    <w:rsid w:val="00113F67"/>
    <w:rsid w:val="00126CB2"/>
    <w:rsid w:val="00134251"/>
    <w:rsid w:val="00140133"/>
    <w:rsid w:val="00141CC2"/>
    <w:rsid w:val="001458DF"/>
    <w:rsid w:val="00155015"/>
    <w:rsid w:val="00167F0C"/>
    <w:rsid w:val="00181A83"/>
    <w:rsid w:val="00187A90"/>
    <w:rsid w:val="001940D3"/>
    <w:rsid w:val="001B5598"/>
    <w:rsid w:val="001E3294"/>
    <w:rsid w:val="001E39A9"/>
    <w:rsid w:val="001E47E3"/>
    <w:rsid w:val="001E552A"/>
    <w:rsid w:val="001F5103"/>
    <w:rsid w:val="00224696"/>
    <w:rsid w:val="00226896"/>
    <w:rsid w:val="00234C3B"/>
    <w:rsid w:val="00240967"/>
    <w:rsid w:val="00245D6B"/>
    <w:rsid w:val="00263F3D"/>
    <w:rsid w:val="002731C6"/>
    <w:rsid w:val="00284621"/>
    <w:rsid w:val="002A184A"/>
    <w:rsid w:val="002E7F22"/>
    <w:rsid w:val="002F17F0"/>
    <w:rsid w:val="002F4A3B"/>
    <w:rsid w:val="00302830"/>
    <w:rsid w:val="0033546C"/>
    <w:rsid w:val="003432D1"/>
    <w:rsid w:val="00387CE4"/>
    <w:rsid w:val="00391C5E"/>
    <w:rsid w:val="003A06D9"/>
    <w:rsid w:val="003A166E"/>
    <w:rsid w:val="003A2414"/>
    <w:rsid w:val="003C3F11"/>
    <w:rsid w:val="003C66BF"/>
    <w:rsid w:val="003E2FBB"/>
    <w:rsid w:val="0042556E"/>
    <w:rsid w:val="004271CE"/>
    <w:rsid w:val="00442697"/>
    <w:rsid w:val="00445D1D"/>
    <w:rsid w:val="00453960"/>
    <w:rsid w:val="00470869"/>
    <w:rsid w:val="00477508"/>
    <w:rsid w:val="0049307D"/>
    <w:rsid w:val="00493F49"/>
    <w:rsid w:val="004B76DF"/>
    <w:rsid w:val="004E1E44"/>
    <w:rsid w:val="004E3E58"/>
    <w:rsid w:val="005110E6"/>
    <w:rsid w:val="0052391D"/>
    <w:rsid w:val="00527341"/>
    <w:rsid w:val="005756C8"/>
    <w:rsid w:val="00576D0F"/>
    <w:rsid w:val="00582947"/>
    <w:rsid w:val="00596804"/>
    <w:rsid w:val="005C17F7"/>
    <w:rsid w:val="00644035"/>
    <w:rsid w:val="00651E8D"/>
    <w:rsid w:val="00654ECC"/>
    <w:rsid w:val="0067148B"/>
    <w:rsid w:val="0067455E"/>
    <w:rsid w:val="00675418"/>
    <w:rsid w:val="00675551"/>
    <w:rsid w:val="00687D2D"/>
    <w:rsid w:val="006A7880"/>
    <w:rsid w:val="006E31C1"/>
    <w:rsid w:val="006E4DC1"/>
    <w:rsid w:val="006F73D7"/>
    <w:rsid w:val="007026C3"/>
    <w:rsid w:val="00703437"/>
    <w:rsid w:val="007161CA"/>
    <w:rsid w:val="00725AB4"/>
    <w:rsid w:val="00744E01"/>
    <w:rsid w:val="0079189B"/>
    <w:rsid w:val="007A14EB"/>
    <w:rsid w:val="007A6AA0"/>
    <w:rsid w:val="007C3CDE"/>
    <w:rsid w:val="007D397B"/>
    <w:rsid w:val="007E0885"/>
    <w:rsid w:val="007E21EB"/>
    <w:rsid w:val="00800FF2"/>
    <w:rsid w:val="00817EF3"/>
    <w:rsid w:val="008375D3"/>
    <w:rsid w:val="00852EA8"/>
    <w:rsid w:val="00853355"/>
    <w:rsid w:val="008546E6"/>
    <w:rsid w:val="008A7D64"/>
    <w:rsid w:val="008C1270"/>
    <w:rsid w:val="009047F5"/>
    <w:rsid w:val="009266FB"/>
    <w:rsid w:val="00966871"/>
    <w:rsid w:val="00997E34"/>
    <w:rsid w:val="009A726E"/>
    <w:rsid w:val="009B5124"/>
    <w:rsid w:val="009D1BC9"/>
    <w:rsid w:val="009D7531"/>
    <w:rsid w:val="009E2C9D"/>
    <w:rsid w:val="009F5446"/>
    <w:rsid w:val="00A2342E"/>
    <w:rsid w:val="00A51CC7"/>
    <w:rsid w:val="00A70762"/>
    <w:rsid w:val="00A94EDE"/>
    <w:rsid w:val="00AA16E1"/>
    <w:rsid w:val="00AA23D6"/>
    <w:rsid w:val="00AA49D6"/>
    <w:rsid w:val="00AB047A"/>
    <w:rsid w:val="00AB2D76"/>
    <w:rsid w:val="00AB3AC8"/>
    <w:rsid w:val="00AC3940"/>
    <w:rsid w:val="00AD0A25"/>
    <w:rsid w:val="00AD36B1"/>
    <w:rsid w:val="00B10EB3"/>
    <w:rsid w:val="00B4029D"/>
    <w:rsid w:val="00B42A62"/>
    <w:rsid w:val="00B50FAE"/>
    <w:rsid w:val="00B518FB"/>
    <w:rsid w:val="00B550A4"/>
    <w:rsid w:val="00BB299E"/>
    <w:rsid w:val="00BB79A4"/>
    <w:rsid w:val="00BD54C4"/>
    <w:rsid w:val="00BE1852"/>
    <w:rsid w:val="00C435A7"/>
    <w:rsid w:val="00C55D5A"/>
    <w:rsid w:val="00C56568"/>
    <w:rsid w:val="00C84F25"/>
    <w:rsid w:val="00C919A1"/>
    <w:rsid w:val="00C96386"/>
    <w:rsid w:val="00CB1BA2"/>
    <w:rsid w:val="00CD58EA"/>
    <w:rsid w:val="00CE0FCE"/>
    <w:rsid w:val="00D1383E"/>
    <w:rsid w:val="00D17221"/>
    <w:rsid w:val="00D5639B"/>
    <w:rsid w:val="00D74A45"/>
    <w:rsid w:val="00D860CF"/>
    <w:rsid w:val="00DA638B"/>
    <w:rsid w:val="00DA6F64"/>
    <w:rsid w:val="00E04E56"/>
    <w:rsid w:val="00E07F57"/>
    <w:rsid w:val="00E460A7"/>
    <w:rsid w:val="00E60C13"/>
    <w:rsid w:val="00E616BE"/>
    <w:rsid w:val="00E67AFE"/>
    <w:rsid w:val="00E87C7E"/>
    <w:rsid w:val="00E96689"/>
    <w:rsid w:val="00EF1018"/>
    <w:rsid w:val="00EF1859"/>
    <w:rsid w:val="00EF7C2A"/>
    <w:rsid w:val="00F02017"/>
    <w:rsid w:val="00F022CB"/>
    <w:rsid w:val="00F10D01"/>
    <w:rsid w:val="00F31539"/>
    <w:rsid w:val="00F32232"/>
    <w:rsid w:val="00F60B15"/>
    <w:rsid w:val="00F71169"/>
    <w:rsid w:val="00FA5B52"/>
    <w:rsid w:val="00FA7D54"/>
    <w:rsid w:val="00FC091F"/>
    <w:rsid w:val="00FD35D0"/>
    <w:rsid w:val="00FD6874"/>
    <w:rsid w:val="00FE0DAF"/>
    <w:rsid w:val="00FE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0250"/>
  <w15:chartTrackingRefBased/>
  <w15:docId w15:val="{4005FDC5-BFF1-4EAB-9809-A412AB12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9A1"/>
    <w:rPr>
      <w:rFonts w:eastAsiaTheme="majorEastAsia" w:cstheme="majorBidi"/>
      <w:color w:val="272727" w:themeColor="text1" w:themeTint="D8"/>
    </w:rPr>
  </w:style>
  <w:style w:type="paragraph" w:styleId="Title">
    <w:name w:val="Title"/>
    <w:basedOn w:val="Normal"/>
    <w:next w:val="Normal"/>
    <w:link w:val="TitleChar"/>
    <w:uiPriority w:val="10"/>
    <w:qFormat/>
    <w:rsid w:val="00C91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9A1"/>
    <w:pPr>
      <w:spacing w:before="160"/>
      <w:jc w:val="center"/>
    </w:pPr>
    <w:rPr>
      <w:i/>
      <w:iCs/>
      <w:color w:val="404040" w:themeColor="text1" w:themeTint="BF"/>
    </w:rPr>
  </w:style>
  <w:style w:type="character" w:customStyle="1" w:styleId="QuoteChar">
    <w:name w:val="Quote Char"/>
    <w:basedOn w:val="DefaultParagraphFont"/>
    <w:link w:val="Quote"/>
    <w:uiPriority w:val="29"/>
    <w:rsid w:val="00C919A1"/>
    <w:rPr>
      <w:i/>
      <w:iCs/>
      <w:color w:val="404040" w:themeColor="text1" w:themeTint="BF"/>
    </w:rPr>
  </w:style>
  <w:style w:type="paragraph" w:styleId="ListParagraph">
    <w:name w:val="List Paragraph"/>
    <w:basedOn w:val="Normal"/>
    <w:uiPriority w:val="34"/>
    <w:qFormat/>
    <w:rsid w:val="00C919A1"/>
    <w:pPr>
      <w:ind w:left="720"/>
      <w:contextualSpacing/>
    </w:pPr>
  </w:style>
  <w:style w:type="character" w:styleId="IntenseEmphasis">
    <w:name w:val="Intense Emphasis"/>
    <w:basedOn w:val="DefaultParagraphFont"/>
    <w:uiPriority w:val="21"/>
    <w:qFormat/>
    <w:rsid w:val="00C919A1"/>
    <w:rPr>
      <w:i/>
      <w:iCs/>
      <w:color w:val="0F4761" w:themeColor="accent1" w:themeShade="BF"/>
    </w:rPr>
  </w:style>
  <w:style w:type="paragraph" w:styleId="IntenseQuote">
    <w:name w:val="Intense Quote"/>
    <w:basedOn w:val="Normal"/>
    <w:next w:val="Normal"/>
    <w:link w:val="IntenseQuoteChar"/>
    <w:uiPriority w:val="30"/>
    <w:qFormat/>
    <w:rsid w:val="00C91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9A1"/>
    <w:rPr>
      <w:i/>
      <w:iCs/>
      <w:color w:val="0F4761" w:themeColor="accent1" w:themeShade="BF"/>
    </w:rPr>
  </w:style>
  <w:style w:type="character" w:styleId="IntenseReference">
    <w:name w:val="Intense Reference"/>
    <w:basedOn w:val="DefaultParagraphFont"/>
    <w:uiPriority w:val="32"/>
    <w:qFormat/>
    <w:rsid w:val="00C919A1"/>
    <w:rPr>
      <w:b/>
      <w:bCs/>
      <w:smallCaps/>
      <w:color w:val="0F4761" w:themeColor="accent1" w:themeShade="BF"/>
      <w:spacing w:val="5"/>
    </w:rPr>
  </w:style>
  <w:style w:type="table" w:styleId="TableGrid">
    <w:name w:val="Table Grid"/>
    <w:basedOn w:val="TableNormal"/>
    <w:uiPriority w:val="39"/>
    <w:rsid w:val="00F32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3CDE"/>
    <w:rPr>
      <w:color w:val="467886" w:themeColor="hyperlink"/>
      <w:u w:val="single"/>
    </w:rPr>
  </w:style>
  <w:style w:type="character" w:styleId="UnresolvedMention">
    <w:name w:val="Unresolved Mention"/>
    <w:basedOn w:val="DefaultParagraphFont"/>
    <w:uiPriority w:val="99"/>
    <w:semiHidden/>
    <w:unhideWhenUsed/>
    <w:rsid w:val="007C3CDE"/>
    <w:rPr>
      <w:color w:val="605E5C"/>
      <w:shd w:val="clear" w:color="auto" w:fill="E1DFDD"/>
    </w:rPr>
  </w:style>
  <w:style w:type="paragraph" w:styleId="Header">
    <w:name w:val="header"/>
    <w:basedOn w:val="Normal"/>
    <w:link w:val="HeaderChar"/>
    <w:uiPriority w:val="99"/>
    <w:unhideWhenUsed/>
    <w:rsid w:val="00EF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C2A"/>
  </w:style>
  <w:style w:type="paragraph" w:styleId="Footer">
    <w:name w:val="footer"/>
    <w:basedOn w:val="Normal"/>
    <w:link w:val="FooterChar"/>
    <w:uiPriority w:val="99"/>
    <w:unhideWhenUsed/>
    <w:rsid w:val="00EF7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wku.edu/academicaffairs/ee/assurance_learning_resources.php"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452</TotalTime>
  <Pages>5</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Plemons, Rheanna</dc:creator>
  <cp:keywords/>
  <dc:description/>
  <cp:lastModifiedBy>Plemons, Rheanna</cp:lastModifiedBy>
  <cp:revision>166</cp:revision>
  <dcterms:created xsi:type="dcterms:W3CDTF">2026-01-29T22:39:00Z</dcterms:created>
  <dcterms:modified xsi:type="dcterms:W3CDTF">2026-03-31T15:21:00Z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5b15dc88-3004-4fad-8b19-17fe5e68d813</vt:lpwstr>
  </property>
</Properties>
</file>