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5E9" w:rsidRDefault="000065E9" w:rsidP="000065E9">
      <w:pPr>
        <w:pStyle w:val="NormalWeb"/>
      </w:pPr>
      <w:r>
        <w:rPr>
          <w:rStyle w:val="Strong"/>
          <w:rFonts w:ascii="Arial" w:hAnsi="Arial" w:cs="Arial"/>
        </w:rPr>
        <w:t>Course Descriptions</w:t>
      </w:r>
    </w:p>
    <w:p w:rsidR="000065E9" w:rsidRDefault="000065E9" w:rsidP="000065E9">
      <w:pPr>
        <w:pStyle w:val="NormalWeb"/>
      </w:pPr>
      <w:r>
        <w:rPr>
          <w:rStyle w:val="sitetext"/>
          <w:rFonts w:ascii="Arial" w:hAnsi="Arial" w:cs="Arial"/>
        </w:rPr>
        <w:t>Academy for New Hires</w:t>
      </w:r>
    </w:p>
    <w:p w:rsidR="000065E9" w:rsidRDefault="000065E9" w:rsidP="000065E9">
      <w:pPr>
        <w:pStyle w:val="NormalWeb"/>
      </w:pPr>
      <w:r>
        <w:rPr>
          <w:rStyle w:val="sitetext"/>
          <w:rFonts w:ascii="Arial" w:hAnsi="Arial" w:cs="Arial"/>
          <w:u w:val="single"/>
        </w:rPr>
        <w:t>Course I</w:t>
      </w:r>
      <w:r>
        <w:rPr>
          <w:rStyle w:val="sitetext"/>
          <w:rFonts w:ascii="Arial" w:hAnsi="Arial" w:cs="Arial"/>
        </w:rPr>
        <w:t xml:space="preserve"> </w:t>
      </w:r>
    </w:p>
    <w:p w:rsidR="000065E9" w:rsidRDefault="000065E9" w:rsidP="000065E9">
      <w:pPr>
        <w:pStyle w:val="NormalWeb"/>
      </w:pPr>
      <w:r>
        <w:rPr>
          <w:rStyle w:val="Strong"/>
          <w:rFonts w:ascii="Arial" w:hAnsi="Arial" w:cs="Arial"/>
          <w:i/>
          <w:iCs/>
        </w:rPr>
        <w:t>SWRK 571</w:t>
      </w:r>
      <w:r>
        <w:rPr>
          <w:rStyle w:val="Emphasis"/>
          <w:rFonts w:ascii="Arial" w:hAnsi="Arial" w:cs="Arial"/>
        </w:rPr>
        <w:t xml:space="preserve"> </w:t>
      </w:r>
      <w:r>
        <w:rPr>
          <w:rStyle w:val="Strong"/>
          <w:rFonts w:ascii="Arial" w:hAnsi="Arial" w:cs="Arial"/>
          <w:i/>
          <w:iCs/>
        </w:rPr>
        <w:t xml:space="preserve">: </w:t>
      </w:r>
      <w:r>
        <w:rPr>
          <w:rStyle w:val="Emphasis"/>
          <w:rFonts w:ascii="Arial" w:hAnsi="Arial" w:cs="Arial"/>
        </w:rPr>
        <w:t>Introduction to Kentucky Child Welfare</w:t>
      </w:r>
      <w:r>
        <w:rPr>
          <w:rFonts w:ascii="Arial" w:hAnsi="Arial" w:cs="Arial"/>
          <w:i/>
          <w:iCs/>
        </w:rPr>
        <w:br/>
      </w:r>
      <w:r>
        <w:rPr>
          <w:rFonts w:ascii="Arial" w:hAnsi="Arial" w:cs="Arial"/>
        </w:rPr>
        <w:br/>
        <w:t>(Special Requirement: Permission of the Instructor)</w:t>
      </w:r>
    </w:p>
    <w:p w:rsidR="000065E9" w:rsidRDefault="000065E9" w:rsidP="000065E9">
      <w:pPr>
        <w:pStyle w:val="NormalWeb"/>
      </w:pPr>
      <w:r>
        <w:rPr>
          <w:rFonts w:ascii="Arial" w:hAnsi="Arial" w:cs="Arial"/>
        </w:rPr>
        <w:t>Focuses on understanding problems and issues faced by children and families within an ecological framework. Examination of the complexities of social work practice within the Kentucky child welfare system.</w:t>
      </w:r>
      <w:r>
        <w:rPr>
          <w:rFonts w:ascii="Arial" w:hAnsi="Arial" w:cs="Arial"/>
        </w:rPr>
        <w:br/>
      </w:r>
      <w:r>
        <w:rPr>
          <w:rFonts w:ascii="Arial" w:hAnsi="Arial" w:cs="Arial"/>
        </w:rPr>
        <w:br/>
      </w:r>
      <w:r>
        <w:rPr>
          <w:rFonts w:ascii="Arial" w:hAnsi="Arial" w:cs="Arial"/>
          <w:u w:val="single"/>
        </w:rPr>
        <w:t>Course II</w:t>
      </w:r>
      <w:r>
        <w:rPr>
          <w:rFonts w:ascii="Arial" w:hAnsi="Arial" w:cs="Arial"/>
        </w:rPr>
        <w:br/>
      </w:r>
      <w:r>
        <w:rPr>
          <w:rFonts w:ascii="Arial" w:hAnsi="Arial" w:cs="Arial"/>
        </w:rPr>
        <w:br/>
      </w:r>
      <w:r>
        <w:rPr>
          <w:rStyle w:val="Strong"/>
          <w:rFonts w:ascii="Arial" w:hAnsi="Arial" w:cs="Arial"/>
          <w:i/>
          <w:iCs/>
        </w:rPr>
        <w:t xml:space="preserve">SWRK 572 </w:t>
      </w:r>
      <w:r>
        <w:rPr>
          <w:rStyle w:val="Emphasis"/>
          <w:rFonts w:ascii="Arial" w:hAnsi="Arial" w:cs="Arial"/>
        </w:rPr>
        <w:t>: Family Violence. Social Work Practice</w:t>
      </w:r>
      <w:r>
        <w:rPr>
          <w:rFonts w:ascii="Arial" w:hAnsi="Arial" w:cs="Arial"/>
          <w:i/>
          <w:iCs/>
        </w:rPr>
        <w:br/>
      </w:r>
      <w:r>
        <w:rPr>
          <w:rFonts w:ascii="Arial" w:hAnsi="Arial" w:cs="Arial"/>
          <w:i/>
          <w:iCs/>
        </w:rPr>
        <w:br/>
      </w:r>
      <w:r>
        <w:rPr>
          <w:rStyle w:val="Emphasis"/>
          <w:rFonts w:ascii="Arial" w:hAnsi="Arial" w:cs="Arial"/>
        </w:rPr>
        <w:t>(Special Requirement: Permission of the Instructor)</w:t>
      </w:r>
      <w:r>
        <w:rPr>
          <w:rFonts w:ascii="Arial" w:hAnsi="Arial" w:cs="Arial"/>
          <w:i/>
          <w:iCs/>
        </w:rPr>
        <w:br/>
      </w:r>
      <w:r>
        <w:rPr>
          <w:rFonts w:ascii="Arial" w:hAnsi="Arial" w:cs="Arial"/>
          <w:i/>
          <w:iCs/>
        </w:rPr>
        <w:br/>
      </w:r>
      <w:r>
        <w:rPr>
          <w:rFonts w:ascii="Arial" w:hAnsi="Arial" w:cs="Arial"/>
        </w:rPr>
        <w:t xml:space="preserve">Provides students with the research, practice, and policy knowledge necessary for understanding, assessing, and intervening in various forms of family violence - child, partner, elder and sibling abuse. Additionally, students examine their own values, beliefs, and biases related to working in this area of social work practice in the public child welfare system. </w:t>
      </w:r>
      <w:r>
        <w:rPr>
          <w:rFonts w:ascii="Arial" w:hAnsi="Arial" w:cs="Arial"/>
        </w:rPr>
        <w:br/>
      </w:r>
      <w:r>
        <w:rPr>
          <w:rFonts w:ascii="Arial" w:hAnsi="Arial" w:cs="Arial"/>
        </w:rPr>
        <w:br/>
      </w:r>
      <w:r>
        <w:rPr>
          <w:rFonts w:ascii="Arial" w:hAnsi="Arial" w:cs="Arial"/>
          <w:u w:val="single"/>
        </w:rPr>
        <w:t>Course III</w:t>
      </w:r>
      <w:r>
        <w:rPr>
          <w:rFonts w:ascii="Arial" w:hAnsi="Arial" w:cs="Arial"/>
        </w:rPr>
        <w:br/>
      </w:r>
      <w:r>
        <w:rPr>
          <w:rFonts w:ascii="Arial" w:hAnsi="Arial" w:cs="Arial"/>
        </w:rPr>
        <w:br/>
      </w:r>
      <w:r>
        <w:rPr>
          <w:rStyle w:val="Strong"/>
          <w:rFonts w:ascii="Arial" w:hAnsi="Arial" w:cs="Arial"/>
          <w:i/>
          <w:iCs/>
        </w:rPr>
        <w:t>SWRK 573</w:t>
      </w:r>
      <w:r>
        <w:rPr>
          <w:rStyle w:val="Emphasis"/>
          <w:rFonts w:ascii="Arial" w:hAnsi="Arial" w:cs="Arial"/>
        </w:rPr>
        <w:t>: Assessment and Case Management: Child Sexual Abuse</w:t>
      </w:r>
      <w:r>
        <w:rPr>
          <w:rFonts w:ascii="Arial" w:hAnsi="Arial" w:cs="Arial"/>
          <w:i/>
          <w:iCs/>
        </w:rPr>
        <w:br/>
      </w:r>
      <w:r>
        <w:rPr>
          <w:rFonts w:ascii="Arial" w:hAnsi="Arial" w:cs="Arial"/>
          <w:i/>
          <w:iCs/>
        </w:rPr>
        <w:br/>
      </w:r>
      <w:r>
        <w:rPr>
          <w:rStyle w:val="Emphasis"/>
          <w:rFonts w:ascii="Arial" w:hAnsi="Arial" w:cs="Arial"/>
        </w:rPr>
        <w:t>(Special Requirement: Permission of the Instructor)</w:t>
      </w:r>
    </w:p>
    <w:p w:rsidR="000065E9" w:rsidRDefault="000065E9" w:rsidP="000065E9">
      <w:pPr>
        <w:pStyle w:val="NormalWeb"/>
      </w:pPr>
      <w:r>
        <w:rPr>
          <w:rFonts w:ascii="Arial" w:hAnsi="Arial" w:cs="Arial"/>
        </w:rPr>
        <w:t>Prepares students to identify family dynamics associated with childhood sexual abuse, advocacy, crisis assistance and intervention. Students gain knowledge and skills required to interview children, families, and offenders, assess needs, make appropriate referrals, and prepare for the placement of the child. Students will learn the social worker's role in a multi-disciplinary team and increase their preparation for and participation in related judicial proceedings.</w:t>
      </w:r>
    </w:p>
    <w:p w:rsidR="000065E9" w:rsidRDefault="000065E9" w:rsidP="000065E9">
      <w:pPr>
        <w:pStyle w:val="NormalWeb"/>
      </w:pPr>
      <w:r>
        <w:rPr>
          <w:rStyle w:val="Strong"/>
          <w:rFonts w:ascii="Arial" w:hAnsi="Arial" w:cs="Arial"/>
          <w:i/>
          <w:iCs/>
        </w:rPr>
        <w:t>SWRK 574</w:t>
      </w:r>
      <w:r>
        <w:rPr>
          <w:rStyle w:val="Emphasis"/>
          <w:rFonts w:ascii="Arial" w:hAnsi="Arial" w:cs="Arial"/>
        </w:rPr>
        <w:t>: Enhancing Safety and permenancy for Children in Child Welare</w:t>
      </w:r>
    </w:p>
    <w:p w:rsidR="000065E9" w:rsidRDefault="000065E9" w:rsidP="000065E9">
      <w:pPr>
        <w:pStyle w:val="NormalWeb"/>
      </w:pPr>
      <w:r>
        <w:rPr>
          <w:rStyle w:val="Emphasis"/>
          <w:rFonts w:ascii="Arial" w:hAnsi="Arial" w:cs="Arial"/>
        </w:rPr>
        <w:t>(Special Requirement: Permission of the Instructor)</w:t>
      </w:r>
    </w:p>
    <w:p w:rsidR="000065E9" w:rsidRDefault="000065E9" w:rsidP="000065E9">
      <w:pPr>
        <w:pStyle w:val="NormalWeb"/>
      </w:pPr>
      <w:r>
        <w:rPr>
          <w:rFonts w:ascii="Arial" w:hAnsi="Arial" w:cs="Arial"/>
        </w:rPr>
        <w:t xml:space="preserve">Students develop professional Social Work Practice knowledge and skills in the delivery of services to children and youth in out of home care as well as to families (birth, relative, foster, adoptive) who care for them. Students are prepared to enhance the </w:t>
      </w:r>
      <w:r>
        <w:rPr>
          <w:rFonts w:ascii="Arial" w:hAnsi="Arial" w:cs="Arial"/>
        </w:rPr>
        <w:lastRenderedPageBreak/>
        <w:t xml:space="preserve">safety and permanency of children receiving services from the Kentucky Cabinet for Health and Family Services. </w:t>
      </w:r>
    </w:p>
    <w:p w:rsidR="000065E9" w:rsidRDefault="000065E9" w:rsidP="000065E9">
      <w:pPr>
        <w:pStyle w:val="NormalWeb"/>
      </w:pPr>
      <w:r>
        <w:rPr>
          <w:rStyle w:val="Strong"/>
          <w:rFonts w:ascii="Arial" w:hAnsi="Arial" w:cs="Arial"/>
          <w:i/>
          <w:iCs/>
        </w:rPr>
        <w:t>SWRK 575</w:t>
      </w:r>
      <w:r>
        <w:rPr>
          <w:rStyle w:val="Emphasis"/>
          <w:rFonts w:ascii="Arial" w:hAnsi="Arial" w:cs="Arial"/>
        </w:rPr>
        <w:t>: Adolescent Issues in Kentucky Child Welfare</w:t>
      </w:r>
    </w:p>
    <w:p w:rsidR="000065E9" w:rsidRDefault="000065E9" w:rsidP="000065E9">
      <w:pPr>
        <w:pStyle w:val="NormalWeb"/>
      </w:pPr>
      <w:r>
        <w:rPr>
          <w:rStyle w:val="Strong"/>
          <w:rFonts w:ascii="Arial" w:hAnsi="Arial" w:cs="Arial"/>
          <w:i/>
          <w:iCs/>
        </w:rPr>
        <w:t>Other CFL Courses for Tenured Staff:</w:t>
      </w:r>
      <w:r>
        <w:rPr>
          <w:rStyle w:val="Emphasis"/>
          <w:rFonts w:ascii="Arial" w:hAnsi="Arial" w:cs="Arial"/>
        </w:rPr>
        <w:t xml:space="preserve"> </w:t>
      </w:r>
    </w:p>
    <w:p w:rsidR="000065E9" w:rsidRDefault="000065E9" w:rsidP="000065E9">
      <w:pPr>
        <w:pStyle w:val="NormalWeb"/>
      </w:pPr>
      <w:r>
        <w:rPr>
          <w:rStyle w:val="Emphasis"/>
          <w:rFonts w:ascii="Arial" w:hAnsi="Arial" w:cs="Arial"/>
        </w:rPr>
        <w:t>-Ethical Decision Making in Child Welfare</w:t>
      </w:r>
    </w:p>
    <w:p w:rsidR="000065E9" w:rsidRDefault="000065E9" w:rsidP="000065E9">
      <w:pPr>
        <w:pStyle w:val="NormalWeb"/>
      </w:pPr>
      <w:r>
        <w:rPr>
          <w:rStyle w:val="Emphasis"/>
          <w:rFonts w:ascii="Arial" w:hAnsi="Arial" w:cs="Arial"/>
        </w:rPr>
        <w:t xml:space="preserve">-Collaborative Services in Substance Abuse &amp; Mental Health </w:t>
      </w:r>
    </w:p>
    <w:p w:rsidR="000065E9" w:rsidRDefault="000065E9" w:rsidP="000065E9">
      <w:pPr>
        <w:pStyle w:val="NormalWeb"/>
      </w:pPr>
      <w:r>
        <w:rPr>
          <w:rStyle w:val="Emphasis"/>
          <w:rFonts w:ascii="Arial" w:hAnsi="Arial" w:cs="Arial"/>
        </w:rPr>
        <w:t>-Supporting Child and Family Outcomes Through Program Evaluation</w:t>
      </w:r>
    </w:p>
    <w:p w:rsidR="000065E9" w:rsidRDefault="000065E9" w:rsidP="000065E9">
      <w:pPr>
        <w:pStyle w:val="NormalWeb"/>
      </w:pPr>
      <w:r>
        <w:rPr>
          <w:rStyle w:val="Emphasis"/>
          <w:rFonts w:ascii="Arial" w:hAnsi="Arial" w:cs="Arial"/>
        </w:rPr>
        <w:t xml:space="preserve">-Strengthening Couple Relationships to Prevent Child Maltreatment </w:t>
      </w:r>
    </w:p>
    <w:p w:rsidR="000065E9" w:rsidRDefault="000065E9" w:rsidP="000065E9">
      <w:pPr>
        <w:pStyle w:val="NormalWeb"/>
      </w:pPr>
      <w:r>
        <w:rPr>
          <w:rStyle w:val="Emphasis"/>
          <w:rFonts w:ascii="Arial" w:hAnsi="Arial" w:cs="Arial"/>
        </w:rPr>
        <w:t xml:space="preserve">-PIP: Coaching &amp; Mentoring </w:t>
      </w:r>
    </w:p>
    <w:p w:rsidR="001C1FA6" w:rsidRDefault="001C1FA6"/>
    <w:sectPr w:rsidR="001C1FA6" w:rsidSect="001C1F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065E9"/>
    <w:rsid w:val="000065E9"/>
    <w:rsid w:val="001C1FA6"/>
    <w:rsid w:val="00562DC3"/>
    <w:rsid w:val="00CC3E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F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65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065E9"/>
    <w:rPr>
      <w:b/>
      <w:bCs/>
    </w:rPr>
  </w:style>
  <w:style w:type="character" w:customStyle="1" w:styleId="sitetext">
    <w:name w:val="site_text"/>
    <w:basedOn w:val="DefaultParagraphFont"/>
    <w:rsid w:val="000065E9"/>
  </w:style>
  <w:style w:type="character" w:styleId="Emphasis">
    <w:name w:val="Emphasis"/>
    <w:basedOn w:val="DefaultParagraphFont"/>
    <w:uiPriority w:val="20"/>
    <w:qFormat/>
    <w:rsid w:val="000065E9"/>
    <w:rPr>
      <w:i/>
      <w:iCs/>
    </w:rPr>
  </w:style>
</w:styles>
</file>

<file path=word/webSettings.xml><?xml version="1.0" encoding="utf-8"?>
<w:webSettings xmlns:r="http://schemas.openxmlformats.org/officeDocument/2006/relationships" xmlns:w="http://schemas.openxmlformats.org/wordprocessingml/2006/main">
  <w:divs>
    <w:div w:id="512108895">
      <w:bodyDiv w:val="1"/>
      <w:marLeft w:val="0"/>
      <w:marRight w:val="0"/>
      <w:marTop w:val="0"/>
      <w:marBottom w:val="0"/>
      <w:divBdr>
        <w:top w:val="none" w:sz="0" w:space="0" w:color="auto"/>
        <w:left w:val="none" w:sz="0" w:space="0" w:color="auto"/>
        <w:bottom w:val="none" w:sz="0" w:space="0" w:color="auto"/>
        <w:right w:val="none" w:sz="0" w:space="0" w:color="auto"/>
      </w:divBdr>
      <w:divsChild>
        <w:div w:id="741566580">
          <w:marLeft w:val="0"/>
          <w:marRight w:val="0"/>
          <w:marTop w:val="0"/>
          <w:marBottom w:val="0"/>
          <w:divBdr>
            <w:top w:val="none" w:sz="0" w:space="0" w:color="auto"/>
            <w:left w:val="none" w:sz="0" w:space="0" w:color="auto"/>
            <w:bottom w:val="none" w:sz="0" w:space="0" w:color="auto"/>
            <w:right w:val="none" w:sz="0" w:space="0" w:color="auto"/>
          </w:divBdr>
        </w:div>
        <w:div w:id="1539970379">
          <w:marLeft w:val="0"/>
          <w:marRight w:val="0"/>
          <w:marTop w:val="0"/>
          <w:marBottom w:val="0"/>
          <w:divBdr>
            <w:top w:val="none" w:sz="0" w:space="0" w:color="auto"/>
            <w:left w:val="none" w:sz="0" w:space="0" w:color="auto"/>
            <w:bottom w:val="none" w:sz="0" w:space="0" w:color="auto"/>
            <w:right w:val="none" w:sz="0" w:space="0" w:color="auto"/>
          </w:divBdr>
        </w:div>
        <w:div w:id="1891258882">
          <w:marLeft w:val="0"/>
          <w:marRight w:val="0"/>
          <w:marTop w:val="0"/>
          <w:marBottom w:val="0"/>
          <w:divBdr>
            <w:top w:val="none" w:sz="0" w:space="0" w:color="auto"/>
            <w:left w:val="none" w:sz="0" w:space="0" w:color="auto"/>
            <w:bottom w:val="none" w:sz="0" w:space="0" w:color="auto"/>
            <w:right w:val="none" w:sz="0" w:space="0" w:color="auto"/>
          </w:divBdr>
        </w:div>
        <w:div w:id="947396018">
          <w:marLeft w:val="0"/>
          <w:marRight w:val="0"/>
          <w:marTop w:val="0"/>
          <w:marBottom w:val="0"/>
          <w:divBdr>
            <w:top w:val="none" w:sz="0" w:space="0" w:color="auto"/>
            <w:left w:val="none" w:sz="0" w:space="0" w:color="auto"/>
            <w:bottom w:val="none" w:sz="0" w:space="0" w:color="auto"/>
            <w:right w:val="none" w:sz="0" w:space="0" w:color="auto"/>
          </w:divBdr>
        </w:div>
        <w:div w:id="1267925574">
          <w:marLeft w:val="0"/>
          <w:marRight w:val="0"/>
          <w:marTop w:val="0"/>
          <w:marBottom w:val="0"/>
          <w:divBdr>
            <w:top w:val="none" w:sz="0" w:space="0" w:color="auto"/>
            <w:left w:val="none" w:sz="0" w:space="0" w:color="auto"/>
            <w:bottom w:val="none" w:sz="0" w:space="0" w:color="auto"/>
            <w:right w:val="none" w:sz="0" w:space="0" w:color="auto"/>
          </w:divBdr>
        </w:div>
        <w:div w:id="930747314">
          <w:marLeft w:val="0"/>
          <w:marRight w:val="0"/>
          <w:marTop w:val="0"/>
          <w:marBottom w:val="0"/>
          <w:divBdr>
            <w:top w:val="none" w:sz="0" w:space="0" w:color="auto"/>
            <w:left w:val="none" w:sz="0" w:space="0" w:color="auto"/>
            <w:bottom w:val="none" w:sz="0" w:space="0" w:color="auto"/>
            <w:right w:val="none" w:sz="0" w:space="0" w:color="auto"/>
          </w:divBdr>
        </w:div>
        <w:div w:id="474420443">
          <w:marLeft w:val="0"/>
          <w:marRight w:val="0"/>
          <w:marTop w:val="0"/>
          <w:marBottom w:val="0"/>
          <w:divBdr>
            <w:top w:val="none" w:sz="0" w:space="0" w:color="auto"/>
            <w:left w:val="none" w:sz="0" w:space="0" w:color="auto"/>
            <w:bottom w:val="none" w:sz="0" w:space="0" w:color="auto"/>
            <w:right w:val="none" w:sz="0" w:space="0" w:color="auto"/>
          </w:divBdr>
        </w:div>
        <w:div w:id="362248609">
          <w:marLeft w:val="0"/>
          <w:marRight w:val="0"/>
          <w:marTop w:val="0"/>
          <w:marBottom w:val="0"/>
          <w:divBdr>
            <w:top w:val="none" w:sz="0" w:space="0" w:color="auto"/>
            <w:left w:val="none" w:sz="0" w:space="0" w:color="auto"/>
            <w:bottom w:val="none" w:sz="0" w:space="0" w:color="auto"/>
            <w:right w:val="none" w:sz="0" w:space="0" w:color="auto"/>
          </w:divBdr>
        </w:div>
        <w:div w:id="1235969561">
          <w:marLeft w:val="0"/>
          <w:marRight w:val="0"/>
          <w:marTop w:val="0"/>
          <w:marBottom w:val="0"/>
          <w:divBdr>
            <w:top w:val="none" w:sz="0" w:space="0" w:color="auto"/>
            <w:left w:val="none" w:sz="0" w:space="0" w:color="auto"/>
            <w:bottom w:val="none" w:sz="0" w:space="0" w:color="auto"/>
            <w:right w:val="none" w:sz="0" w:space="0" w:color="auto"/>
          </w:divBdr>
        </w:div>
        <w:div w:id="1717198708">
          <w:marLeft w:val="0"/>
          <w:marRight w:val="0"/>
          <w:marTop w:val="0"/>
          <w:marBottom w:val="0"/>
          <w:divBdr>
            <w:top w:val="none" w:sz="0" w:space="0" w:color="auto"/>
            <w:left w:val="none" w:sz="0" w:space="0" w:color="auto"/>
            <w:bottom w:val="none" w:sz="0" w:space="0" w:color="auto"/>
            <w:right w:val="none" w:sz="0" w:space="0" w:color="auto"/>
          </w:divBdr>
        </w:div>
        <w:div w:id="128980278">
          <w:marLeft w:val="0"/>
          <w:marRight w:val="0"/>
          <w:marTop w:val="0"/>
          <w:marBottom w:val="0"/>
          <w:divBdr>
            <w:top w:val="none" w:sz="0" w:space="0" w:color="auto"/>
            <w:left w:val="none" w:sz="0" w:space="0" w:color="auto"/>
            <w:bottom w:val="none" w:sz="0" w:space="0" w:color="auto"/>
            <w:right w:val="none" w:sz="0" w:space="0" w:color="auto"/>
          </w:divBdr>
        </w:div>
        <w:div w:id="1157842976">
          <w:marLeft w:val="0"/>
          <w:marRight w:val="0"/>
          <w:marTop w:val="0"/>
          <w:marBottom w:val="0"/>
          <w:divBdr>
            <w:top w:val="none" w:sz="0" w:space="0" w:color="auto"/>
            <w:left w:val="none" w:sz="0" w:space="0" w:color="auto"/>
            <w:bottom w:val="none" w:sz="0" w:space="0" w:color="auto"/>
            <w:right w:val="none" w:sz="0" w:space="0" w:color="auto"/>
          </w:divBdr>
        </w:div>
        <w:div w:id="457529902">
          <w:marLeft w:val="0"/>
          <w:marRight w:val="0"/>
          <w:marTop w:val="0"/>
          <w:marBottom w:val="0"/>
          <w:divBdr>
            <w:top w:val="none" w:sz="0" w:space="0" w:color="auto"/>
            <w:left w:val="none" w:sz="0" w:space="0" w:color="auto"/>
            <w:bottom w:val="none" w:sz="0" w:space="0" w:color="auto"/>
            <w:right w:val="none" w:sz="0" w:space="0" w:color="auto"/>
          </w:divBdr>
        </w:div>
        <w:div w:id="996611087">
          <w:marLeft w:val="0"/>
          <w:marRight w:val="0"/>
          <w:marTop w:val="0"/>
          <w:marBottom w:val="0"/>
          <w:divBdr>
            <w:top w:val="none" w:sz="0" w:space="0" w:color="auto"/>
            <w:left w:val="none" w:sz="0" w:space="0" w:color="auto"/>
            <w:bottom w:val="none" w:sz="0" w:space="0" w:color="auto"/>
            <w:right w:val="none" w:sz="0" w:space="0" w:color="auto"/>
          </w:divBdr>
        </w:div>
        <w:div w:id="373427134">
          <w:marLeft w:val="0"/>
          <w:marRight w:val="0"/>
          <w:marTop w:val="0"/>
          <w:marBottom w:val="0"/>
          <w:divBdr>
            <w:top w:val="none" w:sz="0" w:space="0" w:color="auto"/>
            <w:left w:val="none" w:sz="0" w:space="0" w:color="auto"/>
            <w:bottom w:val="none" w:sz="0" w:space="0" w:color="auto"/>
            <w:right w:val="none" w:sz="0" w:space="0" w:color="auto"/>
          </w:divBdr>
        </w:div>
        <w:div w:id="111480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341</Words>
  <Characters>1944</Characters>
  <Application>Microsoft Office Word</Application>
  <DocSecurity>0</DocSecurity>
  <Lines>16</Lines>
  <Paragraphs>4</Paragraphs>
  <ScaleCrop>false</ScaleCrop>
  <Company>Western Kentucky University</Company>
  <LinksUpToDate>false</LinksUpToDate>
  <CharactersWithSpaces>2281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and Computing Support</dc:creator>
  <cp:keywords/>
  <dc:description/>
  <cp:lastModifiedBy>Network and Computing Support</cp:lastModifiedBy>
  <cp:revision>1</cp:revision>
  <dcterms:created xsi:type="dcterms:W3CDTF">2011-02-23T20:29:00Z</dcterms:created>
  <dcterms:modified xsi:type="dcterms:W3CDTF">2011-02-23T20:30:00Z</dcterms:modified>
</cp:coreProperties>
</file>