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3A2E" w:rsidRPr="00D73E38" w:rsidRDefault="009D3A2E" w:rsidP="009D3A2E">
      <w:pPr>
        <w:jc w:val="right"/>
      </w:pPr>
      <w:bookmarkStart w:id="0" w:name="_GoBack"/>
      <w:bookmarkEnd w:id="0"/>
      <w:r w:rsidRPr="00D73E38">
        <w:t>Proposal Date:</w:t>
      </w:r>
      <w:r w:rsidR="00BB7F48" w:rsidRPr="00D73E38">
        <w:t xml:space="preserve"> January </w:t>
      </w:r>
      <w:r w:rsidR="00A7267E" w:rsidRPr="00D73E38">
        <w:t>9,</w:t>
      </w:r>
      <w:r w:rsidR="00227B47" w:rsidRPr="00D73E38">
        <w:t xml:space="preserve"> 2017</w:t>
      </w:r>
    </w:p>
    <w:p w:rsidR="009D3A2E" w:rsidRPr="00D73E38" w:rsidRDefault="009D3A2E" w:rsidP="009D3A2E">
      <w:pPr>
        <w:jc w:val="center"/>
      </w:pPr>
    </w:p>
    <w:p w:rsidR="009D3A2E" w:rsidRPr="00D73E38" w:rsidRDefault="0059372A" w:rsidP="009D3A2E">
      <w:pPr>
        <w:jc w:val="center"/>
        <w:rPr>
          <w:b/>
        </w:rPr>
      </w:pPr>
      <w:r w:rsidRPr="00D73E38">
        <w:rPr>
          <w:b/>
        </w:rPr>
        <w:t xml:space="preserve">Gordon Ford </w:t>
      </w:r>
      <w:r w:rsidR="009D3A2E" w:rsidRPr="00D73E38">
        <w:rPr>
          <w:b/>
        </w:rPr>
        <w:t xml:space="preserve">College </w:t>
      </w:r>
      <w:r w:rsidRPr="00D73E38">
        <w:rPr>
          <w:b/>
        </w:rPr>
        <w:t>of Business</w:t>
      </w:r>
    </w:p>
    <w:p w:rsidR="009D3A2E" w:rsidRPr="00D73E38" w:rsidRDefault="0059372A" w:rsidP="009D3A2E">
      <w:pPr>
        <w:jc w:val="center"/>
        <w:rPr>
          <w:b/>
        </w:rPr>
      </w:pPr>
      <w:r w:rsidRPr="00D73E38">
        <w:rPr>
          <w:b/>
        </w:rPr>
        <w:t>Finance</w:t>
      </w:r>
    </w:p>
    <w:p w:rsidR="009D3A2E" w:rsidRPr="00D73E38" w:rsidRDefault="009D3A2E" w:rsidP="009D3A2E">
      <w:pPr>
        <w:jc w:val="center"/>
        <w:rPr>
          <w:b/>
        </w:rPr>
      </w:pPr>
      <w:r w:rsidRPr="00D73E38">
        <w:rPr>
          <w:b/>
        </w:rPr>
        <w:t>Proposal to Create a New Course</w:t>
      </w:r>
    </w:p>
    <w:p w:rsidR="009D3A2E" w:rsidRPr="00D73E38" w:rsidRDefault="009D3A2E" w:rsidP="009D3A2E">
      <w:pPr>
        <w:jc w:val="center"/>
        <w:rPr>
          <w:b/>
        </w:rPr>
      </w:pPr>
      <w:r w:rsidRPr="00D73E38">
        <w:rPr>
          <w:b/>
        </w:rPr>
        <w:t>(Action Item)</w:t>
      </w:r>
    </w:p>
    <w:p w:rsidR="009D3A2E" w:rsidRPr="00D73E38" w:rsidRDefault="009D3A2E" w:rsidP="009D3A2E">
      <w:pPr>
        <w:rPr>
          <w:b/>
          <w:sz w:val="16"/>
          <w:szCs w:val="16"/>
        </w:rPr>
      </w:pPr>
    </w:p>
    <w:p w:rsidR="009D3A2E" w:rsidRPr="00D73E38" w:rsidRDefault="77D4550E" w:rsidP="77D4550E">
      <w:pPr>
        <w:spacing w:line="280" w:lineRule="exact"/>
        <w:rPr>
          <w:sz w:val="22"/>
          <w:szCs w:val="22"/>
        </w:rPr>
      </w:pPr>
      <w:r w:rsidRPr="00D73E38">
        <w:rPr>
          <w:sz w:val="22"/>
          <w:szCs w:val="22"/>
        </w:rPr>
        <w:t xml:space="preserve">Contact Person:  </w:t>
      </w:r>
      <w:r w:rsidR="00B252AD">
        <w:t xml:space="preserve">Indudeep Chhachhi, </w:t>
      </w:r>
      <w:r w:rsidRPr="00D73E38">
        <w:t xml:space="preserve">Email: </w:t>
      </w:r>
      <w:hyperlink r:id="rId8">
        <w:r w:rsidRPr="00D73E38">
          <w:rPr>
            <w:rStyle w:val="Hyperlink"/>
            <w:color w:val="auto"/>
          </w:rPr>
          <w:t>indudeep.chhachhi@wku.edu</w:t>
        </w:r>
      </w:hyperlink>
      <w:r w:rsidRPr="00D73E38">
        <w:t xml:space="preserve"> </w:t>
      </w:r>
    </w:p>
    <w:p w:rsidR="009D3A2E" w:rsidRPr="00D73E38" w:rsidRDefault="77D4550E" w:rsidP="77D4550E">
      <w:pPr>
        <w:spacing w:line="280" w:lineRule="exact"/>
        <w:rPr>
          <w:sz w:val="22"/>
          <w:szCs w:val="22"/>
        </w:rPr>
      </w:pPr>
      <w:r w:rsidRPr="00D73E38">
        <w:t>Office phone: 745-2928</w:t>
      </w:r>
    </w:p>
    <w:p w:rsidR="009D3A2E" w:rsidRPr="00D73E38" w:rsidRDefault="009D3A2E" w:rsidP="0084712B">
      <w:pPr>
        <w:spacing w:line="280" w:lineRule="exact"/>
        <w:rPr>
          <w:sz w:val="22"/>
          <w:szCs w:val="22"/>
        </w:rPr>
      </w:pPr>
    </w:p>
    <w:p w:rsidR="009D3A2E" w:rsidRPr="00D73E38" w:rsidRDefault="009D3A2E" w:rsidP="0084712B">
      <w:pPr>
        <w:tabs>
          <w:tab w:val="left" w:pos="360"/>
        </w:tabs>
        <w:spacing w:line="280" w:lineRule="exact"/>
        <w:rPr>
          <w:sz w:val="22"/>
          <w:szCs w:val="22"/>
        </w:rPr>
      </w:pPr>
      <w:r w:rsidRPr="00D73E38">
        <w:rPr>
          <w:b/>
          <w:sz w:val="22"/>
          <w:szCs w:val="22"/>
        </w:rPr>
        <w:t>1.</w:t>
      </w:r>
      <w:r w:rsidRPr="00D73E38">
        <w:rPr>
          <w:sz w:val="22"/>
          <w:szCs w:val="22"/>
        </w:rPr>
        <w:tab/>
      </w:r>
      <w:r w:rsidRPr="00D73E38">
        <w:rPr>
          <w:b/>
          <w:sz w:val="22"/>
          <w:szCs w:val="22"/>
        </w:rPr>
        <w:t>Identification of proposed course:</w:t>
      </w:r>
    </w:p>
    <w:p w:rsidR="009D3A2E" w:rsidRPr="00D73E38" w:rsidRDefault="009D3A2E" w:rsidP="0084712B">
      <w:pPr>
        <w:numPr>
          <w:ilvl w:val="1"/>
          <w:numId w:val="11"/>
        </w:numPr>
        <w:spacing w:line="280" w:lineRule="exact"/>
        <w:rPr>
          <w:sz w:val="22"/>
          <w:szCs w:val="22"/>
        </w:rPr>
      </w:pPr>
      <w:r w:rsidRPr="00D73E38">
        <w:rPr>
          <w:sz w:val="22"/>
          <w:szCs w:val="22"/>
        </w:rPr>
        <w:t xml:space="preserve">Course prefix (subject area) and number:  </w:t>
      </w:r>
      <w:r w:rsidR="00B4008A" w:rsidRPr="00D73E38">
        <w:rPr>
          <w:sz w:val="22"/>
          <w:szCs w:val="22"/>
        </w:rPr>
        <w:t>FIN 400</w:t>
      </w:r>
    </w:p>
    <w:p w:rsidR="009D3A2E" w:rsidRPr="00D73E38" w:rsidRDefault="009D3A2E" w:rsidP="0084712B">
      <w:pPr>
        <w:numPr>
          <w:ilvl w:val="1"/>
          <w:numId w:val="11"/>
        </w:numPr>
        <w:spacing w:line="280" w:lineRule="exact"/>
        <w:rPr>
          <w:sz w:val="22"/>
          <w:szCs w:val="22"/>
        </w:rPr>
      </w:pPr>
      <w:r w:rsidRPr="00D73E38">
        <w:rPr>
          <w:sz w:val="22"/>
          <w:szCs w:val="22"/>
        </w:rPr>
        <w:t>Course title:</w:t>
      </w:r>
      <w:r w:rsidR="0059372A" w:rsidRPr="00D73E38">
        <w:rPr>
          <w:sz w:val="22"/>
          <w:szCs w:val="22"/>
        </w:rPr>
        <w:t xml:space="preserve"> </w:t>
      </w:r>
      <w:r w:rsidR="00B4008A" w:rsidRPr="00D73E38">
        <w:t>Personal Financial Planning Practice Management</w:t>
      </w:r>
    </w:p>
    <w:p w:rsidR="009D3A2E" w:rsidRPr="00D73E38" w:rsidRDefault="009D3A2E" w:rsidP="0084712B">
      <w:pPr>
        <w:numPr>
          <w:ilvl w:val="1"/>
          <w:numId w:val="11"/>
        </w:numPr>
        <w:spacing w:line="280" w:lineRule="exact"/>
        <w:rPr>
          <w:sz w:val="22"/>
          <w:szCs w:val="22"/>
        </w:rPr>
      </w:pPr>
      <w:r w:rsidRPr="00D73E38">
        <w:rPr>
          <w:sz w:val="22"/>
          <w:szCs w:val="22"/>
        </w:rPr>
        <w:t>Abbreviated course title:</w:t>
      </w:r>
      <w:r w:rsidR="0059372A" w:rsidRPr="00D73E38">
        <w:rPr>
          <w:sz w:val="22"/>
          <w:szCs w:val="22"/>
        </w:rPr>
        <w:t xml:space="preserve"> </w:t>
      </w:r>
      <w:r w:rsidR="00B4008A" w:rsidRPr="00D73E38">
        <w:rPr>
          <w:sz w:val="22"/>
          <w:szCs w:val="22"/>
        </w:rPr>
        <w:t>PFP Practice Management</w:t>
      </w:r>
      <w:r w:rsidR="00001D59" w:rsidRPr="00D73E38">
        <w:rPr>
          <w:sz w:val="22"/>
          <w:szCs w:val="22"/>
        </w:rPr>
        <w:br/>
        <w:t>(maximum of 30 characters or spaces)</w:t>
      </w:r>
    </w:p>
    <w:p w:rsidR="009D3A2E" w:rsidRPr="00D73E38" w:rsidRDefault="009D3A2E" w:rsidP="0084712B">
      <w:pPr>
        <w:numPr>
          <w:ilvl w:val="1"/>
          <w:numId w:val="11"/>
        </w:numPr>
        <w:spacing w:line="280" w:lineRule="exact"/>
        <w:rPr>
          <w:sz w:val="22"/>
          <w:szCs w:val="22"/>
        </w:rPr>
      </w:pPr>
      <w:r w:rsidRPr="00D73E38">
        <w:rPr>
          <w:sz w:val="22"/>
          <w:szCs w:val="22"/>
        </w:rPr>
        <w:t>Credit hours:</w:t>
      </w:r>
      <w:r w:rsidR="00B4008A" w:rsidRPr="00D73E38">
        <w:rPr>
          <w:sz w:val="22"/>
          <w:szCs w:val="22"/>
        </w:rPr>
        <w:t xml:space="preserve"> </w:t>
      </w:r>
      <w:r w:rsidR="00A7267E" w:rsidRPr="00D73E38">
        <w:rPr>
          <w:sz w:val="22"/>
          <w:szCs w:val="22"/>
        </w:rPr>
        <w:t>2</w:t>
      </w:r>
      <w:r w:rsidR="000A3453" w:rsidRPr="00D73E38">
        <w:rPr>
          <w:sz w:val="22"/>
          <w:szCs w:val="22"/>
        </w:rPr>
        <w:tab/>
      </w:r>
      <w:r w:rsidR="000A3453" w:rsidRPr="00D73E38">
        <w:rPr>
          <w:sz w:val="22"/>
          <w:szCs w:val="22"/>
        </w:rPr>
        <w:tab/>
      </w:r>
      <w:r w:rsidR="000A3453" w:rsidRPr="00D73E38">
        <w:rPr>
          <w:sz w:val="22"/>
          <w:szCs w:val="22"/>
        </w:rPr>
        <w:tab/>
      </w:r>
      <w:r w:rsidR="000A3453" w:rsidRPr="00D73E38">
        <w:rPr>
          <w:sz w:val="22"/>
          <w:szCs w:val="22"/>
        </w:rPr>
        <w:tab/>
        <w:t xml:space="preserve">Variable credit  </w:t>
      </w:r>
      <w:r w:rsidR="0059372A" w:rsidRPr="00D73E38">
        <w:rPr>
          <w:sz w:val="22"/>
          <w:szCs w:val="22"/>
        </w:rPr>
        <w:t>no</w:t>
      </w:r>
    </w:p>
    <w:p w:rsidR="009D3A2E" w:rsidRPr="00D73E38" w:rsidRDefault="009D3A2E" w:rsidP="0084712B">
      <w:pPr>
        <w:numPr>
          <w:ilvl w:val="1"/>
          <w:numId w:val="11"/>
        </w:numPr>
        <w:spacing w:line="280" w:lineRule="exact"/>
        <w:rPr>
          <w:sz w:val="22"/>
          <w:szCs w:val="22"/>
        </w:rPr>
      </w:pPr>
      <w:r w:rsidRPr="00D73E38">
        <w:rPr>
          <w:sz w:val="22"/>
          <w:szCs w:val="22"/>
        </w:rPr>
        <w:t>Grade type</w:t>
      </w:r>
      <w:r w:rsidR="009E48AF" w:rsidRPr="00D73E38">
        <w:rPr>
          <w:sz w:val="22"/>
          <w:szCs w:val="22"/>
        </w:rPr>
        <w:t>:</w:t>
      </w:r>
      <w:r w:rsidR="0059372A" w:rsidRPr="00D73E38">
        <w:rPr>
          <w:sz w:val="22"/>
          <w:szCs w:val="22"/>
        </w:rPr>
        <w:t xml:space="preserve"> Standard letter grade</w:t>
      </w:r>
    </w:p>
    <w:p w:rsidR="009D3A2E" w:rsidRPr="00D73E38" w:rsidRDefault="003E32C5" w:rsidP="0084712B">
      <w:pPr>
        <w:numPr>
          <w:ilvl w:val="1"/>
          <w:numId w:val="11"/>
        </w:numPr>
        <w:spacing w:line="280" w:lineRule="exact"/>
        <w:rPr>
          <w:sz w:val="22"/>
          <w:szCs w:val="22"/>
        </w:rPr>
      </w:pPr>
      <w:r w:rsidRPr="00D73E38">
        <w:rPr>
          <w:sz w:val="22"/>
          <w:szCs w:val="22"/>
        </w:rPr>
        <w:t>Corequisite</w:t>
      </w:r>
      <w:r w:rsidR="0059372A" w:rsidRPr="00D73E38">
        <w:rPr>
          <w:sz w:val="22"/>
          <w:szCs w:val="22"/>
        </w:rPr>
        <w:t xml:space="preserve">: </w:t>
      </w:r>
      <w:r w:rsidR="00A7267E" w:rsidRPr="00D73E38">
        <w:rPr>
          <w:sz w:val="22"/>
          <w:szCs w:val="22"/>
        </w:rPr>
        <w:t>FIN 401</w:t>
      </w:r>
      <w:r w:rsidR="00B11DE4" w:rsidRPr="00D73E38">
        <w:rPr>
          <w:sz w:val="22"/>
          <w:szCs w:val="22"/>
        </w:rPr>
        <w:tab/>
      </w:r>
      <w:r w:rsidR="00B11DE4" w:rsidRPr="00D73E38">
        <w:rPr>
          <w:sz w:val="22"/>
          <w:szCs w:val="22"/>
        </w:rPr>
        <w:tab/>
      </w:r>
      <w:r w:rsidR="00B11DE4" w:rsidRPr="00D73E38">
        <w:rPr>
          <w:sz w:val="22"/>
          <w:szCs w:val="22"/>
        </w:rPr>
        <w:tab/>
        <w:t xml:space="preserve">Prerequisites: </w:t>
      </w:r>
      <w:r w:rsidR="0000022C" w:rsidRPr="00D73E38">
        <w:rPr>
          <w:sz w:val="22"/>
          <w:szCs w:val="22"/>
        </w:rPr>
        <w:t>Completion of or current enrollment in FIN 331, FIN 332, and FIN 444. Restricted to B.S. Finance (Financial Planning track) majors and Financial Planning Certificate enrollees.</w:t>
      </w:r>
    </w:p>
    <w:p w:rsidR="009D3A2E" w:rsidRPr="00D73E38" w:rsidRDefault="003E32C5" w:rsidP="00316D4E">
      <w:pPr>
        <w:numPr>
          <w:ilvl w:val="1"/>
          <w:numId w:val="11"/>
        </w:numPr>
        <w:spacing w:line="280" w:lineRule="exact"/>
        <w:rPr>
          <w:sz w:val="22"/>
          <w:szCs w:val="22"/>
        </w:rPr>
      </w:pPr>
      <w:r w:rsidRPr="00D73E38">
        <w:rPr>
          <w:sz w:val="22"/>
          <w:szCs w:val="22"/>
        </w:rPr>
        <w:t xml:space="preserve">Course description: </w:t>
      </w:r>
      <w:r w:rsidR="00316D4E" w:rsidRPr="00D73E38">
        <w:rPr>
          <w:sz w:val="22"/>
          <w:szCs w:val="22"/>
        </w:rPr>
        <w:t xml:space="preserve">Counseling and communication techniques, as well as interviewing strategies for use in financial planning settings. </w:t>
      </w:r>
      <w:r w:rsidR="00F96647" w:rsidRPr="00D73E38">
        <w:rPr>
          <w:sz w:val="22"/>
          <w:szCs w:val="22"/>
        </w:rPr>
        <w:t>Introduction to regulatory compliance as applied to</w:t>
      </w:r>
      <w:r w:rsidR="00316D4E" w:rsidRPr="00D73E38">
        <w:rPr>
          <w:sz w:val="22"/>
          <w:szCs w:val="22"/>
        </w:rPr>
        <w:t xml:space="preserve"> personal financial planning. Advanced coursework in professional software packages for financial planning and investment portfolio applications. Review of business models and staffing</w:t>
      </w:r>
      <w:r w:rsidR="001E6892" w:rsidRPr="00D73E38">
        <w:rPr>
          <w:sz w:val="22"/>
          <w:szCs w:val="22"/>
        </w:rPr>
        <w:t>.</w:t>
      </w:r>
    </w:p>
    <w:p w:rsidR="009D3A2E" w:rsidRPr="00D73E38" w:rsidRDefault="009D3A2E" w:rsidP="0084712B">
      <w:pPr>
        <w:spacing w:line="280" w:lineRule="exact"/>
        <w:rPr>
          <w:sz w:val="22"/>
          <w:szCs w:val="22"/>
        </w:rPr>
      </w:pPr>
    </w:p>
    <w:p w:rsidR="009D3A2E" w:rsidRPr="00D73E38" w:rsidRDefault="009D3A2E" w:rsidP="005979AC">
      <w:pPr>
        <w:tabs>
          <w:tab w:val="left" w:pos="450"/>
        </w:tabs>
        <w:spacing w:after="120" w:line="280" w:lineRule="exact"/>
        <w:rPr>
          <w:b/>
          <w:sz w:val="22"/>
          <w:szCs w:val="22"/>
        </w:rPr>
      </w:pPr>
      <w:r w:rsidRPr="00D73E38">
        <w:rPr>
          <w:b/>
          <w:sz w:val="22"/>
          <w:szCs w:val="22"/>
        </w:rPr>
        <w:t>2.</w:t>
      </w:r>
      <w:r w:rsidRPr="00D73E38">
        <w:rPr>
          <w:b/>
          <w:sz w:val="22"/>
          <w:szCs w:val="22"/>
        </w:rPr>
        <w:tab/>
        <w:t>Rationale:</w:t>
      </w:r>
    </w:p>
    <w:p w:rsidR="009D3A2E" w:rsidRPr="00D73E38" w:rsidRDefault="009D3A2E" w:rsidP="005979AC">
      <w:pPr>
        <w:numPr>
          <w:ilvl w:val="1"/>
          <w:numId w:val="12"/>
        </w:numPr>
        <w:spacing w:after="120" w:line="280" w:lineRule="exact"/>
        <w:rPr>
          <w:sz w:val="22"/>
          <w:szCs w:val="22"/>
        </w:rPr>
      </w:pPr>
      <w:r w:rsidRPr="00D73E38">
        <w:rPr>
          <w:sz w:val="22"/>
          <w:szCs w:val="22"/>
        </w:rPr>
        <w:t>Reason for developing the proposed course:</w:t>
      </w:r>
      <w:r w:rsidR="00891843" w:rsidRPr="00D73E38">
        <w:rPr>
          <w:sz w:val="22"/>
          <w:szCs w:val="22"/>
        </w:rPr>
        <w:t xml:space="preserve"> The</w:t>
      </w:r>
      <w:r w:rsidR="00F96647" w:rsidRPr="00D73E38">
        <w:rPr>
          <w:sz w:val="22"/>
          <w:szCs w:val="22"/>
        </w:rPr>
        <w:t xml:space="preserve"> Finance Department /</w:t>
      </w:r>
      <w:r w:rsidR="00891843" w:rsidRPr="00D73E38">
        <w:rPr>
          <w:sz w:val="22"/>
          <w:szCs w:val="22"/>
        </w:rPr>
        <w:t xml:space="preserve"> </w:t>
      </w:r>
      <w:r w:rsidR="00316D4E" w:rsidRPr="00D73E38">
        <w:rPr>
          <w:sz w:val="22"/>
          <w:szCs w:val="22"/>
        </w:rPr>
        <w:t xml:space="preserve">Financial Planning Track teaches the learning objectives as required by the Certified Financial Planner Board of Standards, Inc. In discussions with recent graduates and with potential employers of our graduates, </w:t>
      </w:r>
      <w:r w:rsidR="00F96647" w:rsidRPr="00D73E38">
        <w:rPr>
          <w:sz w:val="22"/>
          <w:szCs w:val="22"/>
        </w:rPr>
        <w:t xml:space="preserve">the need for greater application of those concepts through the use of technology, which has increasingly revolutionized the preparation and delivery of financial plans, has become apparent. Technology has increasingly impacted the acquisition of data from clients, the planner-client collaboration in the design of financial plans, and the delivery </w:t>
      </w:r>
      <w:r w:rsidR="00C000A1" w:rsidRPr="00D73E38">
        <w:rPr>
          <w:sz w:val="22"/>
          <w:szCs w:val="22"/>
        </w:rPr>
        <w:t xml:space="preserve">and monitoring </w:t>
      </w:r>
      <w:r w:rsidR="00F96647" w:rsidRPr="00D73E38">
        <w:rPr>
          <w:sz w:val="22"/>
          <w:szCs w:val="22"/>
        </w:rPr>
        <w:t xml:space="preserve">of financial planning recommendations. In addition, greater education is desired of our graduates as to the policies and procedures utilized to comply with applicable laws and regulations, given the increased scrutiny of financial planners by both federal and state regulators. </w:t>
      </w:r>
      <w:r w:rsidR="00C000A1" w:rsidRPr="00D73E38">
        <w:rPr>
          <w:sz w:val="22"/>
          <w:szCs w:val="22"/>
        </w:rPr>
        <w:t xml:space="preserve">The department believes that, given the technological revolution in financial services, greater </w:t>
      </w:r>
      <w:r w:rsidR="00891843" w:rsidRPr="00D73E38">
        <w:rPr>
          <w:sz w:val="22"/>
          <w:szCs w:val="22"/>
        </w:rPr>
        <w:t>personal skill</w:t>
      </w:r>
      <w:r w:rsidR="00C000A1" w:rsidRPr="00D73E38">
        <w:rPr>
          <w:sz w:val="22"/>
          <w:szCs w:val="22"/>
        </w:rPr>
        <w:t>s</w:t>
      </w:r>
      <w:r w:rsidR="00891843" w:rsidRPr="00D73E38">
        <w:rPr>
          <w:sz w:val="22"/>
          <w:szCs w:val="22"/>
        </w:rPr>
        <w:t xml:space="preserve"> development</w:t>
      </w:r>
      <w:r w:rsidR="00C000A1" w:rsidRPr="00D73E38">
        <w:rPr>
          <w:sz w:val="22"/>
          <w:szCs w:val="22"/>
        </w:rPr>
        <w:t xml:space="preserve"> in these areas will enhance the education of our graduates and their attractiveness to employers</w:t>
      </w:r>
      <w:r w:rsidR="00891843" w:rsidRPr="00D73E38">
        <w:rPr>
          <w:sz w:val="22"/>
          <w:szCs w:val="22"/>
        </w:rPr>
        <w:t xml:space="preserve">. Overall, </w:t>
      </w:r>
      <w:r w:rsidR="004717C2" w:rsidRPr="00D73E38">
        <w:rPr>
          <w:sz w:val="22"/>
          <w:szCs w:val="22"/>
        </w:rPr>
        <w:t xml:space="preserve">this course will make </w:t>
      </w:r>
      <w:r w:rsidR="00891843" w:rsidRPr="00D73E38">
        <w:rPr>
          <w:sz w:val="22"/>
          <w:szCs w:val="22"/>
        </w:rPr>
        <w:t xml:space="preserve">students better prepared </w:t>
      </w:r>
      <w:r w:rsidR="004717C2" w:rsidRPr="00D73E38">
        <w:rPr>
          <w:sz w:val="22"/>
          <w:szCs w:val="22"/>
        </w:rPr>
        <w:t xml:space="preserve">for their careers, and </w:t>
      </w:r>
      <w:r w:rsidR="00891843" w:rsidRPr="00D73E38">
        <w:rPr>
          <w:sz w:val="22"/>
          <w:szCs w:val="22"/>
        </w:rPr>
        <w:t xml:space="preserve">should produce more productive, engaged members of the </w:t>
      </w:r>
      <w:r w:rsidR="004717C2" w:rsidRPr="00D73E38">
        <w:rPr>
          <w:sz w:val="22"/>
          <w:szCs w:val="22"/>
        </w:rPr>
        <w:t>financial planning community.</w:t>
      </w:r>
      <w:r w:rsidR="00891843" w:rsidRPr="00D73E38">
        <w:rPr>
          <w:sz w:val="22"/>
          <w:szCs w:val="22"/>
        </w:rPr>
        <w:t xml:space="preserve"> </w:t>
      </w:r>
    </w:p>
    <w:p w:rsidR="009D3A2E" w:rsidRPr="00D73E38" w:rsidRDefault="009D3A2E" w:rsidP="005979AC">
      <w:pPr>
        <w:numPr>
          <w:ilvl w:val="1"/>
          <w:numId w:val="12"/>
        </w:numPr>
        <w:spacing w:after="120" w:line="280" w:lineRule="exact"/>
        <w:rPr>
          <w:sz w:val="22"/>
          <w:szCs w:val="22"/>
        </w:rPr>
      </w:pPr>
      <w:r w:rsidRPr="00D73E38">
        <w:rPr>
          <w:sz w:val="22"/>
          <w:szCs w:val="22"/>
        </w:rPr>
        <w:t>Projected enrollment in the proposed course:</w:t>
      </w:r>
      <w:r w:rsidR="00891843" w:rsidRPr="00D73E38">
        <w:rPr>
          <w:sz w:val="22"/>
          <w:szCs w:val="22"/>
        </w:rPr>
        <w:t xml:space="preserve"> Based on current enro</w:t>
      </w:r>
      <w:r w:rsidR="00C000A1" w:rsidRPr="00D73E38">
        <w:rPr>
          <w:sz w:val="22"/>
          <w:szCs w:val="22"/>
        </w:rPr>
        <w:t>llment in FIN 450 Financial Plan Development,</w:t>
      </w:r>
      <w:r w:rsidR="00891843" w:rsidRPr="00D73E38">
        <w:rPr>
          <w:sz w:val="22"/>
          <w:szCs w:val="22"/>
        </w:rPr>
        <w:t xml:space="preserve"> and the number of declared Finance majors</w:t>
      </w:r>
      <w:r w:rsidR="00C000A1" w:rsidRPr="00D73E38">
        <w:rPr>
          <w:sz w:val="22"/>
          <w:szCs w:val="22"/>
        </w:rPr>
        <w:t xml:space="preserve"> at </w:t>
      </w:r>
      <w:r w:rsidR="00C000A1" w:rsidRPr="00D73E38">
        <w:rPr>
          <w:sz w:val="22"/>
          <w:szCs w:val="22"/>
        </w:rPr>
        <w:lastRenderedPageBreak/>
        <w:t xml:space="preserve">present, </w:t>
      </w:r>
      <w:r w:rsidR="00891843" w:rsidRPr="00D73E38">
        <w:rPr>
          <w:sz w:val="22"/>
          <w:szCs w:val="22"/>
        </w:rPr>
        <w:t xml:space="preserve">enrollment is expected to be </w:t>
      </w:r>
      <w:r w:rsidR="001E6892" w:rsidRPr="00D73E38">
        <w:rPr>
          <w:sz w:val="22"/>
          <w:szCs w:val="22"/>
        </w:rPr>
        <w:t>20</w:t>
      </w:r>
      <w:r w:rsidR="00C000A1" w:rsidRPr="00D73E38">
        <w:rPr>
          <w:sz w:val="22"/>
          <w:szCs w:val="22"/>
        </w:rPr>
        <w:t xml:space="preserve"> to 35</w:t>
      </w:r>
      <w:r w:rsidR="00891843" w:rsidRPr="00D73E38">
        <w:rPr>
          <w:sz w:val="22"/>
          <w:szCs w:val="22"/>
        </w:rPr>
        <w:t xml:space="preserve"> students per semester. </w:t>
      </w:r>
      <w:r w:rsidR="00C000A1" w:rsidRPr="00D73E38">
        <w:rPr>
          <w:sz w:val="22"/>
          <w:szCs w:val="22"/>
        </w:rPr>
        <w:t xml:space="preserve">Students who are not enrolled in either the B.S. Finance (Financial Planning Track) or who have not declared for the Financial Planning Certificate program will not be permitted </w:t>
      </w:r>
      <w:r w:rsidR="00891843" w:rsidRPr="00D73E38">
        <w:rPr>
          <w:sz w:val="22"/>
          <w:szCs w:val="22"/>
        </w:rPr>
        <w:t>to enroll in this course.</w:t>
      </w:r>
      <w:r w:rsidR="00C92962" w:rsidRPr="00D73E38">
        <w:rPr>
          <w:sz w:val="22"/>
          <w:szCs w:val="22"/>
        </w:rPr>
        <w:t xml:space="preserve"> All students in the B.S. Finance (Financial Planning track), and a</w:t>
      </w:r>
      <w:r w:rsidR="00C000A1" w:rsidRPr="00D73E38">
        <w:rPr>
          <w:sz w:val="22"/>
          <w:szCs w:val="22"/>
        </w:rPr>
        <w:t xml:space="preserve">ll </w:t>
      </w:r>
      <w:r w:rsidR="00891843" w:rsidRPr="00D73E38">
        <w:rPr>
          <w:sz w:val="22"/>
          <w:szCs w:val="22"/>
        </w:rPr>
        <w:t>CFP</w:t>
      </w:r>
      <w:r w:rsidR="00891843" w:rsidRPr="00D73E38">
        <w:rPr>
          <w:sz w:val="22"/>
          <w:szCs w:val="22"/>
          <w:vertAlign w:val="superscript"/>
        </w:rPr>
        <w:t>©</w:t>
      </w:r>
      <w:r w:rsidR="00891843" w:rsidRPr="00D73E38">
        <w:rPr>
          <w:sz w:val="22"/>
          <w:szCs w:val="22"/>
        </w:rPr>
        <w:t xml:space="preserve"> Financial Planning certificate students</w:t>
      </w:r>
      <w:r w:rsidR="00C92962" w:rsidRPr="00D73E38">
        <w:rPr>
          <w:sz w:val="22"/>
          <w:szCs w:val="22"/>
        </w:rPr>
        <w:t>,</w:t>
      </w:r>
      <w:r w:rsidR="00891843" w:rsidRPr="00D73E38">
        <w:rPr>
          <w:sz w:val="22"/>
          <w:szCs w:val="22"/>
        </w:rPr>
        <w:t xml:space="preserve"> will be </w:t>
      </w:r>
      <w:r w:rsidR="00C000A1" w:rsidRPr="00D73E38">
        <w:rPr>
          <w:sz w:val="22"/>
          <w:szCs w:val="22"/>
        </w:rPr>
        <w:t>required</w:t>
      </w:r>
      <w:r w:rsidR="00891843" w:rsidRPr="00D73E38">
        <w:rPr>
          <w:sz w:val="22"/>
          <w:szCs w:val="22"/>
        </w:rPr>
        <w:t xml:space="preserve"> to take this course.</w:t>
      </w:r>
    </w:p>
    <w:p w:rsidR="009D3A2E" w:rsidRPr="00D73E38" w:rsidRDefault="009D3A2E" w:rsidP="005979AC">
      <w:pPr>
        <w:numPr>
          <w:ilvl w:val="1"/>
          <w:numId w:val="12"/>
        </w:numPr>
        <w:spacing w:after="120" w:line="280" w:lineRule="exact"/>
        <w:rPr>
          <w:sz w:val="22"/>
          <w:szCs w:val="22"/>
        </w:rPr>
      </w:pPr>
      <w:r w:rsidRPr="00D73E38">
        <w:rPr>
          <w:sz w:val="22"/>
          <w:szCs w:val="22"/>
        </w:rPr>
        <w:t>Relationship of the proposed course to courses now offered by the department:</w:t>
      </w:r>
      <w:r w:rsidR="00EF6D14" w:rsidRPr="00D73E38">
        <w:rPr>
          <w:sz w:val="22"/>
          <w:szCs w:val="22"/>
        </w:rPr>
        <w:t xml:space="preserve"> </w:t>
      </w:r>
      <w:r w:rsidR="00C92962" w:rsidRPr="00D73E38">
        <w:rPr>
          <w:sz w:val="22"/>
          <w:szCs w:val="22"/>
        </w:rPr>
        <w:t>The use of financial planning software is used, to a limited degree, in the FIN 444 Retirement Planning course, for purposes of a capital needs analysis. The FIN 450 Financial Plan Development course overviews the use of software, but financial planning software is not utilized to develop the major project in that course. However, client relationship management software, portfolio management software, rebalancing software, custodial interfaces, document management, and compliance policies and procedures are not taught in any course</w:t>
      </w:r>
      <w:r w:rsidR="00EF6D14" w:rsidRPr="00D73E38">
        <w:rPr>
          <w:sz w:val="22"/>
          <w:szCs w:val="22"/>
        </w:rPr>
        <w:t>.</w:t>
      </w:r>
      <w:r w:rsidR="00C92962" w:rsidRPr="00D73E38">
        <w:rPr>
          <w:sz w:val="22"/>
          <w:szCs w:val="22"/>
        </w:rPr>
        <w:t xml:space="preserve"> Nor is financial planning software utilized in a collaborative mode with a hypothetical client.</w:t>
      </w:r>
    </w:p>
    <w:p w:rsidR="009D3A2E" w:rsidRPr="00D73E38" w:rsidRDefault="009D3A2E" w:rsidP="005979AC">
      <w:pPr>
        <w:numPr>
          <w:ilvl w:val="1"/>
          <w:numId w:val="12"/>
        </w:numPr>
        <w:spacing w:after="120" w:line="280" w:lineRule="exact"/>
        <w:rPr>
          <w:sz w:val="22"/>
          <w:szCs w:val="22"/>
        </w:rPr>
      </w:pPr>
      <w:r w:rsidRPr="00D73E38">
        <w:rPr>
          <w:sz w:val="22"/>
          <w:szCs w:val="22"/>
        </w:rPr>
        <w:t>Relationship of the proposed course to courses offered in other departments:</w:t>
      </w:r>
      <w:r w:rsidR="00C319C5" w:rsidRPr="00D73E38">
        <w:rPr>
          <w:sz w:val="22"/>
          <w:szCs w:val="22"/>
        </w:rPr>
        <w:t xml:space="preserve"> </w:t>
      </w:r>
    </w:p>
    <w:p w:rsidR="00C319C5" w:rsidRPr="00D73E38" w:rsidRDefault="00C319C5" w:rsidP="005979AC">
      <w:pPr>
        <w:spacing w:after="120"/>
        <w:ind w:left="1440"/>
        <w:rPr>
          <w:sz w:val="22"/>
          <w:szCs w:val="22"/>
        </w:rPr>
      </w:pPr>
      <w:r w:rsidRPr="00D73E38">
        <w:rPr>
          <w:sz w:val="22"/>
          <w:szCs w:val="22"/>
        </w:rPr>
        <w:t xml:space="preserve">The Gordon Ford College of Business offers an interdisciplinary Certificate in Advanced Professionalism which focuses on competencies needed for career readiness and professional development for transitioning to the business field, including assessment, exploration and experiential components. The certificate is not required by any majors. It is possible that </w:t>
      </w:r>
      <w:r w:rsidR="00475D8E" w:rsidRPr="00D73E38">
        <w:rPr>
          <w:sz w:val="22"/>
          <w:szCs w:val="22"/>
        </w:rPr>
        <w:t xml:space="preserve">this proposed </w:t>
      </w:r>
      <w:r w:rsidRPr="00D73E38">
        <w:rPr>
          <w:sz w:val="22"/>
          <w:szCs w:val="22"/>
        </w:rPr>
        <w:t xml:space="preserve">course would </w:t>
      </w:r>
      <w:r w:rsidR="00475D8E" w:rsidRPr="00D73E38">
        <w:rPr>
          <w:sz w:val="22"/>
          <w:szCs w:val="22"/>
        </w:rPr>
        <w:t xml:space="preserve">make students aware of the certificate and </w:t>
      </w:r>
      <w:r w:rsidRPr="00D73E38">
        <w:rPr>
          <w:sz w:val="22"/>
          <w:szCs w:val="22"/>
        </w:rPr>
        <w:t xml:space="preserve">feed students into </w:t>
      </w:r>
      <w:r w:rsidR="00475D8E" w:rsidRPr="00D73E38">
        <w:rPr>
          <w:sz w:val="22"/>
          <w:szCs w:val="22"/>
        </w:rPr>
        <w:t>pursu</w:t>
      </w:r>
      <w:r w:rsidRPr="00D73E38">
        <w:rPr>
          <w:sz w:val="22"/>
          <w:szCs w:val="22"/>
        </w:rPr>
        <w:t>ing the certificate.</w:t>
      </w:r>
    </w:p>
    <w:p w:rsidR="009D3A2E" w:rsidRPr="00D73E38" w:rsidRDefault="009D3A2E" w:rsidP="005979AC">
      <w:pPr>
        <w:numPr>
          <w:ilvl w:val="1"/>
          <w:numId w:val="12"/>
        </w:numPr>
        <w:spacing w:after="120" w:line="280" w:lineRule="exact"/>
        <w:rPr>
          <w:sz w:val="22"/>
          <w:szCs w:val="22"/>
        </w:rPr>
      </w:pPr>
      <w:r w:rsidRPr="00D73E38">
        <w:rPr>
          <w:sz w:val="22"/>
          <w:szCs w:val="22"/>
        </w:rPr>
        <w:t>Relationship of the proposed course to courses offered in other institutions:</w:t>
      </w:r>
    </w:p>
    <w:p w:rsidR="00C92962" w:rsidRPr="00D73E38" w:rsidRDefault="003C7E18" w:rsidP="005979AC">
      <w:pPr>
        <w:spacing w:after="120" w:line="280" w:lineRule="exact"/>
        <w:ind w:left="1440"/>
        <w:rPr>
          <w:sz w:val="22"/>
          <w:szCs w:val="22"/>
        </w:rPr>
      </w:pPr>
      <w:r w:rsidRPr="00D73E38">
        <w:rPr>
          <w:sz w:val="22"/>
          <w:szCs w:val="22"/>
        </w:rPr>
        <w:t xml:space="preserve">While the proposed course is not required by the Certified Financial Planner Board of Standards, Inc., several leading university undergraduate programs require elements of the course as part of their curriculum. </w:t>
      </w:r>
      <w:r w:rsidR="00C92962" w:rsidRPr="00D73E38">
        <w:rPr>
          <w:sz w:val="22"/>
          <w:szCs w:val="22"/>
        </w:rPr>
        <w:t>A search of b</w:t>
      </w:r>
      <w:r w:rsidR="00E978A7" w:rsidRPr="00D73E38">
        <w:rPr>
          <w:sz w:val="22"/>
          <w:szCs w:val="22"/>
        </w:rPr>
        <w:t>enchmark institutions reveals similar courses being offered</w:t>
      </w:r>
      <w:r w:rsidR="00C92962" w:rsidRPr="00D73E38">
        <w:rPr>
          <w:sz w:val="22"/>
          <w:szCs w:val="22"/>
        </w:rPr>
        <w:t>, including:</w:t>
      </w:r>
    </w:p>
    <w:p w:rsidR="00D42791" w:rsidRPr="00D73E38" w:rsidRDefault="00D42791" w:rsidP="005979AC">
      <w:pPr>
        <w:pStyle w:val="ListParagraph"/>
        <w:numPr>
          <w:ilvl w:val="0"/>
          <w:numId w:val="41"/>
        </w:numPr>
        <w:spacing w:after="120" w:line="280" w:lineRule="exact"/>
        <w:ind w:left="2160" w:hanging="288"/>
        <w:contextualSpacing w:val="0"/>
        <w:rPr>
          <w:sz w:val="22"/>
          <w:szCs w:val="22"/>
        </w:rPr>
      </w:pPr>
      <w:r w:rsidRPr="00D73E38">
        <w:rPr>
          <w:sz w:val="22"/>
          <w:szCs w:val="22"/>
        </w:rPr>
        <w:t>Texas Tech University offers three different 3-semester-credit courses that provide coverage of the content of this proposed course: (1) PFP 4380 - Professional Technology in Personal Financial Planning; (2) PFP 3330 - Communication and Counseling Skills for Financial Planners; and (3) PFP 2333 - Legal and Regulatory Aspects of Personal Financial Planning. All three courses are required in their curriculum for Texas Tech’s B.S. in Personal Financial Planning degree program.</w:t>
      </w:r>
    </w:p>
    <w:p w:rsidR="00A92451" w:rsidRPr="00D73E38" w:rsidRDefault="00A92451" w:rsidP="005979AC">
      <w:pPr>
        <w:pStyle w:val="ListParagraph"/>
        <w:numPr>
          <w:ilvl w:val="0"/>
          <w:numId w:val="41"/>
        </w:numPr>
        <w:spacing w:after="120" w:line="280" w:lineRule="exact"/>
        <w:ind w:left="2160" w:hanging="288"/>
        <w:contextualSpacing w:val="0"/>
        <w:rPr>
          <w:sz w:val="22"/>
          <w:szCs w:val="22"/>
        </w:rPr>
      </w:pPr>
      <w:r w:rsidRPr="00D73E38">
        <w:rPr>
          <w:sz w:val="22"/>
          <w:szCs w:val="22"/>
        </w:rPr>
        <w:t>The</w:t>
      </w:r>
      <w:r w:rsidR="00D42791" w:rsidRPr="00D73E38">
        <w:rPr>
          <w:sz w:val="22"/>
          <w:szCs w:val="22"/>
        </w:rPr>
        <w:t xml:space="preserve"> </w:t>
      </w:r>
      <w:r w:rsidR="00831216" w:rsidRPr="00D73E38">
        <w:rPr>
          <w:sz w:val="22"/>
          <w:szCs w:val="22"/>
        </w:rPr>
        <w:t xml:space="preserve">University of Georgia’s undergraduate </w:t>
      </w:r>
      <w:r w:rsidRPr="00D73E38">
        <w:rPr>
          <w:sz w:val="22"/>
          <w:szCs w:val="22"/>
        </w:rPr>
        <w:t xml:space="preserve">(B.S. Family and Consumer Counseling / </w:t>
      </w:r>
      <w:r w:rsidR="00831216" w:rsidRPr="00D73E38">
        <w:rPr>
          <w:sz w:val="22"/>
          <w:szCs w:val="22"/>
        </w:rPr>
        <w:t xml:space="preserve">financial planning </w:t>
      </w:r>
      <w:r w:rsidRPr="00D73E38">
        <w:rPr>
          <w:sz w:val="22"/>
          <w:szCs w:val="22"/>
        </w:rPr>
        <w:t xml:space="preserve">track) </w:t>
      </w:r>
      <w:r w:rsidR="00831216" w:rsidRPr="00D73E38">
        <w:rPr>
          <w:sz w:val="22"/>
          <w:szCs w:val="22"/>
        </w:rPr>
        <w:t xml:space="preserve">program offers </w:t>
      </w:r>
      <w:r w:rsidRPr="00D73E38">
        <w:rPr>
          <w:sz w:val="22"/>
          <w:szCs w:val="22"/>
        </w:rPr>
        <w:t xml:space="preserve">two different </w:t>
      </w:r>
      <w:r w:rsidR="00831216" w:rsidRPr="00D73E38">
        <w:rPr>
          <w:sz w:val="22"/>
          <w:szCs w:val="22"/>
        </w:rPr>
        <w:t xml:space="preserve">3-semester-credit courses that provide coverage of the content of this course: (1) FHCE 3260 Computer Applications for Financial Planning; (2) </w:t>
      </w:r>
      <w:r w:rsidRPr="00D73E38">
        <w:rPr>
          <w:sz w:val="22"/>
          <w:szCs w:val="22"/>
        </w:rPr>
        <w:t xml:space="preserve">FHCE 4250/6250 </w:t>
      </w:r>
      <w:r w:rsidR="00831216" w:rsidRPr="00D73E38">
        <w:rPr>
          <w:sz w:val="22"/>
          <w:szCs w:val="22"/>
        </w:rPr>
        <w:t>Practice Management in Financial Planning</w:t>
      </w:r>
      <w:r w:rsidRPr="00D73E38">
        <w:rPr>
          <w:sz w:val="22"/>
          <w:szCs w:val="22"/>
        </w:rPr>
        <w:t>.</w:t>
      </w:r>
      <w:r w:rsidR="008A396F" w:rsidRPr="00D73E38">
        <w:rPr>
          <w:sz w:val="22"/>
          <w:szCs w:val="22"/>
        </w:rPr>
        <w:t xml:space="preserve"> Both courses are required as part of the curriculum.</w:t>
      </w:r>
    </w:p>
    <w:p w:rsidR="00C92962" w:rsidRPr="00D73E38" w:rsidRDefault="001217F1" w:rsidP="005979AC">
      <w:pPr>
        <w:pStyle w:val="ListParagraph"/>
        <w:numPr>
          <w:ilvl w:val="0"/>
          <w:numId w:val="41"/>
        </w:numPr>
        <w:spacing w:after="120" w:line="280" w:lineRule="exact"/>
        <w:ind w:left="2160" w:hanging="288"/>
        <w:contextualSpacing w:val="0"/>
        <w:rPr>
          <w:sz w:val="22"/>
          <w:szCs w:val="22"/>
        </w:rPr>
      </w:pPr>
      <w:r w:rsidRPr="00D73E38">
        <w:rPr>
          <w:sz w:val="22"/>
          <w:szCs w:val="22"/>
        </w:rPr>
        <w:t xml:space="preserve">Virginia Tech’s undergraduate B.S. Finance (Certified Financial Planner Education Track) program offers two different 3-semester-credit courses that provide coverage of some of the content of this course: (1) AAEC </w:t>
      </w:r>
      <w:r w:rsidRPr="00D73E38">
        <w:rPr>
          <w:sz w:val="22"/>
          <w:szCs w:val="22"/>
        </w:rPr>
        <w:lastRenderedPageBreak/>
        <w:t>4124 (Client Relationship Management)</w:t>
      </w:r>
      <w:r w:rsidR="001D3654" w:rsidRPr="00D73E38">
        <w:rPr>
          <w:sz w:val="22"/>
          <w:szCs w:val="22"/>
        </w:rPr>
        <w:t xml:space="preserve"> (required);</w:t>
      </w:r>
      <w:r w:rsidRPr="00D73E38">
        <w:rPr>
          <w:sz w:val="22"/>
          <w:szCs w:val="22"/>
        </w:rPr>
        <w:t xml:space="preserve"> and </w:t>
      </w:r>
      <w:r w:rsidR="001D3654" w:rsidRPr="00D73E38">
        <w:rPr>
          <w:sz w:val="22"/>
          <w:szCs w:val="22"/>
        </w:rPr>
        <w:t>(2) AAEC 4114) Financial Planning Technology and Modeling (elective).</w:t>
      </w:r>
    </w:p>
    <w:p w:rsidR="008A396F" w:rsidRPr="00D73E38" w:rsidRDefault="00261055" w:rsidP="005979AC">
      <w:pPr>
        <w:pStyle w:val="ListParagraph"/>
        <w:numPr>
          <w:ilvl w:val="0"/>
          <w:numId w:val="41"/>
        </w:numPr>
        <w:spacing w:after="120" w:line="280" w:lineRule="exact"/>
        <w:ind w:left="2160" w:hanging="288"/>
        <w:contextualSpacing w:val="0"/>
        <w:rPr>
          <w:sz w:val="22"/>
          <w:szCs w:val="22"/>
        </w:rPr>
      </w:pPr>
      <w:r w:rsidRPr="00D73E38">
        <w:rPr>
          <w:sz w:val="22"/>
          <w:szCs w:val="22"/>
        </w:rPr>
        <w:t xml:space="preserve">Purdue University’s B.S. Financial Counseling and Planning program </w:t>
      </w:r>
      <w:r w:rsidR="008A396F" w:rsidRPr="00D73E38">
        <w:rPr>
          <w:sz w:val="22"/>
          <w:szCs w:val="22"/>
        </w:rPr>
        <w:t xml:space="preserve">does not require any specific courses similar to this proposed course. However, Purdue does require CSR48000 Financial Counseling &amp; Planning Internship (2-3 semester credits), </w:t>
      </w:r>
      <w:r w:rsidRPr="00D73E38">
        <w:rPr>
          <w:sz w:val="22"/>
          <w:szCs w:val="22"/>
        </w:rPr>
        <w:t>during which internship often students would receive exposure to these issues.</w:t>
      </w:r>
    </w:p>
    <w:p w:rsidR="00261055" w:rsidRPr="00D73E38" w:rsidRDefault="00E978A7" w:rsidP="005979AC">
      <w:pPr>
        <w:spacing w:after="120" w:line="280" w:lineRule="exact"/>
        <w:ind w:left="1440"/>
        <w:rPr>
          <w:sz w:val="22"/>
          <w:szCs w:val="22"/>
        </w:rPr>
      </w:pPr>
      <w:r w:rsidRPr="00D73E38">
        <w:rPr>
          <w:sz w:val="22"/>
          <w:szCs w:val="22"/>
        </w:rPr>
        <w:t>No Kentucky unive</w:t>
      </w:r>
      <w:r w:rsidR="00261055" w:rsidRPr="00D73E38">
        <w:rPr>
          <w:sz w:val="22"/>
          <w:szCs w:val="22"/>
        </w:rPr>
        <w:t>rsities offer a similar course.</w:t>
      </w:r>
    </w:p>
    <w:p w:rsidR="00261055" w:rsidRPr="00D73E38" w:rsidRDefault="000F4222" w:rsidP="005979AC">
      <w:pPr>
        <w:spacing w:after="120" w:line="280" w:lineRule="exact"/>
        <w:ind w:left="2160"/>
        <w:rPr>
          <w:sz w:val="22"/>
          <w:szCs w:val="22"/>
        </w:rPr>
      </w:pPr>
      <w:r w:rsidRPr="00D73E38">
        <w:rPr>
          <w:sz w:val="22"/>
          <w:szCs w:val="22"/>
        </w:rPr>
        <w:t xml:space="preserve">Murray State offers a financial planning program within </w:t>
      </w:r>
      <w:r w:rsidR="005979AC" w:rsidRPr="00D73E38">
        <w:rPr>
          <w:sz w:val="22"/>
          <w:szCs w:val="22"/>
        </w:rPr>
        <w:t>both its accounting and</w:t>
      </w:r>
      <w:r w:rsidRPr="00D73E38">
        <w:rPr>
          <w:sz w:val="22"/>
          <w:szCs w:val="22"/>
        </w:rPr>
        <w:t xml:space="preserve"> finance departments that leads to the requirements to sit for the CFP Exam, but no specific courses cover technology and practice</w:t>
      </w:r>
      <w:r w:rsidR="00261055" w:rsidRPr="00D73E38">
        <w:rPr>
          <w:sz w:val="22"/>
          <w:szCs w:val="22"/>
        </w:rPr>
        <w:t xml:space="preserve"> management in that curriculum.</w:t>
      </w:r>
    </w:p>
    <w:p w:rsidR="009D3A2E" w:rsidRPr="00D73E38" w:rsidRDefault="003C7E18" w:rsidP="004717C2">
      <w:pPr>
        <w:spacing w:after="120" w:line="280" w:lineRule="exact"/>
        <w:ind w:left="2160"/>
        <w:rPr>
          <w:sz w:val="22"/>
          <w:szCs w:val="22"/>
        </w:rPr>
      </w:pPr>
      <w:r w:rsidRPr="00D73E38">
        <w:rPr>
          <w:sz w:val="22"/>
          <w:szCs w:val="22"/>
        </w:rPr>
        <w:t>Bellarmine University offers an Executive Certificate in Financial Planning program but its courses are limited to the six core courses required by the CFP Board of Standards, Inc., and no courses are specific to the use of technology and practice management.</w:t>
      </w:r>
    </w:p>
    <w:p w:rsidR="009D3A2E" w:rsidRPr="00D73E38" w:rsidRDefault="009D3A2E" w:rsidP="005979AC">
      <w:pPr>
        <w:tabs>
          <w:tab w:val="left" w:pos="450"/>
        </w:tabs>
        <w:spacing w:after="120" w:line="280" w:lineRule="exact"/>
        <w:rPr>
          <w:b/>
          <w:sz w:val="22"/>
          <w:szCs w:val="22"/>
        </w:rPr>
      </w:pPr>
      <w:r w:rsidRPr="00D73E38">
        <w:rPr>
          <w:b/>
          <w:sz w:val="22"/>
          <w:szCs w:val="22"/>
        </w:rPr>
        <w:t>3.</w:t>
      </w:r>
      <w:r w:rsidRPr="00D73E38">
        <w:rPr>
          <w:b/>
          <w:sz w:val="22"/>
          <w:szCs w:val="22"/>
        </w:rPr>
        <w:tab/>
        <w:t>Discussion of proposed course:</w:t>
      </w:r>
    </w:p>
    <w:p w:rsidR="009D3A2E" w:rsidRPr="00D73E38" w:rsidRDefault="009D3A2E" w:rsidP="005979AC">
      <w:pPr>
        <w:numPr>
          <w:ilvl w:val="1"/>
          <w:numId w:val="13"/>
        </w:numPr>
        <w:spacing w:after="120" w:line="280" w:lineRule="exact"/>
        <w:rPr>
          <w:sz w:val="22"/>
          <w:szCs w:val="22"/>
        </w:rPr>
      </w:pPr>
      <w:r w:rsidRPr="00D73E38">
        <w:rPr>
          <w:sz w:val="22"/>
          <w:szCs w:val="22"/>
        </w:rPr>
        <w:t>Schedule type</w:t>
      </w:r>
      <w:r w:rsidR="003E53B0" w:rsidRPr="00D73E38">
        <w:rPr>
          <w:sz w:val="22"/>
          <w:szCs w:val="22"/>
        </w:rPr>
        <w:t>:</w:t>
      </w:r>
      <w:r w:rsidR="00BE190C" w:rsidRPr="00D73E38">
        <w:rPr>
          <w:sz w:val="22"/>
          <w:szCs w:val="22"/>
        </w:rPr>
        <w:t xml:space="preserve"> </w:t>
      </w:r>
      <w:r w:rsidR="0000022C" w:rsidRPr="00D73E38">
        <w:rPr>
          <w:sz w:val="22"/>
          <w:szCs w:val="22"/>
        </w:rPr>
        <w:t>C</w:t>
      </w:r>
      <w:r w:rsidR="00163D2C" w:rsidRPr="00D73E38">
        <w:rPr>
          <w:sz w:val="22"/>
          <w:szCs w:val="22"/>
        </w:rPr>
        <w:t xml:space="preserve"> </w:t>
      </w:r>
      <w:r w:rsidR="00261055" w:rsidRPr="00D73E38">
        <w:rPr>
          <w:sz w:val="22"/>
          <w:szCs w:val="22"/>
        </w:rPr>
        <w:t>—</w:t>
      </w:r>
      <w:r w:rsidR="00163D2C" w:rsidRPr="00D73E38">
        <w:rPr>
          <w:sz w:val="22"/>
          <w:szCs w:val="22"/>
        </w:rPr>
        <w:t xml:space="preserve"> </w:t>
      </w:r>
      <w:r w:rsidR="0000022C" w:rsidRPr="00D73E38">
        <w:rPr>
          <w:sz w:val="22"/>
          <w:szCs w:val="22"/>
        </w:rPr>
        <w:t>Lecture/</w:t>
      </w:r>
      <w:r w:rsidR="00261055" w:rsidRPr="00D73E38">
        <w:rPr>
          <w:sz w:val="22"/>
          <w:szCs w:val="22"/>
        </w:rPr>
        <w:t>Lab</w:t>
      </w:r>
      <w:r w:rsidR="00163D2C" w:rsidRPr="00D73E38">
        <w:rPr>
          <w:sz w:val="22"/>
          <w:szCs w:val="22"/>
        </w:rPr>
        <w:t>. Experiential learning using various software in combination with case studies.</w:t>
      </w:r>
    </w:p>
    <w:p w:rsidR="009D3A2E" w:rsidRPr="00D73E38" w:rsidRDefault="005A0275" w:rsidP="005979AC">
      <w:pPr>
        <w:numPr>
          <w:ilvl w:val="1"/>
          <w:numId w:val="13"/>
        </w:numPr>
        <w:spacing w:after="120" w:line="280" w:lineRule="exact"/>
        <w:rPr>
          <w:sz w:val="22"/>
          <w:szCs w:val="22"/>
        </w:rPr>
      </w:pPr>
      <w:r w:rsidRPr="00D73E38">
        <w:rPr>
          <w:sz w:val="22"/>
          <w:szCs w:val="22"/>
        </w:rPr>
        <w:t>Learning Outcomes</w:t>
      </w:r>
      <w:r w:rsidR="009D3A2E" w:rsidRPr="00D73E38">
        <w:rPr>
          <w:sz w:val="22"/>
          <w:szCs w:val="22"/>
        </w:rPr>
        <w:t>:</w:t>
      </w:r>
    </w:p>
    <w:p w:rsidR="00BE190C" w:rsidRPr="00D73E38" w:rsidRDefault="00BE190C" w:rsidP="005979AC">
      <w:pPr>
        <w:spacing w:after="120"/>
        <w:ind w:left="1440"/>
        <w:rPr>
          <w:sz w:val="22"/>
          <w:szCs w:val="22"/>
        </w:rPr>
      </w:pPr>
      <w:r w:rsidRPr="00D73E38">
        <w:rPr>
          <w:sz w:val="22"/>
          <w:szCs w:val="22"/>
        </w:rPr>
        <w:t>By the end of this course, Finance</w:t>
      </w:r>
      <w:r w:rsidR="00261055" w:rsidRPr="00D73E38">
        <w:rPr>
          <w:sz w:val="22"/>
          <w:szCs w:val="22"/>
        </w:rPr>
        <w:t xml:space="preserve"> (Financial Planning Track)</w:t>
      </w:r>
      <w:r w:rsidRPr="00D73E38">
        <w:rPr>
          <w:sz w:val="22"/>
          <w:szCs w:val="22"/>
        </w:rPr>
        <w:t xml:space="preserve"> students should be able to</w:t>
      </w:r>
    </w:p>
    <w:p w:rsidR="00261055" w:rsidRPr="00D73E38" w:rsidRDefault="00261055" w:rsidP="005979AC">
      <w:pPr>
        <w:pStyle w:val="ListParagraph"/>
        <w:numPr>
          <w:ilvl w:val="0"/>
          <w:numId w:val="36"/>
        </w:numPr>
        <w:spacing w:after="120" w:line="276" w:lineRule="auto"/>
        <w:contextualSpacing w:val="0"/>
        <w:rPr>
          <w:sz w:val="22"/>
          <w:szCs w:val="22"/>
        </w:rPr>
      </w:pPr>
      <w:r w:rsidRPr="00D73E38">
        <w:rPr>
          <w:sz w:val="22"/>
          <w:szCs w:val="22"/>
        </w:rPr>
        <w:t>Apply counseling and communication skills, including data gathering, through the use of software and interpersonal communications</w:t>
      </w:r>
      <w:r w:rsidR="00AC7F80" w:rsidRPr="00D73E38">
        <w:rPr>
          <w:sz w:val="22"/>
          <w:szCs w:val="22"/>
        </w:rPr>
        <w:t>, to new client engagements and review and monitoring conferences</w:t>
      </w:r>
    </w:p>
    <w:p w:rsidR="00BE190C" w:rsidRPr="00D73E38" w:rsidRDefault="00261055" w:rsidP="005979AC">
      <w:pPr>
        <w:pStyle w:val="ListParagraph"/>
        <w:numPr>
          <w:ilvl w:val="0"/>
          <w:numId w:val="36"/>
        </w:numPr>
        <w:spacing w:after="120" w:line="276" w:lineRule="auto"/>
        <w:contextualSpacing w:val="0"/>
        <w:rPr>
          <w:sz w:val="22"/>
          <w:szCs w:val="22"/>
        </w:rPr>
      </w:pPr>
      <w:r w:rsidRPr="00D73E38">
        <w:rPr>
          <w:sz w:val="22"/>
          <w:szCs w:val="22"/>
        </w:rPr>
        <w:t>Apply financial plan design and implementation skills, including through a collaborative effort with a client</w:t>
      </w:r>
    </w:p>
    <w:p w:rsidR="00BE190C" w:rsidRPr="00D73E38" w:rsidRDefault="005979AC" w:rsidP="005979AC">
      <w:pPr>
        <w:pStyle w:val="ListParagraph"/>
        <w:numPr>
          <w:ilvl w:val="0"/>
          <w:numId w:val="36"/>
        </w:numPr>
        <w:spacing w:after="120" w:line="276" w:lineRule="auto"/>
        <w:contextualSpacing w:val="0"/>
        <w:rPr>
          <w:sz w:val="22"/>
          <w:szCs w:val="22"/>
        </w:rPr>
      </w:pPr>
      <w:r w:rsidRPr="00D73E38">
        <w:rPr>
          <w:sz w:val="22"/>
          <w:szCs w:val="22"/>
        </w:rPr>
        <w:t>Apply knowledge of investments to the creation of investment accounts, their transfer, monitoring of a portfolio, and rebalancing and trading</w:t>
      </w:r>
    </w:p>
    <w:p w:rsidR="00BE190C" w:rsidRPr="00D73E38" w:rsidRDefault="005979AC" w:rsidP="005979AC">
      <w:pPr>
        <w:pStyle w:val="ListParagraph"/>
        <w:numPr>
          <w:ilvl w:val="0"/>
          <w:numId w:val="36"/>
        </w:numPr>
        <w:spacing w:after="120" w:line="276" w:lineRule="auto"/>
        <w:contextualSpacing w:val="0"/>
        <w:rPr>
          <w:sz w:val="22"/>
          <w:szCs w:val="22"/>
        </w:rPr>
      </w:pPr>
      <w:r w:rsidRPr="00D73E38">
        <w:rPr>
          <w:sz w:val="22"/>
          <w:szCs w:val="22"/>
        </w:rPr>
        <w:t>Assess the personnel requirements for delivery of financial planning services under different business models, as aided by technology.</w:t>
      </w:r>
    </w:p>
    <w:p w:rsidR="009D3A2E" w:rsidRPr="00D73E38" w:rsidRDefault="009D3A2E" w:rsidP="005979AC">
      <w:pPr>
        <w:numPr>
          <w:ilvl w:val="1"/>
          <w:numId w:val="13"/>
        </w:numPr>
        <w:spacing w:after="120" w:line="280" w:lineRule="exact"/>
        <w:rPr>
          <w:sz w:val="22"/>
          <w:szCs w:val="22"/>
        </w:rPr>
      </w:pPr>
      <w:r w:rsidRPr="00D73E38">
        <w:rPr>
          <w:sz w:val="22"/>
          <w:szCs w:val="22"/>
        </w:rPr>
        <w:t>Content outline:</w:t>
      </w:r>
    </w:p>
    <w:p w:rsidR="004717C2" w:rsidRPr="00D73E38" w:rsidRDefault="005979AC" w:rsidP="005979AC">
      <w:pPr>
        <w:pStyle w:val="ListParagraph"/>
        <w:numPr>
          <w:ilvl w:val="0"/>
          <w:numId w:val="37"/>
        </w:numPr>
        <w:spacing w:after="120" w:line="276" w:lineRule="auto"/>
        <w:contextualSpacing w:val="0"/>
        <w:rPr>
          <w:sz w:val="22"/>
          <w:szCs w:val="22"/>
        </w:rPr>
      </w:pPr>
      <w:r w:rsidRPr="00D73E38">
        <w:rPr>
          <w:sz w:val="22"/>
          <w:szCs w:val="22"/>
        </w:rPr>
        <w:t xml:space="preserve">Client data gathering, including </w:t>
      </w:r>
      <w:r w:rsidR="004717C2" w:rsidRPr="00D73E38">
        <w:rPr>
          <w:sz w:val="22"/>
          <w:szCs w:val="22"/>
        </w:rPr>
        <w:t>use of technology to assess risk tolerance, gather inf</w:t>
      </w:r>
      <w:r w:rsidR="00AC7F80" w:rsidRPr="00D73E38">
        <w:rPr>
          <w:sz w:val="22"/>
          <w:szCs w:val="22"/>
        </w:rPr>
        <w:t xml:space="preserve">ormation on clients’ goals, </w:t>
      </w:r>
      <w:r w:rsidR="004717C2" w:rsidRPr="00D73E38">
        <w:rPr>
          <w:sz w:val="22"/>
          <w:szCs w:val="22"/>
        </w:rPr>
        <w:t>obtain investment portfolio information</w:t>
      </w:r>
      <w:r w:rsidR="00AC7F80" w:rsidRPr="00D73E38">
        <w:rPr>
          <w:sz w:val="22"/>
          <w:szCs w:val="22"/>
        </w:rPr>
        <w:t>, and maintain updated information on clients in various formats and using various software and online technology solutions</w:t>
      </w:r>
    </w:p>
    <w:p w:rsidR="004717C2" w:rsidRPr="00D73E38" w:rsidRDefault="004717C2" w:rsidP="005979AC">
      <w:pPr>
        <w:pStyle w:val="ListParagraph"/>
        <w:numPr>
          <w:ilvl w:val="0"/>
          <w:numId w:val="37"/>
        </w:numPr>
        <w:spacing w:after="120" w:line="276" w:lineRule="auto"/>
        <w:contextualSpacing w:val="0"/>
        <w:rPr>
          <w:sz w:val="22"/>
          <w:szCs w:val="22"/>
        </w:rPr>
      </w:pPr>
      <w:r w:rsidRPr="00D73E38">
        <w:rPr>
          <w:sz w:val="22"/>
          <w:szCs w:val="22"/>
        </w:rPr>
        <w:lastRenderedPageBreak/>
        <w:t>Development and delivery of financial planning recommendations, using both client-collaborative and linear methods, and monitoring of progress toward accomplishment of established goals and tasks.</w:t>
      </w:r>
    </w:p>
    <w:p w:rsidR="00BE190C" w:rsidRPr="00D73E38" w:rsidRDefault="004717C2" w:rsidP="004717C2">
      <w:pPr>
        <w:pStyle w:val="ListParagraph"/>
        <w:numPr>
          <w:ilvl w:val="0"/>
          <w:numId w:val="37"/>
        </w:numPr>
        <w:spacing w:after="120" w:line="276" w:lineRule="auto"/>
        <w:contextualSpacing w:val="0"/>
        <w:rPr>
          <w:sz w:val="22"/>
          <w:szCs w:val="22"/>
        </w:rPr>
      </w:pPr>
      <w:r w:rsidRPr="00D73E38">
        <w:rPr>
          <w:sz w:val="22"/>
          <w:szCs w:val="22"/>
        </w:rPr>
        <w:t>Investment securities trading, portfolio reporting, and portfolio rebalancing, as aided through the use of various technologies</w:t>
      </w:r>
    </w:p>
    <w:p w:rsidR="009D3A2E" w:rsidRPr="00D73E38" w:rsidRDefault="009D3A2E" w:rsidP="005979AC">
      <w:pPr>
        <w:numPr>
          <w:ilvl w:val="1"/>
          <w:numId w:val="13"/>
        </w:numPr>
        <w:spacing w:after="120" w:line="280" w:lineRule="exact"/>
        <w:rPr>
          <w:sz w:val="22"/>
          <w:szCs w:val="22"/>
        </w:rPr>
      </w:pPr>
      <w:r w:rsidRPr="00D73E38">
        <w:rPr>
          <w:sz w:val="22"/>
          <w:szCs w:val="22"/>
        </w:rPr>
        <w:t>Student expectations and requirements:</w:t>
      </w:r>
      <w:r w:rsidR="00EB2C9F" w:rsidRPr="00D73E38">
        <w:rPr>
          <w:sz w:val="22"/>
          <w:szCs w:val="22"/>
        </w:rPr>
        <w:t xml:space="preserve"> </w:t>
      </w:r>
      <w:r w:rsidR="007B1B09" w:rsidRPr="00D73E38">
        <w:rPr>
          <w:sz w:val="22"/>
          <w:szCs w:val="22"/>
        </w:rPr>
        <w:t xml:space="preserve">This is an experiential course where students will be assessed </w:t>
      </w:r>
      <w:r w:rsidR="00BC1375" w:rsidRPr="00D73E38">
        <w:rPr>
          <w:sz w:val="22"/>
          <w:szCs w:val="22"/>
        </w:rPr>
        <w:t xml:space="preserve">by </w:t>
      </w:r>
      <w:r w:rsidR="007B1B09" w:rsidRPr="00D73E38">
        <w:rPr>
          <w:sz w:val="22"/>
          <w:szCs w:val="22"/>
        </w:rPr>
        <w:t xml:space="preserve">demonstrating effective application of </w:t>
      </w:r>
      <w:r w:rsidR="00AE3613" w:rsidRPr="00D73E38">
        <w:rPr>
          <w:sz w:val="22"/>
          <w:szCs w:val="22"/>
        </w:rPr>
        <w:t xml:space="preserve">the </w:t>
      </w:r>
      <w:r w:rsidR="007B1B09" w:rsidRPr="00D73E38">
        <w:rPr>
          <w:sz w:val="22"/>
          <w:szCs w:val="22"/>
        </w:rPr>
        <w:t xml:space="preserve">requirements identified throughout the course. Applications include but are not limited to: </w:t>
      </w:r>
      <w:r w:rsidR="00AC7F80" w:rsidRPr="00D73E38">
        <w:rPr>
          <w:sz w:val="22"/>
          <w:szCs w:val="22"/>
        </w:rPr>
        <w:t>(1) undertaking data gathering including a risk assessment</w:t>
      </w:r>
      <w:r w:rsidR="00AE3613" w:rsidRPr="00D73E38">
        <w:rPr>
          <w:sz w:val="22"/>
          <w:szCs w:val="22"/>
        </w:rPr>
        <w:t xml:space="preserve"> and organizing and presenting such data</w:t>
      </w:r>
      <w:r w:rsidR="00AC7F80" w:rsidRPr="00D73E38">
        <w:rPr>
          <w:sz w:val="22"/>
          <w:szCs w:val="22"/>
        </w:rPr>
        <w:t>; (2) tracking information and tasks using client relationship management software; (3) establishment and maintenance of investment accounts and use of technology for trading,</w:t>
      </w:r>
      <w:r w:rsidR="00163D2C" w:rsidRPr="00D73E38">
        <w:rPr>
          <w:sz w:val="22"/>
          <w:szCs w:val="22"/>
        </w:rPr>
        <w:t xml:space="preserve"> monitoring, and rebalancing; </w:t>
      </w:r>
      <w:r w:rsidR="00AE3613" w:rsidRPr="00D73E38">
        <w:rPr>
          <w:sz w:val="22"/>
          <w:szCs w:val="22"/>
        </w:rPr>
        <w:t>(4) design and implementation and presentation and monitoring of financial plan recommendations; (5</w:t>
      </w:r>
      <w:r w:rsidR="00AC7F80" w:rsidRPr="00D73E38">
        <w:rPr>
          <w:sz w:val="22"/>
          <w:szCs w:val="22"/>
        </w:rPr>
        <w:t xml:space="preserve">) </w:t>
      </w:r>
      <w:r w:rsidR="00163D2C" w:rsidRPr="00D73E38">
        <w:rPr>
          <w:sz w:val="22"/>
          <w:szCs w:val="22"/>
        </w:rPr>
        <w:t>following</w:t>
      </w:r>
      <w:r w:rsidR="00AE3613" w:rsidRPr="00D73E38">
        <w:rPr>
          <w:sz w:val="22"/>
          <w:szCs w:val="22"/>
        </w:rPr>
        <w:t xml:space="preserve"> legal and compliance requirements</w:t>
      </w:r>
      <w:r w:rsidR="00163D2C" w:rsidRPr="00D73E38">
        <w:rPr>
          <w:sz w:val="22"/>
          <w:szCs w:val="22"/>
        </w:rPr>
        <w:t xml:space="preserve"> as case studies are undertaken through the use of such software.</w:t>
      </w:r>
    </w:p>
    <w:p w:rsidR="009D3A2E" w:rsidRPr="00D73E38" w:rsidRDefault="009D3A2E" w:rsidP="005979AC">
      <w:pPr>
        <w:numPr>
          <w:ilvl w:val="1"/>
          <w:numId w:val="13"/>
        </w:numPr>
        <w:spacing w:after="120" w:line="280" w:lineRule="exact"/>
        <w:rPr>
          <w:sz w:val="22"/>
          <w:szCs w:val="22"/>
        </w:rPr>
      </w:pPr>
      <w:r w:rsidRPr="00D73E38">
        <w:rPr>
          <w:sz w:val="22"/>
          <w:szCs w:val="22"/>
        </w:rPr>
        <w:t>Tentative texts and course materials:</w:t>
      </w:r>
      <w:r w:rsidR="008D0A13" w:rsidRPr="00D73E38">
        <w:rPr>
          <w:sz w:val="22"/>
          <w:szCs w:val="22"/>
        </w:rPr>
        <w:t xml:space="preserve"> Course materials will consist of software training texts and videos, augmented with case studies (hypothetical clients), compliance policies and procedures utilized in actual financial planning firms, and recent industry articles exploring the use of technology in providing services to clients. No textbook is believed to exist that provides most of the desired coverage of this course. Software will be donated to the college. A computer lab will be utilized to provide instruction in this course.</w:t>
      </w:r>
    </w:p>
    <w:p w:rsidR="009D3A2E" w:rsidRPr="00D73E38" w:rsidRDefault="009D3A2E" w:rsidP="005979AC">
      <w:pPr>
        <w:tabs>
          <w:tab w:val="left" w:pos="450"/>
        </w:tabs>
        <w:spacing w:after="120" w:line="280" w:lineRule="exact"/>
        <w:rPr>
          <w:b/>
          <w:sz w:val="22"/>
          <w:szCs w:val="22"/>
        </w:rPr>
      </w:pPr>
      <w:r w:rsidRPr="00D73E38">
        <w:rPr>
          <w:b/>
          <w:sz w:val="22"/>
          <w:szCs w:val="22"/>
        </w:rPr>
        <w:t>4.</w:t>
      </w:r>
      <w:r w:rsidRPr="00D73E38">
        <w:rPr>
          <w:b/>
          <w:sz w:val="22"/>
          <w:szCs w:val="22"/>
        </w:rPr>
        <w:tab/>
        <w:t>Resources:</w:t>
      </w:r>
    </w:p>
    <w:p w:rsidR="009D3A2E" w:rsidRPr="00D73E38" w:rsidRDefault="009D3A2E" w:rsidP="00D73E38">
      <w:pPr>
        <w:numPr>
          <w:ilvl w:val="1"/>
          <w:numId w:val="14"/>
        </w:numPr>
        <w:spacing w:line="280" w:lineRule="exact"/>
        <w:rPr>
          <w:sz w:val="22"/>
          <w:szCs w:val="22"/>
        </w:rPr>
      </w:pPr>
      <w:r w:rsidRPr="00D73E38">
        <w:rPr>
          <w:sz w:val="22"/>
          <w:szCs w:val="22"/>
        </w:rPr>
        <w:t>Library resources:</w:t>
      </w:r>
      <w:r w:rsidR="00513A06" w:rsidRPr="00D73E38">
        <w:rPr>
          <w:sz w:val="22"/>
          <w:szCs w:val="22"/>
        </w:rPr>
        <w:t xml:space="preserve"> No additional library resources are required.</w:t>
      </w:r>
    </w:p>
    <w:p w:rsidR="009D3A2E" w:rsidRDefault="009D3A2E" w:rsidP="00D73E38">
      <w:pPr>
        <w:numPr>
          <w:ilvl w:val="1"/>
          <w:numId w:val="14"/>
        </w:numPr>
        <w:spacing w:line="280" w:lineRule="exact"/>
        <w:rPr>
          <w:sz w:val="22"/>
          <w:szCs w:val="22"/>
        </w:rPr>
      </w:pPr>
      <w:r w:rsidRPr="00D73E38">
        <w:rPr>
          <w:sz w:val="22"/>
          <w:szCs w:val="22"/>
        </w:rPr>
        <w:t>Computer resources:</w:t>
      </w:r>
      <w:r w:rsidR="00513A06" w:rsidRPr="00D73E38">
        <w:rPr>
          <w:sz w:val="22"/>
          <w:szCs w:val="22"/>
        </w:rPr>
        <w:t xml:space="preserve"> </w:t>
      </w:r>
      <w:r w:rsidR="008D0A13" w:rsidRPr="00D73E38">
        <w:rPr>
          <w:sz w:val="22"/>
          <w:szCs w:val="22"/>
        </w:rPr>
        <w:t xml:space="preserve">All software utilized will be donated. Existing computer labs will be utilized. </w:t>
      </w:r>
      <w:r w:rsidR="00513A06" w:rsidRPr="00D73E38">
        <w:rPr>
          <w:sz w:val="22"/>
          <w:szCs w:val="22"/>
        </w:rPr>
        <w:t>No additional resources are required.</w:t>
      </w:r>
    </w:p>
    <w:p w:rsidR="00B252AD" w:rsidRPr="00D73E38" w:rsidRDefault="00B252AD" w:rsidP="00B252AD">
      <w:pPr>
        <w:spacing w:line="280" w:lineRule="exact"/>
        <w:ind w:left="1440"/>
        <w:rPr>
          <w:sz w:val="22"/>
          <w:szCs w:val="22"/>
        </w:rPr>
      </w:pPr>
    </w:p>
    <w:p w:rsidR="009D3A2E" w:rsidRPr="00D73E38" w:rsidRDefault="009D3A2E" w:rsidP="005979AC">
      <w:pPr>
        <w:tabs>
          <w:tab w:val="left" w:pos="450"/>
        </w:tabs>
        <w:spacing w:after="120" w:line="280" w:lineRule="exact"/>
        <w:rPr>
          <w:b/>
          <w:sz w:val="22"/>
          <w:szCs w:val="22"/>
        </w:rPr>
      </w:pPr>
      <w:r w:rsidRPr="00D73E38">
        <w:rPr>
          <w:b/>
          <w:sz w:val="22"/>
          <w:szCs w:val="22"/>
        </w:rPr>
        <w:t>5.</w:t>
      </w:r>
      <w:r w:rsidRPr="00D73E38">
        <w:rPr>
          <w:b/>
          <w:sz w:val="22"/>
          <w:szCs w:val="22"/>
        </w:rPr>
        <w:tab/>
        <w:t>Budget implications:</w:t>
      </w:r>
    </w:p>
    <w:p w:rsidR="009D3A2E" w:rsidRPr="00D73E38" w:rsidRDefault="009D3A2E" w:rsidP="00D73E38">
      <w:pPr>
        <w:numPr>
          <w:ilvl w:val="1"/>
          <w:numId w:val="15"/>
        </w:numPr>
        <w:spacing w:line="280" w:lineRule="exact"/>
        <w:rPr>
          <w:sz w:val="22"/>
          <w:szCs w:val="22"/>
        </w:rPr>
      </w:pPr>
      <w:r w:rsidRPr="00D73E38">
        <w:rPr>
          <w:sz w:val="22"/>
          <w:szCs w:val="22"/>
        </w:rPr>
        <w:t>Proposed method of staffing:</w:t>
      </w:r>
      <w:r w:rsidR="00513A06" w:rsidRPr="00D73E38">
        <w:rPr>
          <w:sz w:val="22"/>
          <w:szCs w:val="22"/>
        </w:rPr>
        <w:t xml:space="preserve"> </w:t>
      </w:r>
      <w:r w:rsidR="00176619" w:rsidRPr="00D73E38">
        <w:rPr>
          <w:sz w:val="22"/>
          <w:szCs w:val="22"/>
        </w:rPr>
        <w:t>Current staffing is sufficient.</w:t>
      </w:r>
    </w:p>
    <w:p w:rsidR="009D3A2E" w:rsidRPr="00D73E38" w:rsidRDefault="009D3A2E" w:rsidP="00D73E38">
      <w:pPr>
        <w:numPr>
          <w:ilvl w:val="1"/>
          <w:numId w:val="15"/>
        </w:numPr>
        <w:spacing w:line="280" w:lineRule="exact"/>
        <w:rPr>
          <w:sz w:val="22"/>
          <w:szCs w:val="22"/>
        </w:rPr>
      </w:pPr>
      <w:r w:rsidRPr="00D73E38">
        <w:rPr>
          <w:sz w:val="22"/>
          <w:szCs w:val="22"/>
        </w:rPr>
        <w:t>Special equipment needed:</w:t>
      </w:r>
      <w:r w:rsidR="00176619" w:rsidRPr="00D73E38">
        <w:rPr>
          <w:sz w:val="22"/>
          <w:szCs w:val="22"/>
        </w:rPr>
        <w:t xml:space="preserve"> Not needed.</w:t>
      </w:r>
    </w:p>
    <w:p w:rsidR="009D3A2E" w:rsidRPr="00D73E38" w:rsidRDefault="009D3A2E" w:rsidP="00D73E38">
      <w:pPr>
        <w:numPr>
          <w:ilvl w:val="1"/>
          <w:numId w:val="15"/>
        </w:numPr>
        <w:spacing w:line="280" w:lineRule="exact"/>
        <w:rPr>
          <w:sz w:val="22"/>
          <w:szCs w:val="22"/>
        </w:rPr>
      </w:pPr>
      <w:r w:rsidRPr="00D73E38">
        <w:rPr>
          <w:sz w:val="22"/>
          <w:szCs w:val="22"/>
        </w:rPr>
        <w:t>Expendable materials needed:</w:t>
      </w:r>
      <w:r w:rsidR="00176619" w:rsidRPr="00D73E38">
        <w:rPr>
          <w:sz w:val="22"/>
          <w:szCs w:val="22"/>
        </w:rPr>
        <w:t xml:space="preserve"> Not needed.</w:t>
      </w:r>
    </w:p>
    <w:p w:rsidR="009D3A2E" w:rsidRDefault="009D3A2E" w:rsidP="00D73E38">
      <w:pPr>
        <w:numPr>
          <w:ilvl w:val="1"/>
          <w:numId w:val="15"/>
        </w:numPr>
        <w:spacing w:line="280" w:lineRule="exact"/>
        <w:rPr>
          <w:sz w:val="22"/>
          <w:szCs w:val="22"/>
        </w:rPr>
      </w:pPr>
      <w:r w:rsidRPr="00D73E38">
        <w:rPr>
          <w:sz w:val="22"/>
          <w:szCs w:val="22"/>
        </w:rPr>
        <w:t>Laboratory materials needed:</w:t>
      </w:r>
      <w:r w:rsidR="00176619" w:rsidRPr="00D73E38">
        <w:rPr>
          <w:sz w:val="22"/>
          <w:szCs w:val="22"/>
        </w:rPr>
        <w:t xml:space="preserve"> Not needed.</w:t>
      </w:r>
    </w:p>
    <w:p w:rsidR="00B252AD" w:rsidRPr="00D73E38" w:rsidRDefault="00B252AD" w:rsidP="00B252AD">
      <w:pPr>
        <w:spacing w:line="280" w:lineRule="exact"/>
        <w:ind w:left="1440"/>
        <w:rPr>
          <w:sz w:val="22"/>
          <w:szCs w:val="22"/>
        </w:rPr>
      </w:pPr>
    </w:p>
    <w:p w:rsidR="0084712B" w:rsidRPr="00D73E38" w:rsidRDefault="009D3A2E" w:rsidP="00511C43">
      <w:pPr>
        <w:tabs>
          <w:tab w:val="left" w:pos="450"/>
        </w:tabs>
        <w:spacing w:after="120" w:line="280" w:lineRule="exact"/>
        <w:rPr>
          <w:sz w:val="22"/>
          <w:szCs w:val="22"/>
        </w:rPr>
      </w:pPr>
      <w:r w:rsidRPr="00D73E38">
        <w:rPr>
          <w:b/>
          <w:sz w:val="22"/>
          <w:szCs w:val="22"/>
        </w:rPr>
        <w:t>6.</w:t>
      </w:r>
      <w:r w:rsidRPr="00D73E38">
        <w:rPr>
          <w:b/>
          <w:sz w:val="22"/>
          <w:szCs w:val="22"/>
        </w:rPr>
        <w:tab/>
        <w:t>Proposed term for implementation:</w:t>
      </w:r>
      <w:r w:rsidR="00176619" w:rsidRPr="00D73E38">
        <w:rPr>
          <w:b/>
          <w:sz w:val="22"/>
          <w:szCs w:val="22"/>
        </w:rPr>
        <w:t xml:space="preserve"> </w:t>
      </w:r>
      <w:r w:rsidR="00511C43" w:rsidRPr="00D73E38">
        <w:rPr>
          <w:sz w:val="22"/>
          <w:szCs w:val="22"/>
        </w:rPr>
        <w:t>Fall 201</w:t>
      </w:r>
      <w:r w:rsidR="0081413D" w:rsidRPr="00D73E38">
        <w:rPr>
          <w:sz w:val="22"/>
          <w:szCs w:val="22"/>
        </w:rPr>
        <w:t>7</w:t>
      </w:r>
    </w:p>
    <w:p w:rsidR="00D126E9" w:rsidRPr="00D73E38" w:rsidRDefault="009D3A2E" w:rsidP="005979AC">
      <w:pPr>
        <w:tabs>
          <w:tab w:val="left" w:pos="360"/>
        </w:tabs>
        <w:spacing w:after="120" w:line="280" w:lineRule="exact"/>
        <w:rPr>
          <w:b/>
          <w:sz w:val="22"/>
          <w:szCs w:val="22"/>
        </w:rPr>
      </w:pPr>
      <w:r w:rsidRPr="00D73E38">
        <w:rPr>
          <w:b/>
          <w:sz w:val="22"/>
          <w:szCs w:val="22"/>
        </w:rPr>
        <w:t>7.</w:t>
      </w:r>
      <w:r w:rsidRPr="00D73E38">
        <w:rPr>
          <w:b/>
          <w:sz w:val="22"/>
          <w:szCs w:val="22"/>
        </w:rPr>
        <w:tab/>
        <w:t>Dates of prior committee approvals:</w:t>
      </w:r>
    </w:p>
    <w:tbl>
      <w:tblPr>
        <w:tblStyle w:val="TableGrid"/>
        <w:tblW w:w="0" w:type="auto"/>
        <w:tblInd w:w="360" w:type="dxa"/>
        <w:tblCellMar>
          <w:left w:w="0" w:type="dxa"/>
          <w:right w:w="115" w:type="dxa"/>
        </w:tblCellMar>
        <w:tblLook w:val="04A0" w:firstRow="1" w:lastRow="0" w:firstColumn="1" w:lastColumn="0" w:noHBand="0" w:noVBand="1"/>
      </w:tblPr>
      <w:tblGrid>
        <w:gridCol w:w="5571"/>
        <w:gridCol w:w="2709"/>
      </w:tblGrid>
      <w:tr w:rsidR="00D73E38" w:rsidRPr="00D73E38" w:rsidTr="00176619">
        <w:trPr>
          <w:trHeight w:val="374"/>
        </w:trPr>
        <w:tc>
          <w:tcPr>
            <w:tcW w:w="5571" w:type="dxa"/>
            <w:tcBorders>
              <w:top w:val="nil"/>
              <w:left w:val="nil"/>
              <w:bottom w:val="nil"/>
              <w:right w:val="nil"/>
            </w:tcBorders>
            <w:vAlign w:val="bottom"/>
          </w:tcPr>
          <w:p w:rsidR="00D126E9" w:rsidRPr="00D73E38" w:rsidRDefault="00D126E9" w:rsidP="005979AC">
            <w:pPr>
              <w:spacing w:after="120"/>
              <w:rPr>
                <w:sz w:val="22"/>
                <w:szCs w:val="22"/>
              </w:rPr>
            </w:pPr>
            <w:r w:rsidRPr="00D73E38">
              <w:rPr>
                <w:sz w:val="22"/>
                <w:szCs w:val="22"/>
              </w:rPr>
              <w:t>Department</w:t>
            </w:r>
            <w:r w:rsidR="00F61172" w:rsidRPr="00D73E38">
              <w:rPr>
                <w:sz w:val="22"/>
                <w:szCs w:val="22"/>
              </w:rPr>
              <w:t>/</w:t>
            </w:r>
            <w:r w:rsidR="00A105D7" w:rsidRPr="00D73E38">
              <w:rPr>
                <w:sz w:val="22"/>
                <w:szCs w:val="22"/>
              </w:rPr>
              <w:t xml:space="preserve"> </w:t>
            </w:r>
            <w:r w:rsidR="00F61172" w:rsidRPr="00D73E38">
              <w:rPr>
                <w:sz w:val="22"/>
                <w:szCs w:val="22"/>
              </w:rPr>
              <w:t xml:space="preserve">Unit   </w:t>
            </w:r>
            <w:r w:rsidR="00176619" w:rsidRPr="00D73E38">
              <w:rPr>
                <w:sz w:val="22"/>
                <w:szCs w:val="22"/>
              </w:rPr>
              <w:t>Finance</w:t>
            </w:r>
          </w:p>
        </w:tc>
        <w:tc>
          <w:tcPr>
            <w:tcW w:w="2709" w:type="dxa"/>
            <w:tcBorders>
              <w:top w:val="nil"/>
              <w:left w:val="nil"/>
              <w:bottom w:val="single" w:sz="4" w:space="0" w:color="auto"/>
              <w:right w:val="nil"/>
            </w:tcBorders>
          </w:tcPr>
          <w:p w:rsidR="00D126E9" w:rsidRPr="00D73E38" w:rsidRDefault="00D73E38" w:rsidP="009E7D34">
            <w:pPr>
              <w:spacing w:after="120"/>
              <w:rPr>
                <w:sz w:val="22"/>
                <w:szCs w:val="22"/>
              </w:rPr>
            </w:pPr>
            <w:r>
              <w:rPr>
                <w:sz w:val="22"/>
                <w:szCs w:val="22"/>
              </w:rPr>
              <w:t xml:space="preserve">January </w:t>
            </w:r>
            <w:r w:rsidR="009E7D34">
              <w:rPr>
                <w:sz w:val="22"/>
                <w:szCs w:val="22"/>
              </w:rPr>
              <w:t>9</w:t>
            </w:r>
            <w:r>
              <w:rPr>
                <w:sz w:val="22"/>
                <w:szCs w:val="22"/>
              </w:rPr>
              <w:t>, 2017</w:t>
            </w:r>
          </w:p>
        </w:tc>
      </w:tr>
      <w:tr w:rsidR="00D73E38" w:rsidRPr="00D73E38" w:rsidTr="00176619">
        <w:trPr>
          <w:trHeight w:val="374"/>
        </w:trPr>
        <w:tc>
          <w:tcPr>
            <w:tcW w:w="5571" w:type="dxa"/>
            <w:tcBorders>
              <w:top w:val="nil"/>
              <w:left w:val="nil"/>
              <w:bottom w:val="nil"/>
              <w:right w:val="nil"/>
            </w:tcBorders>
            <w:vAlign w:val="bottom"/>
          </w:tcPr>
          <w:p w:rsidR="00D126E9" w:rsidRPr="00D73E38" w:rsidRDefault="00176619" w:rsidP="005979AC">
            <w:pPr>
              <w:spacing w:after="120"/>
              <w:rPr>
                <w:sz w:val="22"/>
                <w:szCs w:val="22"/>
              </w:rPr>
            </w:pPr>
            <w:r w:rsidRPr="00D73E38">
              <w:rPr>
                <w:sz w:val="22"/>
                <w:szCs w:val="22"/>
              </w:rPr>
              <w:t xml:space="preserve">Gordon Ford </w:t>
            </w:r>
            <w:r w:rsidR="00D126E9" w:rsidRPr="00D73E38">
              <w:rPr>
                <w:sz w:val="22"/>
                <w:szCs w:val="22"/>
              </w:rPr>
              <w:t xml:space="preserve">College </w:t>
            </w:r>
            <w:r w:rsidR="00EC2D15" w:rsidRPr="00D73E38">
              <w:rPr>
                <w:sz w:val="22"/>
                <w:szCs w:val="22"/>
              </w:rPr>
              <w:t xml:space="preserve">of Business </w:t>
            </w:r>
            <w:r w:rsidRPr="00D73E38">
              <w:rPr>
                <w:sz w:val="22"/>
                <w:szCs w:val="22"/>
              </w:rPr>
              <w:t xml:space="preserve">Undergraduate </w:t>
            </w:r>
            <w:r w:rsidR="00D126E9" w:rsidRPr="00D73E38">
              <w:rPr>
                <w:sz w:val="22"/>
                <w:szCs w:val="22"/>
              </w:rPr>
              <w:t xml:space="preserve">Curriculum Committee </w:t>
            </w:r>
          </w:p>
        </w:tc>
        <w:tc>
          <w:tcPr>
            <w:tcW w:w="2709" w:type="dxa"/>
            <w:tcBorders>
              <w:top w:val="single" w:sz="4" w:space="0" w:color="auto"/>
              <w:left w:val="nil"/>
              <w:bottom w:val="single" w:sz="4" w:space="0" w:color="auto"/>
              <w:right w:val="nil"/>
            </w:tcBorders>
          </w:tcPr>
          <w:p w:rsidR="00D126E9" w:rsidRPr="00D73E38" w:rsidRDefault="00D126E9" w:rsidP="005979AC">
            <w:pPr>
              <w:spacing w:after="120"/>
              <w:rPr>
                <w:b/>
                <w:sz w:val="22"/>
                <w:szCs w:val="22"/>
                <w:u w:val="single"/>
              </w:rPr>
            </w:pPr>
          </w:p>
        </w:tc>
      </w:tr>
      <w:tr w:rsidR="00D73E38" w:rsidRPr="00D73E38" w:rsidTr="00176619">
        <w:trPr>
          <w:trHeight w:val="374"/>
        </w:trPr>
        <w:tc>
          <w:tcPr>
            <w:tcW w:w="5571" w:type="dxa"/>
            <w:tcBorders>
              <w:top w:val="nil"/>
              <w:left w:val="nil"/>
              <w:bottom w:val="nil"/>
              <w:right w:val="nil"/>
            </w:tcBorders>
            <w:vAlign w:val="bottom"/>
          </w:tcPr>
          <w:p w:rsidR="00D126E9" w:rsidRPr="00D73E38" w:rsidRDefault="00D126E9" w:rsidP="005979AC">
            <w:pPr>
              <w:spacing w:after="120"/>
              <w:rPr>
                <w:sz w:val="22"/>
                <w:szCs w:val="22"/>
              </w:rPr>
            </w:pPr>
            <w:r w:rsidRPr="00D73E38">
              <w:rPr>
                <w:sz w:val="22"/>
                <w:szCs w:val="22"/>
              </w:rPr>
              <w:t xml:space="preserve">Undergraduate Curriculum Committee </w:t>
            </w:r>
          </w:p>
        </w:tc>
        <w:tc>
          <w:tcPr>
            <w:tcW w:w="2709" w:type="dxa"/>
            <w:tcBorders>
              <w:top w:val="single" w:sz="4" w:space="0" w:color="auto"/>
              <w:left w:val="nil"/>
              <w:bottom w:val="single" w:sz="4" w:space="0" w:color="auto"/>
              <w:right w:val="nil"/>
            </w:tcBorders>
          </w:tcPr>
          <w:p w:rsidR="00D126E9" w:rsidRPr="00D73E38" w:rsidRDefault="00D126E9" w:rsidP="005979AC">
            <w:pPr>
              <w:spacing w:after="120"/>
              <w:rPr>
                <w:b/>
                <w:sz w:val="22"/>
                <w:szCs w:val="22"/>
                <w:u w:val="single"/>
              </w:rPr>
            </w:pPr>
          </w:p>
        </w:tc>
      </w:tr>
      <w:tr w:rsidR="00D126E9" w:rsidRPr="00D73E38" w:rsidTr="00176619">
        <w:trPr>
          <w:trHeight w:val="374"/>
        </w:trPr>
        <w:tc>
          <w:tcPr>
            <w:tcW w:w="5571" w:type="dxa"/>
            <w:tcBorders>
              <w:top w:val="nil"/>
              <w:left w:val="nil"/>
              <w:bottom w:val="nil"/>
              <w:right w:val="nil"/>
            </w:tcBorders>
            <w:vAlign w:val="bottom"/>
          </w:tcPr>
          <w:p w:rsidR="00D126E9" w:rsidRPr="00D73E38" w:rsidRDefault="00D126E9" w:rsidP="005979AC">
            <w:pPr>
              <w:spacing w:after="120"/>
              <w:rPr>
                <w:sz w:val="22"/>
                <w:szCs w:val="22"/>
              </w:rPr>
            </w:pPr>
            <w:r w:rsidRPr="00D73E38">
              <w:rPr>
                <w:sz w:val="22"/>
                <w:szCs w:val="22"/>
              </w:rPr>
              <w:t>University Senate</w:t>
            </w:r>
          </w:p>
        </w:tc>
        <w:tc>
          <w:tcPr>
            <w:tcW w:w="2709" w:type="dxa"/>
            <w:tcBorders>
              <w:top w:val="single" w:sz="4" w:space="0" w:color="auto"/>
              <w:left w:val="nil"/>
              <w:bottom w:val="single" w:sz="4" w:space="0" w:color="auto"/>
              <w:right w:val="nil"/>
            </w:tcBorders>
          </w:tcPr>
          <w:p w:rsidR="00D126E9" w:rsidRPr="00D73E38" w:rsidRDefault="00D126E9" w:rsidP="005979AC">
            <w:pPr>
              <w:spacing w:after="120"/>
              <w:rPr>
                <w:b/>
                <w:sz w:val="22"/>
                <w:szCs w:val="22"/>
                <w:u w:val="single"/>
              </w:rPr>
            </w:pPr>
          </w:p>
        </w:tc>
      </w:tr>
    </w:tbl>
    <w:p w:rsidR="00C052D8" w:rsidRPr="00D73E38" w:rsidRDefault="00C052D8" w:rsidP="005979AC">
      <w:pPr>
        <w:spacing w:after="120"/>
        <w:rPr>
          <w:b/>
          <w:sz w:val="22"/>
          <w:szCs w:val="22"/>
        </w:rPr>
      </w:pPr>
    </w:p>
    <w:sectPr w:rsidR="00C052D8" w:rsidRPr="00D73E38" w:rsidSect="0084712B">
      <w:headerReference w:type="even" r:id="rId9"/>
      <w:headerReference w:type="default" r:id="rId10"/>
      <w:footerReference w:type="even" r:id="rId11"/>
      <w:footerReference w:type="default" r:id="rId12"/>
      <w:headerReference w:type="first" r:id="rId13"/>
      <w:footerReference w:type="first" r:id="rId14"/>
      <w:pgSz w:w="12240" w:h="15840"/>
      <w:pgMar w:top="1440" w:right="1800" w:bottom="288"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70AB" w:rsidRDefault="000370AB" w:rsidP="00027F01">
      <w:r>
        <w:separator/>
      </w:r>
    </w:p>
  </w:endnote>
  <w:endnote w:type="continuationSeparator" w:id="0">
    <w:p w:rsidR="000370AB" w:rsidRDefault="000370AB" w:rsidP="00027F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3E38" w:rsidRDefault="00D73E3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6892" w:rsidRPr="00027F01" w:rsidRDefault="001E6892" w:rsidP="00027F01">
    <w:pPr>
      <w:pStyle w:val="Footer"/>
      <w:jc w:val="right"/>
      <w:rPr>
        <w:sz w:val="16"/>
        <w:szCs w:val="16"/>
      </w:rPr>
    </w:pPr>
    <w:r>
      <w:rPr>
        <w:sz w:val="16"/>
        <w:szCs w:val="16"/>
      </w:rPr>
      <w:t>Format</w:t>
    </w:r>
    <w:r w:rsidRPr="00027F01">
      <w:rPr>
        <w:sz w:val="16"/>
        <w:szCs w:val="16"/>
      </w:rPr>
      <w:t xml:space="preserve"> effective </w:t>
    </w:r>
    <w:r>
      <w:rPr>
        <w:sz w:val="16"/>
        <w:szCs w:val="16"/>
      </w:rPr>
      <w:t xml:space="preserve">May </w:t>
    </w:r>
    <w:r w:rsidRPr="00027F01">
      <w:rPr>
        <w:sz w:val="16"/>
        <w:szCs w:val="16"/>
      </w:rPr>
      <w:t>2013</w:t>
    </w:r>
  </w:p>
  <w:p w:rsidR="001E6892" w:rsidRDefault="001E689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3E38" w:rsidRDefault="00D73E3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70AB" w:rsidRDefault="000370AB" w:rsidP="00027F01">
      <w:r>
        <w:separator/>
      </w:r>
    </w:p>
  </w:footnote>
  <w:footnote w:type="continuationSeparator" w:id="0">
    <w:p w:rsidR="000370AB" w:rsidRDefault="000370AB" w:rsidP="00027F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3E38" w:rsidRDefault="00D73E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3E38" w:rsidRDefault="00D73E3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3E38" w:rsidRDefault="00D73E3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410D5"/>
    <w:multiLevelType w:val="hybridMultilevel"/>
    <w:tmpl w:val="24FE9678"/>
    <w:lvl w:ilvl="0" w:tplc="C6DA4032">
      <w:start w:val="1"/>
      <w:numFmt w:val="lowerLetter"/>
      <w:lvlText w:val="%1)"/>
      <w:lvlJc w:val="left"/>
      <w:pPr>
        <w:ind w:left="3100" w:hanging="94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 w15:restartNumberingAfterBreak="0">
    <w:nsid w:val="04A15185"/>
    <w:multiLevelType w:val="hybridMultilevel"/>
    <w:tmpl w:val="3C70DEDA"/>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05CD44EA"/>
    <w:multiLevelType w:val="hybridMultilevel"/>
    <w:tmpl w:val="20829D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A87C2D"/>
    <w:multiLevelType w:val="multilevel"/>
    <w:tmpl w:val="46FA7C16"/>
    <w:lvl w:ilvl="0">
      <w:start w:val="1"/>
      <w:numFmt w:val="bullet"/>
      <w:lvlText w:val=""/>
      <w:lvlJc w:val="left"/>
      <w:pPr>
        <w:tabs>
          <w:tab w:val="num" w:pos="360"/>
        </w:tabs>
        <w:ind w:left="360" w:hanging="360"/>
      </w:pPr>
      <w:rPr>
        <w:rFonts w:ascii="Symbol" w:hAnsi="Symbol" w:hint="default"/>
        <w:sz w:val="20"/>
      </w:rPr>
    </w:lvl>
    <w:lvl w:ilvl="1">
      <w:start w:val="1"/>
      <w:numFmt w:val="bullet"/>
      <w:lvlText w:val=""/>
      <w:lvlJc w:val="left"/>
      <w:pPr>
        <w:tabs>
          <w:tab w:val="num" w:pos="1080"/>
        </w:tabs>
        <w:ind w:left="1080" w:hanging="360"/>
      </w:pPr>
      <w:rPr>
        <w:rFonts w:ascii="Wingdings" w:hAnsi="Wingdings"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15:restartNumberingAfterBreak="0">
    <w:nsid w:val="0DE365BC"/>
    <w:multiLevelType w:val="multilevel"/>
    <w:tmpl w:val="A4DAE216"/>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5" w15:restartNumberingAfterBreak="0">
    <w:nsid w:val="0DF777C1"/>
    <w:multiLevelType w:val="multilevel"/>
    <w:tmpl w:val="B0B0ED3A"/>
    <w:lvl w:ilvl="0">
      <w:start w:val="1"/>
      <w:numFmt w:val="bullet"/>
      <w:lvlText w:val=""/>
      <w:lvlJc w:val="left"/>
      <w:pPr>
        <w:tabs>
          <w:tab w:val="num" w:pos="360"/>
        </w:tabs>
        <w:ind w:left="360" w:hanging="360"/>
      </w:pPr>
      <w:rPr>
        <w:rFonts w:ascii="Symbol" w:hAnsi="Symbol" w:hint="default"/>
        <w:sz w:val="20"/>
      </w:rPr>
    </w:lvl>
    <w:lvl w:ilvl="1">
      <w:start w:val="1"/>
      <w:numFmt w:val="bullet"/>
      <w:lvlText w:val=""/>
      <w:lvlJc w:val="left"/>
      <w:pPr>
        <w:tabs>
          <w:tab w:val="num" w:pos="1080"/>
        </w:tabs>
        <w:ind w:left="1080" w:hanging="360"/>
      </w:pPr>
      <w:rPr>
        <w:rFonts w:ascii="Symbol" w:hAnsi="Symbol"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6" w15:restartNumberingAfterBreak="0">
    <w:nsid w:val="123B0D30"/>
    <w:multiLevelType w:val="multilevel"/>
    <w:tmpl w:val="56E89C0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5279BD"/>
    <w:multiLevelType w:val="multilevel"/>
    <w:tmpl w:val="451A501E"/>
    <w:lvl w:ilvl="0">
      <w:start w:val="1"/>
      <w:numFmt w:val="bullet"/>
      <w:lvlText w:val="o"/>
      <w:lvlJc w:val="left"/>
      <w:pPr>
        <w:tabs>
          <w:tab w:val="num" w:pos="720"/>
        </w:tabs>
        <w:ind w:left="720" w:hanging="360"/>
      </w:pPr>
      <w:rPr>
        <w:rFonts w:ascii="Courier New" w:hAnsi="Courier New" w:cs="Courier New"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5DA7ECC"/>
    <w:multiLevelType w:val="hybridMultilevel"/>
    <w:tmpl w:val="620853E0"/>
    <w:lvl w:ilvl="0" w:tplc="43B63900">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85709AA"/>
    <w:multiLevelType w:val="multilevel"/>
    <w:tmpl w:val="D8500A9E"/>
    <w:lvl w:ilvl="0">
      <w:start w:val="1"/>
      <w:numFmt w:val="bullet"/>
      <w:lvlText w:val=""/>
      <w:lvlJc w:val="left"/>
      <w:pPr>
        <w:tabs>
          <w:tab w:val="num" w:pos="360"/>
        </w:tabs>
        <w:ind w:left="360" w:hanging="360"/>
      </w:pPr>
      <w:rPr>
        <w:rFonts w:ascii="Symbol" w:hAnsi="Symbol" w:hint="default"/>
        <w:sz w:val="20"/>
      </w:rPr>
    </w:lvl>
    <w:lvl w:ilvl="1">
      <w:start w:val="1"/>
      <w:numFmt w:val="bullet"/>
      <w:lvlText w:val=""/>
      <w:lvlJc w:val="left"/>
      <w:pPr>
        <w:tabs>
          <w:tab w:val="num" w:pos="1080"/>
        </w:tabs>
        <w:ind w:left="1080" w:hanging="360"/>
      </w:pPr>
      <w:rPr>
        <w:rFonts w:ascii="Symbol" w:hAnsi="Symbol"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0" w15:restartNumberingAfterBreak="0">
    <w:nsid w:val="1B39227B"/>
    <w:multiLevelType w:val="multilevel"/>
    <w:tmpl w:val="FABEE2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FB92EC9"/>
    <w:multiLevelType w:val="hybridMultilevel"/>
    <w:tmpl w:val="3A0C51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8FD362B"/>
    <w:multiLevelType w:val="hybridMultilevel"/>
    <w:tmpl w:val="7FAEC372"/>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 w15:restartNumberingAfterBreak="0">
    <w:nsid w:val="2A1947E7"/>
    <w:multiLevelType w:val="multilevel"/>
    <w:tmpl w:val="4484E97A"/>
    <w:lvl w:ilvl="0">
      <w:start w:val="1"/>
      <w:numFmt w:val="bullet"/>
      <w:lvlText w:val="o"/>
      <w:lvlJc w:val="left"/>
      <w:pPr>
        <w:tabs>
          <w:tab w:val="num" w:pos="720"/>
        </w:tabs>
        <w:ind w:left="720" w:hanging="360"/>
      </w:pPr>
      <w:rPr>
        <w:rFonts w:ascii="Courier New" w:hAnsi="Courier New" w:cs="Courier New"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EA7734A"/>
    <w:multiLevelType w:val="hybridMultilevel"/>
    <w:tmpl w:val="7D4E94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0EC77F8"/>
    <w:multiLevelType w:val="hybridMultilevel"/>
    <w:tmpl w:val="8BDAC272"/>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6" w15:restartNumberingAfterBreak="0">
    <w:nsid w:val="369120A0"/>
    <w:multiLevelType w:val="hybridMultilevel"/>
    <w:tmpl w:val="BE5C660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7" w15:restartNumberingAfterBreak="0">
    <w:nsid w:val="397C7E2A"/>
    <w:multiLevelType w:val="hybridMultilevel"/>
    <w:tmpl w:val="E1AAEEB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8" w15:restartNumberingAfterBreak="0">
    <w:nsid w:val="3B463BC8"/>
    <w:multiLevelType w:val="multilevel"/>
    <w:tmpl w:val="7514EFDE"/>
    <w:lvl w:ilvl="0">
      <w:start w:val="4"/>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9" w15:restartNumberingAfterBreak="0">
    <w:nsid w:val="41AB0C8E"/>
    <w:multiLevelType w:val="multilevel"/>
    <w:tmpl w:val="956E1DA6"/>
    <w:lvl w:ilvl="0">
      <w:start w:val="5"/>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0" w15:restartNumberingAfterBreak="0">
    <w:nsid w:val="41BE4B59"/>
    <w:multiLevelType w:val="multilevel"/>
    <w:tmpl w:val="D7FEE87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2031EE7"/>
    <w:multiLevelType w:val="multilevel"/>
    <w:tmpl w:val="56D823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539621F"/>
    <w:multiLevelType w:val="multilevel"/>
    <w:tmpl w:val="F4FAE200"/>
    <w:lvl w:ilvl="0">
      <w:start w:val="1"/>
      <w:numFmt w:val="decimal"/>
      <w:lvlText w:val="%1"/>
      <w:lvlJc w:val="left"/>
      <w:pPr>
        <w:ind w:left="720" w:hanging="72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3" w15:restartNumberingAfterBreak="0">
    <w:nsid w:val="46810671"/>
    <w:multiLevelType w:val="multilevel"/>
    <w:tmpl w:val="A1943B10"/>
    <w:lvl w:ilvl="0">
      <w:start w:val="1"/>
      <w:numFmt w:val="bullet"/>
      <w:lvlText w:val="o"/>
      <w:lvlJc w:val="left"/>
      <w:pPr>
        <w:tabs>
          <w:tab w:val="num" w:pos="720"/>
        </w:tabs>
        <w:ind w:left="720" w:hanging="360"/>
      </w:pPr>
      <w:rPr>
        <w:rFonts w:ascii="Courier New" w:hAnsi="Courier New" w:cs="Courier New"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6EE50AB"/>
    <w:multiLevelType w:val="multilevel"/>
    <w:tmpl w:val="02B650C4"/>
    <w:lvl w:ilvl="0">
      <w:start w:val="1"/>
      <w:numFmt w:val="bullet"/>
      <w:lvlText w:val="o"/>
      <w:lvlJc w:val="left"/>
      <w:pPr>
        <w:tabs>
          <w:tab w:val="num" w:pos="720"/>
        </w:tabs>
        <w:ind w:left="720" w:hanging="360"/>
      </w:pPr>
      <w:rPr>
        <w:rFonts w:ascii="Courier New" w:hAnsi="Courier New" w:cs="Courier New"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A642F87"/>
    <w:multiLevelType w:val="hybridMultilevel"/>
    <w:tmpl w:val="315E640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6" w15:restartNumberingAfterBreak="0">
    <w:nsid w:val="4C0B0763"/>
    <w:multiLevelType w:val="multilevel"/>
    <w:tmpl w:val="381CDB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FED05A5"/>
    <w:multiLevelType w:val="hybridMultilevel"/>
    <w:tmpl w:val="953208A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08F36D7"/>
    <w:multiLevelType w:val="multilevel"/>
    <w:tmpl w:val="4664C580"/>
    <w:lvl w:ilvl="0">
      <w:start w:val="1"/>
      <w:numFmt w:val="bullet"/>
      <w:lvlText w:val="o"/>
      <w:lvlJc w:val="left"/>
      <w:pPr>
        <w:tabs>
          <w:tab w:val="num" w:pos="720"/>
        </w:tabs>
        <w:ind w:left="720" w:hanging="360"/>
      </w:pPr>
      <w:rPr>
        <w:rFonts w:ascii="Courier New" w:hAnsi="Courier New" w:cs="Courier New"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35A61D2"/>
    <w:multiLevelType w:val="multilevel"/>
    <w:tmpl w:val="E80497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4435B17"/>
    <w:multiLevelType w:val="hybridMultilevel"/>
    <w:tmpl w:val="9648C4F8"/>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1" w15:restartNumberingAfterBreak="0">
    <w:nsid w:val="558E65EC"/>
    <w:multiLevelType w:val="multilevel"/>
    <w:tmpl w:val="C14C0040"/>
    <w:lvl w:ilvl="0">
      <w:start w:val="1"/>
      <w:numFmt w:val="bullet"/>
      <w:lvlText w:val="o"/>
      <w:lvlJc w:val="left"/>
      <w:pPr>
        <w:tabs>
          <w:tab w:val="num" w:pos="720"/>
        </w:tabs>
        <w:ind w:left="720" w:hanging="360"/>
      </w:pPr>
      <w:rPr>
        <w:rFonts w:ascii="Courier New" w:hAnsi="Courier New" w:cs="Courier New"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71D34CB"/>
    <w:multiLevelType w:val="multilevel"/>
    <w:tmpl w:val="1BC8335C"/>
    <w:lvl w:ilvl="0">
      <w:start w:val="1"/>
      <w:numFmt w:val="bullet"/>
      <w:lvlText w:val="o"/>
      <w:lvlJc w:val="left"/>
      <w:pPr>
        <w:tabs>
          <w:tab w:val="num" w:pos="1080"/>
        </w:tabs>
        <w:ind w:left="1080" w:hanging="360"/>
      </w:pPr>
      <w:rPr>
        <w:rFonts w:ascii="Courier New" w:hAnsi="Courier New" w:cs="Courier New" w:hint="default"/>
        <w:sz w:val="20"/>
      </w:rPr>
    </w:lvl>
    <w:lvl w:ilvl="1">
      <w:start w:val="1"/>
      <w:numFmt w:val="bullet"/>
      <w:lvlText w:val="o"/>
      <w:lvlJc w:val="left"/>
      <w:pPr>
        <w:tabs>
          <w:tab w:val="num" w:pos="1800"/>
        </w:tabs>
        <w:ind w:left="1800" w:hanging="360"/>
      </w:pPr>
      <w:rPr>
        <w:rFonts w:ascii="Courier New" w:hAnsi="Courier New" w:hint="default"/>
        <w:sz w:val="20"/>
      </w:rPr>
    </w:lvl>
    <w:lvl w:ilvl="2">
      <w:start w:val="1"/>
      <w:numFmt w:val="bullet"/>
      <w:lvlText w:val=""/>
      <w:lvlJc w:val="left"/>
      <w:pPr>
        <w:tabs>
          <w:tab w:val="num" w:pos="2520"/>
        </w:tabs>
        <w:ind w:left="2520" w:hanging="360"/>
      </w:pPr>
      <w:rPr>
        <w:rFonts w:ascii="Symbol" w:hAnsi="Symbol" w:hint="default"/>
        <w:sz w:val="20"/>
      </w:rPr>
    </w:lvl>
    <w:lvl w:ilvl="3">
      <w:start w:val="1"/>
      <w:numFmt w:val="bullet"/>
      <w:lvlText w:val=""/>
      <w:lvlJc w:val="left"/>
      <w:pPr>
        <w:tabs>
          <w:tab w:val="num" w:pos="3240"/>
        </w:tabs>
        <w:ind w:left="3240" w:hanging="360"/>
      </w:pPr>
      <w:rPr>
        <w:rFonts w:ascii="Symbol" w:hAnsi="Symbol" w:hint="default"/>
        <w:sz w:val="20"/>
      </w:rPr>
    </w:lvl>
    <w:lvl w:ilvl="4">
      <w:start w:val="1"/>
      <w:numFmt w:val="bullet"/>
      <w:lvlText w:val=""/>
      <w:lvlJc w:val="left"/>
      <w:pPr>
        <w:tabs>
          <w:tab w:val="num" w:pos="3960"/>
        </w:tabs>
        <w:ind w:left="3960" w:hanging="360"/>
      </w:pPr>
      <w:rPr>
        <w:rFonts w:ascii="Wingdings" w:hAnsi="Wingdings" w:hint="default"/>
        <w:sz w:val="20"/>
      </w:rPr>
    </w:lvl>
    <w:lvl w:ilvl="5">
      <w:start w:val="1"/>
      <w:numFmt w:val="bullet"/>
      <w:lvlText w:val=""/>
      <w:lvlJc w:val="left"/>
      <w:pPr>
        <w:tabs>
          <w:tab w:val="num" w:pos="4680"/>
        </w:tabs>
        <w:ind w:left="4680" w:hanging="360"/>
      </w:pPr>
      <w:rPr>
        <w:rFonts w:ascii="Wingdings" w:hAnsi="Wingdings" w:hint="default"/>
        <w:sz w:val="20"/>
      </w:rPr>
    </w:lvl>
    <w:lvl w:ilvl="6">
      <w:start w:val="1"/>
      <w:numFmt w:val="bullet"/>
      <w:lvlText w:val=""/>
      <w:lvlJc w:val="left"/>
      <w:pPr>
        <w:tabs>
          <w:tab w:val="num" w:pos="5400"/>
        </w:tabs>
        <w:ind w:left="5400" w:hanging="360"/>
      </w:pPr>
      <w:rPr>
        <w:rFonts w:ascii="Wingdings" w:hAnsi="Wingdings" w:hint="default"/>
        <w:sz w:val="20"/>
      </w:rPr>
    </w:lvl>
    <w:lvl w:ilvl="7">
      <w:start w:val="1"/>
      <w:numFmt w:val="bullet"/>
      <w:lvlText w:val=""/>
      <w:lvlJc w:val="left"/>
      <w:pPr>
        <w:tabs>
          <w:tab w:val="num" w:pos="6120"/>
        </w:tabs>
        <w:ind w:left="6120" w:hanging="360"/>
      </w:pPr>
      <w:rPr>
        <w:rFonts w:ascii="Wingdings" w:hAnsi="Wingdings" w:hint="default"/>
        <w:sz w:val="20"/>
      </w:rPr>
    </w:lvl>
    <w:lvl w:ilvl="8">
      <w:start w:val="1"/>
      <w:numFmt w:val="bullet"/>
      <w:lvlText w:val=""/>
      <w:lvlJc w:val="left"/>
      <w:pPr>
        <w:tabs>
          <w:tab w:val="num" w:pos="6840"/>
        </w:tabs>
        <w:ind w:left="6840" w:hanging="360"/>
      </w:pPr>
      <w:rPr>
        <w:rFonts w:ascii="Wingdings" w:hAnsi="Wingdings" w:hint="default"/>
        <w:sz w:val="20"/>
      </w:rPr>
    </w:lvl>
  </w:abstractNum>
  <w:abstractNum w:abstractNumId="33" w15:restartNumberingAfterBreak="0">
    <w:nsid w:val="63087850"/>
    <w:multiLevelType w:val="multilevel"/>
    <w:tmpl w:val="AEC64C9E"/>
    <w:lvl w:ilvl="0">
      <w:start w:val="1"/>
      <w:numFmt w:val="bullet"/>
      <w:lvlText w:val=""/>
      <w:lvlJc w:val="left"/>
      <w:pPr>
        <w:tabs>
          <w:tab w:val="num" w:pos="360"/>
        </w:tabs>
        <w:ind w:left="360" w:hanging="360"/>
      </w:pPr>
      <w:rPr>
        <w:rFonts w:ascii="Symbol" w:hAnsi="Symbol" w:hint="default"/>
        <w:sz w:val="20"/>
      </w:rPr>
    </w:lvl>
    <w:lvl w:ilvl="1">
      <w:start w:val="1"/>
      <w:numFmt w:val="bullet"/>
      <w:lvlText w:val=""/>
      <w:lvlJc w:val="left"/>
      <w:pPr>
        <w:tabs>
          <w:tab w:val="num" w:pos="1080"/>
        </w:tabs>
        <w:ind w:left="1080" w:hanging="360"/>
      </w:pPr>
      <w:rPr>
        <w:rFonts w:ascii="Symbol" w:hAnsi="Symbol"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4" w15:restartNumberingAfterBreak="0">
    <w:nsid w:val="649047D4"/>
    <w:multiLevelType w:val="multilevel"/>
    <w:tmpl w:val="CB226A58"/>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5" w15:restartNumberingAfterBreak="0">
    <w:nsid w:val="67835275"/>
    <w:multiLevelType w:val="multilevel"/>
    <w:tmpl w:val="3918A954"/>
    <w:lvl w:ilvl="0">
      <w:start w:val="1"/>
      <w:numFmt w:val="bullet"/>
      <w:lvlText w:val=""/>
      <w:lvlJc w:val="left"/>
      <w:pPr>
        <w:tabs>
          <w:tab w:val="num" w:pos="360"/>
        </w:tabs>
        <w:ind w:left="360" w:hanging="360"/>
      </w:pPr>
      <w:rPr>
        <w:rFonts w:ascii="Symbol" w:hAnsi="Symbol" w:hint="default"/>
        <w:sz w:val="20"/>
      </w:rPr>
    </w:lvl>
    <w:lvl w:ilvl="1">
      <w:start w:val="1"/>
      <w:numFmt w:val="bullet"/>
      <w:lvlText w:val=""/>
      <w:lvlJc w:val="left"/>
      <w:pPr>
        <w:tabs>
          <w:tab w:val="num" w:pos="1080"/>
        </w:tabs>
        <w:ind w:left="1080" w:hanging="360"/>
      </w:pPr>
      <w:rPr>
        <w:rFonts w:ascii="Wingdings" w:hAnsi="Wingdings"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6" w15:restartNumberingAfterBreak="0">
    <w:nsid w:val="73485C9F"/>
    <w:multiLevelType w:val="multilevel"/>
    <w:tmpl w:val="0D3AB828"/>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7" w15:restartNumberingAfterBreak="0">
    <w:nsid w:val="765D1DC2"/>
    <w:multiLevelType w:val="hybridMultilevel"/>
    <w:tmpl w:val="6D04B3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7A6A0691"/>
    <w:multiLevelType w:val="multilevel"/>
    <w:tmpl w:val="2C285C78"/>
    <w:lvl w:ilvl="0">
      <w:start w:val="1"/>
      <w:numFmt w:val="bullet"/>
      <w:lvlText w:val="o"/>
      <w:lvlJc w:val="left"/>
      <w:pPr>
        <w:tabs>
          <w:tab w:val="num" w:pos="720"/>
        </w:tabs>
        <w:ind w:left="720" w:hanging="360"/>
      </w:pPr>
      <w:rPr>
        <w:rFonts w:ascii="Courier New" w:hAnsi="Courier New" w:cs="Courier New"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B9C61A7"/>
    <w:multiLevelType w:val="multilevel"/>
    <w:tmpl w:val="153ADA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EAA182C"/>
    <w:multiLevelType w:val="hybridMultilevel"/>
    <w:tmpl w:val="1AB62A50"/>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5"/>
  </w:num>
  <w:num w:numId="2">
    <w:abstractNumId w:val="37"/>
  </w:num>
  <w:num w:numId="3">
    <w:abstractNumId w:val="27"/>
  </w:num>
  <w:num w:numId="4">
    <w:abstractNumId w:val="30"/>
  </w:num>
  <w:num w:numId="5">
    <w:abstractNumId w:val="40"/>
  </w:num>
  <w:num w:numId="6">
    <w:abstractNumId w:val="12"/>
  </w:num>
  <w:num w:numId="7">
    <w:abstractNumId w:val="20"/>
  </w:num>
  <w:num w:numId="8">
    <w:abstractNumId w:val="33"/>
  </w:num>
  <w:num w:numId="9">
    <w:abstractNumId w:val="29"/>
  </w:num>
  <w:num w:numId="10">
    <w:abstractNumId w:val="9"/>
  </w:num>
  <w:num w:numId="11">
    <w:abstractNumId w:val="4"/>
  </w:num>
  <w:num w:numId="12">
    <w:abstractNumId w:val="36"/>
  </w:num>
  <w:num w:numId="13">
    <w:abstractNumId w:val="34"/>
  </w:num>
  <w:num w:numId="14">
    <w:abstractNumId w:val="18"/>
  </w:num>
  <w:num w:numId="15">
    <w:abstractNumId w:val="19"/>
  </w:num>
  <w:num w:numId="16">
    <w:abstractNumId w:val="21"/>
  </w:num>
  <w:num w:numId="17">
    <w:abstractNumId w:val="11"/>
  </w:num>
  <w:num w:numId="18">
    <w:abstractNumId w:val="14"/>
  </w:num>
  <w:num w:numId="19">
    <w:abstractNumId w:val="6"/>
  </w:num>
  <w:num w:numId="20">
    <w:abstractNumId w:val="31"/>
  </w:num>
  <w:num w:numId="21">
    <w:abstractNumId w:val="32"/>
  </w:num>
  <w:num w:numId="22">
    <w:abstractNumId w:val="10"/>
  </w:num>
  <w:num w:numId="23">
    <w:abstractNumId w:val="38"/>
  </w:num>
  <w:num w:numId="24">
    <w:abstractNumId w:val="8"/>
  </w:num>
  <w:num w:numId="25">
    <w:abstractNumId w:val="7"/>
  </w:num>
  <w:num w:numId="26">
    <w:abstractNumId w:val="26"/>
  </w:num>
  <w:num w:numId="27">
    <w:abstractNumId w:val="13"/>
  </w:num>
  <w:num w:numId="28">
    <w:abstractNumId w:val="39"/>
  </w:num>
  <w:num w:numId="29">
    <w:abstractNumId w:val="28"/>
  </w:num>
  <w:num w:numId="30">
    <w:abstractNumId w:val="3"/>
  </w:num>
  <w:num w:numId="31">
    <w:abstractNumId w:val="35"/>
  </w:num>
  <w:num w:numId="32">
    <w:abstractNumId w:val="24"/>
  </w:num>
  <w:num w:numId="33">
    <w:abstractNumId w:val="23"/>
  </w:num>
  <w:num w:numId="34">
    <w:abstractNumId w:val="2"/>
  </w:num>
  <w:num w:numId="35">
    <w:abstractNumId w:val="22"/>
  </w:num>
  <w:num w:numId="36">
    <w:abstractNumId w:val="15"/>
  </w:num>
  <w:num w:numId="37">
    <w:abstractNumId w:val="1"/>
  </w:num>
  <w:num w:numId="38">
    <w:abstractNumId w:val="16"/>
  </w:num>
  <w:num w:numId="39">
    <w:abstractNumId w:val="17"/>
  </w:num>
  <w:num w:numId="40">
    <w:abstractNumId w:val="25"/>
  </w:num>
  <w:num w:numId="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7F72"/>
    <w:rsid w:val="0000022C"/>
    <w:rsid w:val="00001D59"/>
    <w:rsid w:val="00027F01"/>
    <w:rsid w:val="000316EE"/>
    <w:rsid w:val="000370AB"/>
    <w:rsid w:val="00061F93"/>
    <w:rsid w:val="000744C0"/>
    <w:rsid w:val="0008577F"/>
    <w:rsid w:val="00095EB8"/>
    <w:rsid w:val="000A3453"/>
    <w:rsid w:val="000B005D"/>
    <w:rsid w:val="000E5401"/>
    <w:rsid w:val="000F4222"/>
    <w:rsid w:val="00103790"/>
    <w:rsid w:val="001217F1"/>
    <w:rsid w:val="00141D42"/>
    <w:rsid w:val="00156012"/>
    <w:rsid w:val="00163D2C"/>
    <w:rsid w:val="00176619"/>
    <w:rsid w:val="001B21A2"/>
    <w:rsid w:val="001B5C25"/>
    <w:rsid w:val="001D3654"/>
    <w:rsid w:val="001E6892"/>
    <w:rsid w:val="00212A87"/>
    <w:rsid w:val="00227B47"/>
    <w:rsid w:val="00240BDD"/>
    <w:rsid w:val="00261055"/>
    <w:rsid w:val="00267AB7"/>
    <w:rsid w:val="0027268F"/>
    <w:rsid w:val="0028503A"/>
    <w:rsid w:val="002B58F3"/>
    <w:rsid w:val="002C7D9F"/>
    <w:rsid w:val="00310000"/>
    <w:rsid w:val="00316D4E"/>
    <w:rsid w:val="00317B6D"/>
    <w:rsid w:val="00362BF9"/>
    <w:rsid w:val="003A34F0"/>
    <w:rsid w:val="003C7E18"/>
    <w:rsid w:val="003E07A3"/>
    <w:rsid w:val="003E32C5"/>
    <w:rsid w:val="003E53B0"/>
    <w:rsid w:val="003F7554"/>
    <w:rsid w:val="00404E71"/>
    <w:rsid w:val="00467C45"/>
    <w:rsid w:val="004717C2"/>
    <w:rsid w:val="00475D8E"/>
    <w:rsid w:val="00507F2A"/>
    <w:rsid w:val="00511C43"/>
    <w:rsid w:val="00513A06"/>
    <w:rsid w:val="00532D51"/>
    <w:rsid w:val="005402D2"/>
    <w:rsid w:val="00551D0C"/>
    <w:rsid w:val="00570BC1"/>
    <w:rsid w:val="0059372A"/>
    <w:rsid w:val="00595B61"/>
    <w:rsid w:val="005979AC"/>
    <w:rsid w:val="005A0275"/>
    <w:rsid w:val="005D4C8E"/>
    <w:rsid w:val="005E3546"/>
    <w:rsid w:val="006537BA"/>
    <w:rsid w:val="00757814"/>
    <w:rsid w:val="00782014"/>
    <w:rsid w:val="007B1B09"/>
    <w:rsid w:val="0081413D"/>
    <w:rsid w:val="00831216"/>
    <w:rsid w:val="0084712B"/>
    <w:rsid w:val="00847B0B"/>
    <w:rsid w:val="00872FF9"/>
    <w:rsid w:val="00877171"/>
    <w:rsid w:val="00891843"/>
    <w:rsid w:val="008A0705"/>
    <w:rsid w:val="008A396F"/>
    <w:rsid w:val="008A55F1"/>
    <w:rsid w:val="008D0A13"/>
    <w:rsid w:val="008F5EFF"/>
    <w:rsid w:val="00921180"/>
    <w:rsid w:val="00924F34"/>
    <w:rsid w:val="009338B9"/>
    <w:rsid w:val="00936902"/>
    <w:rsid w:val="009378CE"/>
    <w:rsid w:val="00962E56"/>
    <w:rsid w:val="00984338"/>
    <w:rsid w:val="00987F72"/>
    <w:rsid w:val="009A5123"/>
    <w:rsid w:val="009B4C2F"/>
    <w:rsid w:val="009C4436"/>
    <w:rsid w:val="009D3A2E"/>
    <w:rsid w:val="009E48AF"/>
    <w:rsid w:val="009E7D34"/>
    <w:rsid w:val="00A105D7"/>
    <w:rsid w:val="00A32479"/>
    <w:rsid w:val="00A7267E"/>
    <w:rsid w:val="00A92451"/>
    <w:rsid w:val="00AC7F80"/>
    <w:rsid w:val="00AD1C17"/>
    <w:rsid w:val="00AE3613"/>
    <w:rsid w:val="00B11DE4"/>
    <w:rsid w:val="00B252AD"/>
    <w:rsid w:val="00B4008A"/>
    <w:rsid w:val="00B7468B"/>
    <w:rsid w:val="00BB7F48"/>
    <w:rsid w:val="00BC1375"/>
    <w:rsid w:val="00BC6194"/>
    <w:rsid w:val="00BD4649"/>
    <w:rsid w:val="00BE190C"/>
    <w:rsid w:val="00C000A1"/>
    <w:rsid w:val="00C052D8"/>
    <w:rsid w:val="00C11023"/>
    <w:rsid w:val="00C319C5"/>
    <w:rsid w:val="00C92962"/>
    <w:rsid w:val="00C93EB5"/>
    <w:rsid w:val="00CD636E"/>
    <w:rsid w:val="00D126E9"/>
    <w:rsid w:val="00D42791"/>
    <w:rsid w:val="00D73E38"/>
    <w:rsid w:val="00D86695"/>
    <w:rsid w:val="00DB0E9C"/>
    <w:rsid w:val="00DF6D00"/>
    <w:rsid w:val="00E819B0"/>
    <w:rsid w:val="00E95989"/>
    <w:rsid w:val="00E978A7"/>
    <w:rsid w:val="00EB2C9F"/>
    <w:rsid w:val="00EB3ACC"/>
    <w:rsid w:val="00EC2D15"/>
    <w:rsid w:val="00ED43CE"/>
    <w:rsid w:val="00EF6D14"/>
    <w:rsid w:val="00F5125A"/>
    <w:rsid w:val="00F61172"/>
    <w:rsid w:val="00F82748"/>
    <w:rsid w:val="00F96647"/>
    <w:rsid w:val="00FE51BC"/>
    <w:rsid w:val="77D455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03218662-FF19-4D6A-9F45-3E6B36F521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pPr>
      <w:spacing w:before="100" w:beforeAutospacing="1" w:after="100" w:afterAutospacing="1"/>
    </w:pPr>
  </w:style>
  <w:style w:type="character" w:styleId="Strong">
    <w:name w:val="Strong"/>
    <w:basedOn w:val="DefaultParagraphFont"/>
    <w:qFormat/>
    <w:rPr>
      <w:b/>
      <w:bCs/>
    </w:rPr>
  </w:style>
  <w:style w:type="character" w:styleId="Emphasis">
    <w:name w:val="Emphasis"/>
    <w:basedOn w:val="DefaultParagraphFont"/>
    <w:qFormat/>
    <w:rPr>
      <w:i/>
      <w:iCs/>
    </w:rPr>
  </w:style>
  <w:style w:type="character" w:styleId="Hyperlink">
    <w:name w:val="Hyperlink"/>
    <w:basedOn w:val="DefaultParagraphFont"/>
    <w:rPr>
      <w:color w:val="0000FF"/>
      <w:u w:val="single"/>
    </w:rPr>
  </w:style>
  <w:style w:type="character" w:styleId="FollowedHyperlink">
    <w:name w:val="FollowedHyperlink"/>
    <w:basedOn w:val="DefaultParagraphFont"/>
    <w:rPr>
      <w:color w:val="0000FF"/>
      <w:u w:val="single"/>
    </w:rPr>
  </w:style>
  <w:style w:type="paragraph" w:styleId="BalloonText">
    <w:name w:val="Balloon Text"/>
    <w:basedOn w:val="Normal"/>
    <w:link w:val="BalloonTextChar"/>
    <w:uiPriority w:val="99"/>
    <w:semiHidden/>
    <w:unhideWhenUsed/>
    <w:rsid w:val="002C7D9F"/>
    <w:rPr>
      <w:rFonts w:ascii="Tahoma" w:hAnsi="Tahoma" w:cs="Tahoma"/>
      <w:sz w:val="16"/>
      <w:szCs w:val="16"/>
    </w:rPr>
  </w:style>
  <w:style w:type="character" w:customStyle="1" w:styleId="BalloonTextChar">
    <w:name w:val="Balloon Text Char"/>
    <w:basedOn w:val="DefaultParagraphFont"/>
    <w:link w:val="BalloonText"/>
    <w:uiPriority w:val="99"/>
    <w:semiHidden/>
    <w:rsid w:val="002C7D9F"/>
    <w:rPr>
      <w:rFonts w:ascii="Tahoma" w:hAnsi="Tahoma" w:cs="Tahoma"/>
      <w:sz w:val="16"/>
      <w:szCs w:val="16"/>
    </w:rPr>
  </w:style>
  <w:style w:type="table" w:styleId="TableGrid">
    <w:name w:val="Table Grid"/>
    <w:basedOn w:val="TableNormal"/>
    <w:uiPriority w:val="59"/>
    <w:rsid w:val="00C052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27F01"/>
    <w:pPr>
      <w:tabs>
        <w:tab w:val="center" w:pos="4680"/>
        <w:tab w:val="right" w:pos="9360"/>
      </w:tabs>
    </w:pPr>
  </w:style>
  <w:style w:type="character" w:customStyle="1" w:styleId="HeaderChar">
    <w:name w:val="Header Char"/>
    <w:basedOn w:val="DefaultParagraphFont"/>
    <w:link w:val="Header"/>
    <w:uiPriority w:val="99"/>
    <w:rsid w:val="00027F01"/>
    <w:rPr>
      <w:sz w:val="24"/>
      <w:szCs w:val="24"/>
    </w:rPr>
  </w:style>
  <w:style w:type="paragraph" w:styleId="Footer">
    <w:name w:val="footer"/>
    <w:basedOn w:val="Normal"/>
    <w:link w:val="FooterChar"/>
    <w:uiPriority w:val="99"/>
    <w:unhideWhenUsed/>
    <w:rsid w:val="00027F01"/>
    <w:pPr>
      <w:tabs>
        <w:tab w:val="center" w:pos="4680"/>
        <w:tab w:val="right" w:pos="9360"/>
      </w:tabs>
    </w:pPr>
  </w:style>
  <w:style w:type="character" w:customStyle="1" w:styleId="FooterChar">
    <w:name w:val="Footer Char"/>
    <w:basedOn w:val="DefaultParagraphFont"/>
    <w:link w:val="Footer"/>
    <w:uiPriority w:val="99"/>
    <w:rsid w:val="00027F01"/>
    <w:rPr>
      <w:sz w:val="24"/>
      <w:szCs w:val="24"/>
    </w:rPr>
  </w:style>
  <w:style w:type="character" w:styleId="CommentReference">
    <w:name w:val="annotation reference"/>
    <w:basedOn w:val="DefaultParagraphFont"/>
    <w:uiPriority w:val="99"/>
    <w:semiHidden/>
    <w:unhideWhenUsed/>
    <w:rsid w:val="00570BC1"/>
    <w:rPr>
      <w:sz w:val="16"/>
      <w:szCs w:val="16"/>
    </w:rPr>
  </w:style>
  <w:style w:type="paragraph" w:styleId="CommentText">
    <w:name w:val="annotation text"/>
    <w:basedOn w:val="Normal"/>
    <w:link w:val="CommentTextChar"/>
    <w:uiPriority w:val="99"/>
    <w:semiHidden/>
    <w:unhideWhenUsed/>
    <w:rsid w:val="00570BC1"/>
    <w:rPr>
      <w:sz w:val="20"/>
      <w:szCs w:val="20"/>
    </w:rPr>
  </w:style>
  <w:style w:type="character" w:customStyle="1" w:styleId="CommentTextChar">
    <w:name w:val="Comment Text Char"/>
    <w:basedOn w:val="DefaultParagraphFont"/>
    <w:link w:val="CommentText"/>
    <w:uiPriority w:val="99"/>
    <w:semiHidden/>
    <w:rsid w:val="00570BC1"/>
  </w:style>
  <w:style w:type="paragraph" w:styleId="CommentSubject">
    <w:name w:val="annotation subject"/>
    <w:basedOn w:val="CommentText"/>
    <w:next w:val="CommentText"/>
    <w:link w:val="CommentSubjectChar"/>
    <w:uiPriority w:val="99"/>
    <w:semiHidden/>
    <w:unhideWhenUsed/>
    <w:rsid w:val="00570BC1"/>
    <w:rPr>
      <w:b/>
      <w:bCs/>
    </w:rPr>
  </w:style>
  <w:style w:type="character" w:customStyle="1" w:styleId="CommentSubjectChar">
    <w:name w:val="Comment Subject Char"/>
    <w:basedOn w:val="CommentTextChar"/>
    <w:link w:val="CommentSubject"/>
    <w:uiPriority w:val="99"/>
    <w:semiHidden/>
    <w:rsid w:val="00570BC1"/>
    <w:rPr>
      <w:b/>
      <w:bCs/>
    </w:rPr>
  </w:style>
  <w:style w:type="paragraph" w:styleId="ListParagraph">
    <w:name w:val="List Paragraph"/>
    <w:basedOn w:val="Normal"/>
    <w:uiPriority w:val="34"/>
    <w:qFormat/>
    <w:rsid w:val="00467C4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0166178">
      <w:bodyDiv w:val="1"/>
      <w:marLeft w:val="0"/>
      <w:marRight w:val="0"/>
      <w:marTop w:val="0"/>
      <w:marBottom w:val="0"/>
      <w:divBdr>
        <w:top w:val="none" w:sz="0" w:space="0" w:color="auto"/>
        <w:left w:val="none" w:sz="0" w:space="0" w:color="auto"/>
        <w:bottom w:val="none" w:sz="0" w:space="0" w:color="auto"/>
        <w:right w:val="none" w:sz="0" w:space="0" w:color="auto"/>
      </w:divBdr>
    </w:div>
    <w:div w:id="1168404401">
      <w:bodyDiv w:val="1"/>
      <w:marLeft w:val="0"/>
      <w:marRight w:val="0"/>
      <w:marTop w:val="0"/>
      <w:marBottom w:val="0"/>
      <w:divBdr>
        <w:top w:val="none" w:sz="0" w:space="0" w:color="auto"/>
        <w:left w:val="none" w:sz="0" w:space="0" w:color="auto"/>
        <w:bottom w:val="none" w:sz="0" w:space="0" w:color="auto"/>
        <w:right w:val="none" w:sz="0" w:space="0" w:color="auto"/>
      </w:divBdr>
    </w:div>
    <w:div w:id="1696230501">
      <w:bodyDiv w:val="1"/>
      <w:marLeft w:val="0"/>
      <w:marRight w:val="0"/>
      <w:marTop w:val="0"/>
      <w:marBottom w:val="0"/>
      <w:divBdr>
        <w:top w:val="none" w:sz="0" w:space="0" w:color="auto"/>
        <w:left w:val="none" w:sz="0" w:space="0" w:color="auto"/>
        <w:bottom w:val="none" w:sz="0" w:space="0" w:color="auto"/>
        <w:right w:val="none" w:sz="0" w:space="0" w:color="auto"/>
      </w:divBdr>
    </w:div>
    <w:div w:id="2097893964">
      <w:bodyDiv w:val="1"/>
      <w:marLeft w:val="0"/>
      <w:marRight w:val="0"/>
      <w:marTop w:val="0"/>
      <w:marBottom w:val="0"/>
      <w:divBdr>
        <w:top w:val="none" w:sz="0" w:space="0" w:color="auto"/>
        <w:left w:val="none" w:sz="0" w:space="0" w:color="auto"/>
        <w:bottom w:val="none" w:sz="0" w:space="0" w:color="auto"/>
        <w:right w:val="none" w:sz="0" w:space="0" w:color="auto"/>
      </w:divBdr>
    </w:div>
  </w:divs>
  <w:encoding w:val="iso-8859-1"/>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dudeep.chhachhi@wku.edu"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FC578E-5DCD-4851-99E1-19FB61FD91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1525</Words>
  <Characters>8699</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Untitled Document</vt:lpstr>
    </vt:vector>
  </TitlesOfParts>
  <Company>Western Kentucky University</Company>
  <LinksUpToDate>false</LinksUpToDate>
  <CharactersWithSpaces>10204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 Document</dc:title>
  <dc:creator>Bowling Green Community College</dc:creator>
  <cp:lastModifiedBy>Sparks, Nicola</cp:lastModifiedBy>
  <cp:revision>2</cp:revision>
  <cp:lastPrinted>2013-04-11T15:11:00Z</cp:lastPrinted>
  <dcterms:created xsi:type="dcterms:W3CDTF">2017-01-11T17:04:00Z</dcterms:created>
  <dcterms:modified xsi:type="dcterms:W3CDTF">2017-01-11T17:04:00Z</dcterms:modified>
</cp:coreProperties>
</file>