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01221" w:rsidRPr="00AF51E0" w:rsidRDefault="00AF51E0" w:rsidP="00AF51E0">
      <w:pPr>
        <w:pStyle w:val="Heading1"/>
        <w:jc w:val="center"/>
        <w:divId w:val="1875263878"/>
        <w:rPr>
          <w:rFonts w:ascii="Myriad Pro" w:eastAsia="Times New Roman" w:hAnsi="Myriad Pro" w:cs="Times New Roman"/>
          <w:sz w:val="36"/>
          <w:szCs w:val="36"/>
        </w:rPr>
      </w:pPr>
      <w:r>
        <w:rPr>
          <w:rFonts w:ascii="Myriad Pro" w:eastAsia="Times New Roman" w:hAnsi="Myriad Pro" w:cs="Times New Roman"/>
          <w:noProof/>
          <w:sz w:val="36"/>
          <w:szCs w:val="36"/>
        </w:rPr>
        <mc:AlternateContent>
          <mc:Choice Requires="wps">
            <w:drawing>
              <wp:anchor distT="0" distB="0" distL="114300" distR="114300" simplePos="0" relativeHeight="251659264" behindDoc="0" locked="0" layoutInCell="1" allowOverlap="1" wp14:anchorId="6440B4AE" wp14:editId="2160753E">
                <wp:simplePos x="0" y="0"/>
                <wp:positionH relativeFrom="margin">
                  <wp:align>left</wp:align>
                </wp:positionH>
                <wp:positionV relativeFrom="margin">
                  <wp:align>top</wp:align>
                </wp:positionV>
                <wp:extent cx="2428240" cy="1333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428240" cy="133382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51E0" w:rsidRDefault="00AF51E0">
                            <w:r>
                              <w:rPr>
                                <w:rFonts w:ascii="Helvetica" w:eastAsia="Times New Roman" w:hAnsi="Helvetica" w:cs="Helvetica"/>
                                <w:noProof/>
                                <w:sz w:val="24"/>
                                <w:szCs w:val="24"/>
                              </w:rPr>
                              <w:drawing>
                                <wp:inline distT="0" distB="0" distL="0" distR="0" wp14:anchorId="2F87766F" wp14:editId="7AD74508">
                                  <wp:extent cx="2312203"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2889" cy="11687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0;width:191.2pt;height:105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" filled="f" stroked="f">
                <v:textbox>
                  <w:txbxContent>
                    <w:p w:rsidR="00AF51E0" w:rsidRDefault="00AF51E0">
                      <w:r>
                        <w:rPr>
                          <w:rFonts w:ascii="Helvetica" w:eastAsia="Times New Roman" w:hAnsi="Helvetica" w:cs="Helvetica"/>
                          <w:noProof/>
                          <w:sz w:val="24"/>
                          <w:szCs w:val="24"/>
                        </w:rPr>
                        <w:drawing>
                          <wp:inline distT="0" distB="0" distL="0" distR="0" wp14:anchorId="2F87766F" wp14:editId="7AD74508">
                            <wp:extent cx="2312203"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889" cy="1168747"/>
                                    </a:xfrm>
                                    <a:prstGeom prst="rect">
                                      <a:avLst/>
                                    </a:prstGeom>
                                    <a:noFill/>
                                    <a:ln>
                                      <a:noFill/>
                                    </a:ln>
                                  </pic:spPr>
                                </pic:pic>
                              </a:graphicData>
                            </a:graphic>
                          </wp:inline>
                        </w:drawing>
                      </w:r>
                    </w:p>
                  </w:txbxContent>
                </v:textbox>
                <w10:wrap type="square" anchorx="margin" anchory="margin"/>
              </v:shape>
            </w:pict>
          </mc:Fallback>
        </mc:AlternateContent>
      </w:r>
      <w:r w:rsidR="007E6ED6" w:rsidRPr="00AF51E0">
        <w:rPr>
          <w:rFonts w:ascii="Myriad Pro" w:eastAsia="Times New Roman" w:hAnsi="Myriad Pro" w:cs="Times New Roman"/>
          <w:sz w:val="36"/>
          <w:szCs w:val="36"/>
        </w:rPr>
        <w:t>KY NSF-</w:t>
      </w:r>
      <w:proofErr w:type="spellStart"/>
      <w:r w:rsidR="007E6ED6" w:rsidRPr="00AF51E0">
        <w:rPr>
          <w:rFonts w:ascii="Myriad Pro" w:eastAsia="Times New Roman" w:hAnsi="Myriad Pro" w:cs="Times New Roman"/>
          <w:sz w:val="36"/>
          <w:szCs w:val="36"/>
        </w:rPr>
        <w:t>EPSCoR</w:t>
      </w:r>
      <w:proofErr w:type="spellEnd"/>
      <w:r w:rsidR="007E6ED6" w:rsidRPr="00AF51E0">
        <w:rPr>
          <w:rFonts w:ascii="Myriad Pro" w:eastAsia="Times New Roman" w:hAnsi="Myriad Pro" w:cs="Times New Roman"/>
          <w:sz w:val="36"/>
          <w:szCs w:val="36"/>
        </w:rPr>
        <w:t xml:space="preserve"> NEXT GENERATION SEQUENC</w:t>
      </w:r>
      <w:r w:rsidRPr="00AF51E0">
        <w:rPr>
          <w:rFonts w:ascii="Myriad Pro" w:eastAsia="Times New Roman" w:hAnsi="Myriad Pro" w:cs="Times New Roman"/>
          <w:sz w:val="36"/>
          <w:szCs w:val="36"/>
        </w:rPr>
        <w:t xml:space="preserve">ING AND DATA ANALYSIS WORKSHOP: </w:t>
      </w:r>
      <w:r w:rsidR="007E6ED6" w:rsidRPr="00AF51E0">
        <w:rPr>
          <w:rFonts w:ascii="Myriad Pro" w:eastAsia="Times New Roman" w:hAnsi="Myriad Pro" w:cs="Times New Roman"/>
          <w:sz w:val="36"/>
          <w:szCs w:val="36"/>
        </w:rPr>
        <w:t>GENOME SCIENCE FOR EVERYONE</w:t>
      </w:r>
    </w:p>
    <w:p w:rsidR="007E6ED6" w:rsidRDefault="00AF51E0" w:rsidP="007E6ED6">
      <w:pPr>
        <w:pStyle w:val="Heading2"/>
        <w:spacing w:before="0" w:beforeAutospacing="0" w:after="120" w:afterAutospacing="0"/>
        <w:divId w:val="1875263878"/>
        <w:rPr>
          <w:rFonts w:ascii="Myriad Pro" w:eastAsia="Times New Roman" w:hAnsi="Myriad Pro" w:cs="Times New Roman"/>
          <w:sz w:val="24"/>
          <w:szCs w:val="24"/>
        </w:rPr>
      </w:pPr>
      <w:proofErr w:type="gramStart"/>
      <w:r>
        <w:rPr>
          <w:rFonts w:ascii="Myriad Pro" w:eastAsia="Times New Roman" w:hAnsi="Myriad Pro" w:cs="Times New Roman"/>
          <w:sz w:val="24"/>
          <w:szCs w:val="24"/>
        </w:rPr>
        <w:t>to</w:t>
      </w:r>
      <w:proofErr w:type="gramEnd"/>
      <w:r>
        <w:rPr>
          <w:rFonts w:ascii="Myriad Pro" w:eastAsia="Times New Roman" w:hAnsi="Myriad Pro" w:cs="Times New Roman"/>
          <w:sz w:val="24"/>
          <w:szCs w:val="24"/>
        </w:rPr>
        <w:t xml:space="preserve"> be held at the </w:t>
      </w:r>
      <w:r w:rsidR="007E6ED6" w:rsidRPr="00AF51E0">
        <w:rPr>
          <w:rFonts w:ascii="Myriad Pro" w:eastAsia="Times New Roman" w:hAnsi="Myriad Pro" w:cs="Times New Roman"/>
          <w:sz w:val="24"/>
          <w:szCs w:val="24"/>
        </w:rPr>
        <w:t>University of Kentucky Advan</w:t>
      </w:r>
      <w:r w:rsidR="007E6ED6">
        <w:rPr>
          <w:rFonts w:ascii="Myriad Pro" w:eastAsia="Times New Roman" w:hAnsi="Myriad Pro" w:cs="Times New Roman"/>
          <w:sz w:val="24"/>
          <w:szCs w:val="24"/>
        </w:rPr>
        <w:t>ced Genetic Technologies Center</w:t>
      </w:r>
    </w:p>
    <w:p w:rsidR="00F01221" w:rsidRPr="00AF51E0" w:rsidRDefault="007E6ED6" w:rsidP="007E6ED6">
      <w:pPr>
        <w:pStyle w:val="Heading2"/>
        <w:spacing w:before="120" w:beforeAutospacing="0" w:after="120" w:afterAutospacing="0"/>
        <w:jc w:val="center"/>
        <w:divId w:val="1875263878"/>
        <w:rPr>
          <w:rFonts w:ascii="Myriad Pro" w:eastAsia="Times New Roman" w:hAnsi="Myriad Pro" w:cs="Times New Roman"/>
          <w:sz w:val="24"/>
          <w:szCs w:val="24"/>
        </w:rPr>
      </w:pPr>
      <w:r w:rsidRPr="00AF51E0">
        <w:rPr>
          <w:rFonts w:ascii="Myriad Pro" w:eastAsia="Times New Roman" w:hAnsi="Myriad Pro" w:cs="Times New Roman"/>
          <w:sz w:val="24"/>
          <w:szCs w:val="24"/>
        </w:rPr>
        <w:t>July 22nd to 26th, 2013</w:t>
      </w:r>
    </w:p>
    <w:p w:rsidR="00F01221" w:rsidRPr="00AF51E0" w:rsidRDefault="007E6ED6" w:rsidP="00AF51E0">
      <w:pPr>
        <w:divId w:val="1241671276"/>
        <w:rPr>
          <w:rFonts w:ascii="Myriad Pro" w:hAnsi="Myriad Pro"/>
          <w:sz w:val="28"/>
          <w:szCs w:val="28"/>
        </w:rPr>
      </w:pPr>
      <w:r w:rsidRPr="00AF51E0">
        <w:rPr>
          <w:rFonts w:ascii="Myriad Pro" w:hAnsi="Myriad Pro"/>
          <w:sz w:val="28"/>
          <w:szCs w:val="28"/>
        </w:rPr>
        <w:t>Introduction</w:t>
      </w:r>
    </w:p>
    <w:p w:rsidR="00F01221" w:rsidRPr="00AF51E0" w:rsidRDefault="007E6ED6" w:rsidP="00AF51E0">
      <w:pPr>
        <w:pStyle w:val="NormalWeb"/>
        <w:spacing w:before="120" w:beforeAutospacing="0" w:after="120" w:afterAutospacing="0"/>
        <w:divId w:val="1241671276"/>
        <w:rPr>
          <w:rFonts w:ascii="Myriad Pro" w:hAnsi="Myriad Pro"/>
        </w:rPr>
      </w:pPr>
      <w:r w:rsidRPr="00AF51E0">
        <w:rPr>
          <w:rFonts w:ascii="Myriad Pro" w:hAnsi="Myriad Pro"/>
        </w:rPr>
        <w:t xml:space="preserve">Next Generation Sequencing technologies allow extremely high throughput DNA sequencing at very low cost.  Their widespread use has produced an explosion of DNA/RNA sequence data. Unfortunately, these data are amassing at a rate that is faster than our ability to analyze them.  This is due, in part, to a scarcity of appropriately trained personnel to perform such analyses.  Consequently, much of the data that has been produced to date has not been fully utilized.  This situation presents many possible research and career opportunities to individuals with suitable skills.  The goal of this workshop is to provide training in skills that are central to the acquisition and analysis of NGS data. </w:t>
      </w:r>
    </w:p>
    <w:p w:rsidR="00F01221" w:rsidRPr="00AF51E0" w:rsidRDefault="007E6ED6" w:rsidP="00AF51E0">
      <w:pPr>
        <w:divId w:val="1241671276"/>
        <w:rPr>
          <w:rFonts w:ascii="Myriad Pro" w:hAnsi="Myriad Pro"/>
          <w:sz w:val="28"/>
          <w:szCs w:val="28"/>
        </w:rPr>
      </w:pPr>
      <w:r w:rsidRPr="00AF51E0">
        <w:rPr>
          <w:rFonts w:ascii="Myriad Pro" w:hAnsi="Myriad Pro"/>
          <w:sz w:val="28"/>
          <w:szCs w:val="28"/>
        </w:rPr>
        <w:t>Participants will:</w:t>
      </w:r>
    </w:p>
    <w:p w:rsidR="00F01221" w:rsidRPr="00AF51E0" w:rsidRDefault="007E6ED6" w:rsidP="00AF51E0">
      <w:pPr>
        <w:numPr>
          <w:ilvl w:val="0"/>
          <w:numId w:val="2"/>
        </w:numPr>
        <w:spacing w:before="120" w:after="100" w:afterAutospacing="1"/>
        <w:divId w:val="1241671276"/>
        <w:rPr>
          <w:rFonts w:ascii="Myriad Pro" w:eastAsia="Times New Roman" w:hAnsi="Myriad Pro" w:cs="Times New Roman"/>
        </w:rPr>
      </w:pPr>
      <w:r w:rsidRPr="00AF51E0">
        <w:rPr>
          <w:rFonts w:ascii="Myriad Pro" w:eastAsia="Times New Roman" w:hAnsi="Myriad Pro" w:cs="Times New Roman"/>
        </w:rPr>
        <w:t>Learn about the challenges and rewards of Next Generation Sequencing (NGS)</w:t>
      </w:r>
    </w:p>
    <w:p w:rsidR="00F01221" w:rsidRPr="00AF51E0" w:rsidRDefault="007E6ED6">
      <w:pPr>
        <w:numPr>
          <w:ilvl w:val="0"/>
          <w:numId w:val="2"/>
        </w:numPr>
        <w:spacing w:before="100" w:beforeAutospacing="1" w:after="100" w:afterAutospacing="1"/>
        <w:divId w:val="1241671276"/>
        <w:rPr>
          <w:rFonts w:ascii="Myriad Pro" w:eastAsia="Times New Roman" w:hAnsi="Myriad Pro" w:cs="Times New Roman"/>
        </w:rPr>
      </w:pPr>
      <w:r w:rsidRPr="00AF51E0">
        <w:rPr>
          <w:rFonts w:ascii="Myriad Pro" w:eastAsia="Times New Roman" w:hAnsi="Myriad Pro" w:cs="Times New Roman"/>
        </w:rPr>
        <w:t xml:space="preserve">Acquire hands-on experience in the use of Roche 454 and Life Technologies Ion Torrent NGS systems </w:t>
      </w:r>
    </w:p>
    <w:p w:rsidR="00F01221" w:rsidRPr="00AF51E0" w:rsidRDefault="007E6ED6">
      <w:pPr>
        <w:numPr>
          <w:ilvl w:val="0"/>
          <w:numId w:val="2"/>
        </w:numPr>
        <w:spacing w:before="100" w:beforeAutospacing="1" w:after="100" w:afterAutospacing="1"/>
        <w:divId w:val="1241671276"/>
        <w:rPr>
          <w:rFonts w:ascii="Myriad Pro" w:eastAsia="Times New Roman" w:hAnsi="Myriad Pro" w:cs="Times New Roman"/>
        </w:rPr>
      </w:pPr>
      <w:r w:rsidRPr="00AF51E0">
        <w:rPr>
          <w:rFonts w:ascii="Myriad Pro" w:eastAsia="Times New Roman" w:hAnsi="Myriad Pro" w:cs="Times New Roman"/>
        </w:rPr>
        <w:t xml:space="preserve">Use effective and appropriate </w:t>
      </w:r>
      <w:proofErr w:type="spellStart"/>
      <w:r w:rsidRPr="00AF51E0">
        <w:rPr>
          <w:rFonts w:ascii="Myriad Pro" w:eastAsia="Times New Roman" w:hAnsi="Myriad Pro" w:cs="Times New Roman"/>
        </w:rPr>
        <w:t>bioinformatic</w:t>
      </w:r>
      <w:proofErr w:type="spellEnd"/>
      <w:r w:rsidRPr="00AF51E0">
        <w:rPr>
          <w:rFonts w:ascii="Myriad Pro" w:eastAsia="Times New Roman" w:hAnsi="Myriad Pro" w:cs="Times New Roman"/>
        </w:rPr>
        <w:t xml:space="preserve"> tools to analyze real</w:t>
      </w:r>
      <w:r w:rsidRPr="00AF51E0">
        <w:rPr>
          <w:rFonts w:ascii="Myriad Pro" w:eastAsia="Times New Roman" w:hAnsi="Myriad Pro" w:cs="Times New Roman"/>
        </w:rPr>
        <w:noBreakHyphen/>
        <w:t>world, NGS data</w:t>
      </w:r>
    </w:p>
    <w:p w:rsidR="00F01221" w:rsidRPr="00AF51E0" w:rsidRDefault="007E6ED6">
      <w:pPr>
        <w:numPr>
          <w:ilvl w:val="0"/>
          <w:numId w:val="2"/>
        </w:numPr>
        <w:spacing w:before="100" w:beforeAutospacing="1" w:after="100" w:afterAutospacing="1"/>
        <w:divId w:val="1241671276"/>
        <w:rPr>
          <w:rFonts w:ascii="Myriad Pro" w:eastAsia="Times New Roman" w:hAnsi="Myriad Pro" w:cs="Times New Roman"/>
        </w:rPr>
      </w:pPr>
      <w:r w:rsidRPr="00AF51E0">
        <w:rPr>
          <w:rFonts w:ascii="Myriad Pro" w:eastAsia="Times New Roman" w:hAnsi="Myriad Pro" w:cs="Times New Roman"/>
        </w:rPr>
        <w:t>Gain exposure to NGS/</w:t>
      </w:r>
      <w:proofErr w:type="spellStart"/>
      <w:r w:rsidRPr="00AF51E0">
        <w:rPr>
          <w:rFonts w:ascii="Myriad Pro" w:eastAsia="Times New Roman" w:hAnsi="Myriad Pro" w:cs="Times New Roman"/>
        </w:rPr>
        <w:t>bioinformatic</w:t>
      </w:r>
      <w:proofErr w:type="spellEnd"/>
      <w:r w:rsidRPr="00AF51E0">
        <w:rPr>
          <w:rFonts w:ascii="Myriad Pro" w:eastAsia="Times New Roman" w:hAnsi="Myriad Pro" w:cs="Times New Roman"/>
        </w:rPr>
        <w:t xml:space="preserve"> resources available at UK</w:t>
      </w:r>
    </w:p>
    <w:p w:rsidR="00F01221" w:rsidRPr="00AF51E0" w:rsidRDefault="007E6ED6" w:rsidP="007E6ED6">
      <w:pPr>
        <w:numPr>
          <w:ilvl w:val="0"/>
          <w:numId w:val="2"/>
        </w:numPr>
        <w:spacing w:before="100" w:beforeAutospacing="1" w:after="120"/>
        <w:divId w:val="1241671276"/>
        <w:rPr>
          <w:rFonts w:ascii="Myriad Pro" w:eastAsia="Times New Roman" w:hAnsi="Myriad Pro" w:cs="Times New Roman"/>
        </w:rPr>
      </w:pPr>
      <w:r w:rsidRPr="00AF51E0">
        <w:rPr>
          <w:rFonts w:ascii="Myriad Pro" w:eastAsia="Times New Roman" w:hAnsi="Myriad Pro" w:cs="Times New Roman"/>
        </w:rPr>
        <w:t>Have the opportunity to develop collaborations with UK faculty and students.</w:t>
      </w:r>
    </w:p>
    <w:p w:rsidR="00F01221" w:rsidRPr="00AF51E0" w:rsidRDefault="007E6ED6" w:rsidP="00AF51E0">
      <w:pPr>
        <w:divId w:val="1241671276"/>
        <w:rPr>
          <w:rFonts w:ascii="Myriad Pro" w:hAnsi="Myriad Pro"/>
          <w:sz w:val="28"/>
          <w:szCs w:val="28"/>
        </w:rPr>
      </w:pPr>
      <w:r w:rsidRPr="00AF51E0">
        <w:rPr>
          <w:rFonts w:ascii="Myriad Pro" w:hAnsi="Myriad Pro"/>
          <w:sz w:val="28"/>
          <w:szCs w:val="28"/>
        </w:rPr>
        <w:t>Following the workshop, participants will have opportunities to:</w:t>
      </w:r>
    </w:p>
    <w:p w:rsidR="00F01221" w:rsidRPr="00AF51E0" w:rsidRDefault="007E6ED6" w:rsidP="00AF51E0">
      <w:pPr>
        <w:numPr>
          <w:ilvl w:val="0"/>
          <w:numId w:val="3"/>
        </w:numPr>
        <w:spacing w:before="120" w:after="100" w:afterAutospacing="1"/>
        <w:divId w:val="1241671276"/>
        <w:rPr>
          <w:rFonts w:ascii="Myriad Pro" w:eastAsia="Times New Roman" w:hAnsi="Myriad Pro" w:cs="Times New Roman"/>
        </w:rPr>
      </w:pPr>
      <w:r w:rsidRPr="00AF51E0">
        <w:rPr>
          <w:rFonts w:ascii="Myriad Pro" w:eastAsia="Times New Roman" w:hAnsi="Myriad Pro" w:cs="Times New Roman"/>
        </w:rPr>
        <w:t>Access and analyze data generated during the workshop</w:t>
      </w:r>
    </w:p>
    <w:p w:rsidR="00F01221" w:rsidRPr="00AF51E0" w:rsidRDefault="007E6ED6">
      <w:pPr>
        <w:numPr>
          <w:ilvl w:val="0"/>
          <w:numId w:val="3"/>
        </w:numPr>
        <w:spacing w:before="100" w:beforeAutospacing="1" w:after="100" w:afterAutospacing="1"/>
        <w:divId w:val="1241671276"/>
        <w:rPr>
          <w:rFonts w:ascii="Myriad Pro" w:eastAsia="Times New Roman" w:hAnsi="Myriad Pro" w:cs="Times New Roman"/>
        </w:rPr>
      </w:pPr>
      <w:r w:rsidRPr="00AF51E0">
        <w:rPr>
          <w:rFonts w:ascii="Myriad Pro" w:eastAsia="Times New Roman" w:hAnsi="Myriad Pro" w:cs="Times New Roman"/>
        </w:rPr>
        <w:t>Utilize bioinformatics tools housed at UK</w:t>
      </w:r>
    </w:p>
    <w:p w:rsidR="00F01221" w:rsidRPr="00AF51E0" w:rsidRDefault="007E6ED6">
      <w:pPr>
        <w:numPr>
          <w:ilvl w:val="0"/>
          <w:numId w:val="3"/>
        </w:numPr>
        <w:spacing w:before="100" w:beforeAutospacing="1" w:after="100" w:afterAutospacing="1"/>
        <w:divId w:val="1241671276"/>
        <w:rPr>
          <w:rFonts w:ascii="Myriad Pro" w:eastAsia="Times New Roman" w:hAnsi="Myriad Pro" w:cs="Times New Roman"/>
        </w:rPr>
      </w:pPr>
      <w:r w:rsidRPr="00AF51E0">
        <w:rPr>
          <w:rFonts w:ascii="Myriad Pro" w:eastAsia="Times New Roman" w:hAnsi="Myriad Pro" w:cs="Times New Roman"/>
        </w:rPr>
        <w:t>Receive bioinformatics support from UK staff</w:t>
      </w:r>
    </w:p>
    <w:p w:rsidR="00F01221" w:rsidRPr="00AF51E0" w:rsidRDefault="007E6ED6" w:rsidP="007E6ED6">
      <w:pPr>
        <w:numPr>
          <w:ilvl w:val="0"/>
          <w:numId w:val="3"/>
        </w:numPr>
        <w:spacing w:before="100" w:beforeAutospacing="1" w:after="120"/>
        <w:divId w:val="1241671276"/>
        <w:rPr>
          <w:rFonts w:ascii="Myriad Pro" w:eastAsia="Times New Roman" w:hAnsi="Myriad Pro" w:cs="Times New Roman"/>
        </w:rPr>
      </w:pPr>
      <w:r w:rsidRPr="00AF51E0">
        <w:rPr>
          <w:rFonts w:ascii="Myriad Pro" w:eastAsia="Times New Roman" w:hAnsi="Myriad Pro" w:cs="Times New Roman"/>
        </w:rPr>
        <w:t>Collaborate on NGS/bioinformatics projects with UK faculty</w:t>
      </w:r>
    </w:p>
    <w:p w:rsidR="00F01221" w:rsidRPr="00AF51E0" w:rsidRDefault="007E6ED6" w:rsidP="00AF51E0">
      <w:pPr>
        <w:divId w:val="1241671276"/>
        <w:rPr>
          <w:rFonts w:ascii="Myriad Pro" w:hAnsi="Myriad Pro"/>
          <w:sz w:val="28"/>
          <w:szCs w:val="28"/>
        </w:rPr>
      </w:pPr>
      <w:r w:rsidRPr="00AF51E0">
        <w:rPr>
          <w:rFonts w:ascii="Myriad Pro" w:hAnsi="Myriad Pro"/>
          <w:sz w:val="28"/>
          <w:szCs w:val="28"/>
        </w:rPr>
        <w:t>Cost:</w:t>
      </w:r>
    </w:p>
    <w:p w:rsidR="00F01221" w:rsidRPr="00AF51E0" w:rsidRDefault="007E6ED6" w:rsidP="007E6ED6">
      <w:pPr>
        <w:pStyle w:val="NormalWeb"/>
        <w:spacing w:before="120" w:beforeAutospacing="0" w:after="120" w:afterAutospacing="0"/>
        <w:divId w:val="1241671276"/>
        <w:rPr>
          <w:rFonts w:ascii="Myriad Pro" w:hAnsi="Myriad Pro"/>
        </w:rPr>
      </w:pPr>
      <w:r w:rsidRPr="00AF51E0">
        <w:rPr>
          <w:rFonts w:ascii="Myriad Pro" w:hAnsi="Myriad Pro"/>
        </w:rPr>
        <w:t xml:space="preserve">Sequencing workshop is supported by a </w:t>
      </w:r>
      <w:hyperlink r:id="rId9" w:history="1">
        <w:r w:rsidRPr="00AF51E0">
          <w:rPr>
            <w:rFonts w:ascii="Myriad Pro" w:hAnsi="Myriad Pro"/>
          </w:rPr>
          <w:t xml:space="preserve">Kentucky NSF </w:t>
        </w:r>
        <w:proofErr w:type="spellStart"/>
        <w:r w:rsidRPr="00AF51E0">
          <w:rPr>
            <w:rFonts w:ascii="Myriad Pro" w:hAnsi="Myriad Pro"/>
          </w:rPr>
          <w:t>EPSCoR</w:t>
        </w:r>
        <w:proofErr w:type="spellEnd"/>
      </w:hyperlink>
      <w:r w:rsidRPr="00AF51E0">
        <w:rPr>
          <w:rFonts w:ascii="Myriad Pro" w:hAnsi="Myriad Pro"/>
        </w:rPr>
        <w:t xml:space="preserve"> Research Infrastructure Initiative (RII) Track 1 award, and is run under the Initiative in Ecological Genomics. The grant provides funds to cover participation costs for individuals working at educational institutions in Kentucky. Individuals from out-of-state may attend for a fee of $1,000, which covers registration, housing, breakfast and lunch. </w:t>
      </w:r>
    </w:p>
    <w:p w:rsidR="00F01221" w:rsidRPr="00AF51E0" w:rsidRDefault="007E6ED6" w:rsidP="00AF51E0">
      <w:pPr>
        <w:divId w:val="1241671276"/>
        <w:rPr>
          <w:rFonts w:ascii="Myriad Pro" w:hAnsi="Myriad Pro"/>
          <w:sz w:val="28"/>
          <w:szCs w:val="28"/>
        </w:rPr>
      </w:pPr>
      <w:r w:rsidRPr="00AF51E0">
        <w:rPr>
          <w:rFonts w:ascii="Myriad Pro" w:hAnsi="Myriad Pro"/>
          <w:sz w:val="28"/>
          <w:szCs w:val="28"/>
        </w:rPr>
        <w:t>Space</w:t>
      </w:r>
      <w:r w:rsidR="00AF51E0" w:rsidRPr="00AF51E0">
        <w:rPr>
          <w:rFonts w:ascii="Myriad Pro" w:hAnsi="Myriad Pro"/>
          <w:sz w:val="28"/>
          <w:szCs w:val="28"/>
        </w:rPr>
        <w:t>s</w:t>
      </w:r>
      <w:r w:rsidRPr="00AF51E0">
        <w:rPr>
          <w:rFonts w:ascii="Myriad Pro" w:hAnsi="Myriad Pro"/>
          <w:sz w:val="28"/>
          <w:szCs w:val="28"/>
        </w:rPr>
        <w:t xml:space="preserve"> available:</w:t>
      </w:r>
    </w:p>
    <w:p w:rsidR="00F01221" w:rsidRPr="00AF51E0" w:rsidRDefault="007E6ED6" w:rsidP="007E6ED6">
      <w:pPr>
        <w:pStyle w:val="NormalWeb"/>
        <w:spacing w:before="120" w:beforeAutospacing="0" w:after="120" w:afterAutospacing="0"/>
        <w:divId w:val="1241671276"/>
        <w:rPr>
          <w:rFonts w:ascii="Myriad Pro" w:hAnsi="Myriad Pro"/>
        </w:rPr>
      </w:pPr>
      <w:r w:rsidRPr="00AF51E0">
        <w:rPr>
          <w:rFonts w:ascii="Myriad Pro" w:hAnsi="Myriad Pro"/>
        </w:rPr>
        <w:t>Space is limited to 20 participants, so apply early.</w:t>
      </w:r>
    </w:p>
    <w:p w:rsidR="00F01221" w:rsidRPr="00AF51E0" w:rsidRDefault="007E6ED6" w:rsidP="00AF51E0">
      <w:pPr>
        <w:divId w:val="1241671276"/>
        <w:rPr>
          <w:rFonts w:ascii="Myriad Pro" w:hAnsi="Myriad Pro"/>
          <w:sz w:val="28"/>
          <w:szCs w:val="28"/>
        </w:rPr>
      </w:pPr>
      <w:r w:rsidRPr="00AF51E0">
        <w:rPr>
          <w:rFonts w:ascii="Myriad Pro" w:hAnsi="Myriad Pro"/>
          <w:sz w:val="28"/>
          <w:szCs w:val="28"/>
        </w:rPr>
        <w:t>Eligible Participants:</w:t>
      </w:r>
    </w:p>
    <w:p w:rsidR="00F01221" w:rsidRDefault="007E6ED6" w:rsidP="007E6ED6">
      <w:pPr>
        <w:pStyle w:val="NormalWeb"/>
        <w:spacing w:before="120" w:beforeAutospacing="0" w:after="120" w:afterAutospacing="0"/>
        <w:divId w:val="1241671276"/>
        <w:rPr>
          <w:rFonts w:ascii="Myriad Pro" w:hAnsi="Myriad Pro"/>
        </w:rPr>
      </w:pPr>
      <w:r w:rsidRPr="00AF51E0">
        <w:rPr>
          <w:rFonts w:ascii="Myriad Pro" w:hAnsi="Myriad Pro"/>
        </w:rPr>
        <w:t xml:space="preserve">The workshop is open to faculty and students from private liberal arts and regional colleges/universities and is targeted primarily toward biologists and/or computer scientists who are interested in NGS/Genome Science and subsequent </w:t>
      </w:r>
      <w:proofErr w:type="spellStart"/>
      <w:r w:rsidRPr="00AF51E0">
        <w:rPr>
          <w:rFonts w:ascii="Myriad Pro" w:hAnsi="Myriad Pro"/>
        </w:rPr>
        <w:t>bioinformatic</w:t>
      </w:r>
      <w:proofErr w:type="spellEnd"/>
      <w:r w:rsidRPr="00AF51E0">
        <w:rPr>
          <w:rFonts w:ascii="Myriad Pro" w:hAnsi="Myriad Pro"/>
        </w:rPr>
        <w:t xml:space="preserve"> analysis. </w:t>
      </w:r>
    </w:p>
    <w:p w:rsidR="007E6ED6" w:rsidRPr="00AF51E0" w:rsidRDefault="007E6ED6" w:rsidP="007E6ED6">
      <w:pPr>
        <w:divId w:val="1241671276"/>
        <w:rPr>
          <w:rFonts w:ascii="Myriad Pro" w:hAnsi="Myriad Pro"/>
          <w:sz w:val="28"/>
          <w:szCs w:val="28"/>
        </w:rPr>
      </w:pPr>
      <w:r>
        <w:rPr>
          <w:rFonts w:ascii="Myriad Pro" w:hAnsi="Myriad Pro"/>
          <w:sz w:val="28"/>
          <w:szCs w:val="28"/>
        </w:rPr>
        <w:t>How to apply</w:t>
      </w:r>
      <w:r w:rsidRPr="00AF51E0">
        <w:rPr>
          <w:rFonts w:ascii="Myriad Pro" w:hAnsi="Myriad Pro"/>
          <w:sz w:val="28"/>
          <w:szCs w:val="28"/>
        </w:rPr>
        <w:t>:</w:t>
      </w:r>
    </w:p>
    <w:p w:rsidR="007E6ED6" w:rsidRDefault="007E6ED6" w:rsidP="007E6ED6">
      <w:pPr>
        <w:pStyle w:val="NormalWeb"/>
        <w:spacing w:before="120" w:beforeAutospacing="0" w:after="120" w:afterAutospacing="0"/>
        <w:divId w:val="1241671276"/>
        <w:rPr>
          <w:rFonts w:ascii="Myriad Pro" w:hAnsi="Myriad Pro"/>
        </w:rPr>
      </w:pPr>
      <w:r>
        <w:rPr>
          <w:rFonts w:ascii="Myriad Pro" w:hAnsi="Myriad Pro"/>
        </w:rPr>
        <w:t>The application form can be accessed at the following address:</w:t>
      </w:r>
    </w:p>
    <w:p w:rsidR="007E6ED6" w:rsidRPr="007E6ED6" w:rsidRDefault="007E6ED6" w:rsidP="007E6ED6">
      <w:pPr>
        <w:pStyle w:val="NormalWeb"/>
        <w:spacing w:before="120" w:beforeAutospacing="0" w:after="120" w:afterAutospacing="0"/>
        <w:jc w:val="center"/>
        <w:divId w:val="1241671276"/>
        <w:rPr>
          <w:rFonts w:ascii="Myriad Pro" w:hAnsi="Myriad Pro"/>
          <w:b/>
        </w:rPr>
      </w:pPr>
      <w:r w:rsidRPr="007E6ED6">
        <w:rPr>
          <w:rFonts w:ascii="Myriad Pro" w:hAnsi="Myriad Pro"/>
          <w:b/>
        </w:rPr>
        <w:lastRenderedPageBreak/>
        <w:t>http://www.endophyte.uky.edu/ngsworkshop2013/Home2013.html</w:t>
      </w:r>
    </w:p>
    <w:sectPr w:rsidR="007E6ED6" w:rsidRPr="007E6ED6" w:rsidSect="007E6E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yriad Pro">
    <w:altName w:val="Corbel"/>
    <w:charset w:val="00"/>
    <w:family w:val="auto"/>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172"/>
    <w:multiLevelType w:val="multilevel"/>
    <w:tmpl w:val="A0B8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55098"/>
    <w:multiLevelType w:val="multilevel"/>
    <w:tmpl w:val="21F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72213"/>
    <w:multiLevelType w:val="multilevel"/>
    <w:tmpl w:val="F29C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AF51E0"/>
    <w:rsid w:val="00353C26"/>
    <w:rsid w:val="007E6ED6"/>
    <w:rsid w:val="00AF51E0"/>
    <w:rsid w:val="00F0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rPr>
      <w:rFonts w:cs="Times New Roman"/>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AF51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1E0"/>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rPr>
      <w:rFonts w:cs="Times New Roman"/>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AF51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1E0"/>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946431">
      <w:marLeft w:val="0"/>
      <w:marRight w:val="0"/>
      <w:marTop w:val="0"/>
      <w:marBottom w:val="0"/>
      <w:divBdr>
        <w:top w:val="none" w:sz="0" w:space="0" w:color="auto"/>
        <w:left w:val="none" w:sz="0" w:space="0" w:color="auto"/>
        <w:bottom w:val="none" w:sz="0" w:space="0" w:color="auto"/>
        <w:right w:val="none" w:sz="0" w:space="0" w:color="auto"/>
      </w:divBdr>
      <w:divsChild>
        <w:div w:id="528643396">
          <w:marLeft w:val="0"/>
          <w:marRight w:val="0"/>
          <w:marTop w:val="0"/>
          <w:marBottom w:val="0"/>
          <w:divBdr>
            <w:top w:val="none" w:sz="0" w:space="0" w:color="auto"/>
            <w:left w:val="none" w:sz="0" w:space="0" w:color="auto"/>
            <w:bottom w:val="none" w:sz="0" w:space="0" w:color="auto"/>
            <w:right w:val="none" w:sz="0" w:space="0" w:color="auto"/>
          </w:divBdr>
        </w:div>
        <w:div w:id="1875263878">
          <w:marLeft w:val="0"/>
          <w:marRight w:val="0"/>
          <w:marTop w:val="0"/>
          <w:marBottom w:val="0"/>
          <w:divBdr>
            <w:top w:val="none" w:sz="0" w:space="0" w:color="auto"/>
            <w:left w:val="none" w:sz="0" w:space="0" w:color="auto"/>
            <w:bottom w:val="none" w:sz="0" w:space="0" w:color="auto"/>
            <w:right w:val="none" w:sz="0" w:space="0" w:color="auto"/>
          </w:divBdr>
        </w:div>
        <w:div w:id="59715995">
          <w:marLeft w:val="0"/>
          <w:marRight w:val="0"/>
          <w:marTop w:val="0"/>
          <w:marBottom w:val="0"/>
          <w:divBdr>
            <w:top w:val="none" w:sz="0" w:space="0" w:color="auto"/>
            <w:left w:val="none" w:sz="0" w:space="0" w:color="auto"/>
            <w:bottom w:val="none" w:sz="0" w:space="0" w:color="auto"/>
            <w:right w:val="none" w:sz="0" w:space="0" w:color="auto"/>
          </w:divBdr>
        </w:div>
        <w:div w:id="1241671276">
          <w:marLeft w:val="0"/>
          <w:marRight w:val="0"/>
          <w:marTop w:val="0"/>
          <w:marBottom w:val="0"/>
          <w:divBdr>
            <w:top w:val="none" w:sz="0" w:space="0" w:color="auto"/>
            <w:left w:val="none" w:sz="0" w:space="0" w:color="auto"/>
            <w:bottom w:val="none" w:sz="0" w:space="0" w:color="auto"/>
            <w:right w:val="none" w:sz="0" w:space="0" w:color="auto"/>
          </w:divBdr>
        </w:div>
        <w:div w:id="1976250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10.jpeg"/><Relationship Id="rId9" Type="http://schemas.openxmlformats.org/officeDocument/2006/relationships/hyperlink" Target="http://www.kynsfepscor.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361F-EF6B-5545-B232-2CA6C575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2160</Characters>
  <Application>Microsoft Macintosh Word</Application>
  <DocSecurity>0</DocSecurity>
  <Lines>18</Lines>
  <Paragraphs>5</Paragraphs>
  <ScaleCrop>false</ScaleCrop>
  <Company>University of Kentucky</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Farman</dc:creator>
  <cp:keywords/>
  <dc:description/>
  <cp:lastModifiedBy>Pat Calie</cp:lastModifiedBy>
  <cp:revision>2</cp:revision>
  <dcterms:created xsi:type="dcterms:W3CDTF">2013-04-22T18:17:00Z</dcterms:created>
  <dcterms:modified xsi:type="dcterms:W3CDTF">2013-04-22T18:17:00Z</dcterms:modified>
</cp:coreProperties>
</file>